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عد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كتابات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وأدبيات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ونادرة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غائبة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ومهمشة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الصراعات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عانى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ومازال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يعانيها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تأريخه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السياسي القديم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والحديث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وكنتيجة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حتمية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الصراعات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العنيفة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تعرض لها المجتمع العراقي جعل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الذات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تتمركز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العنف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وأصبح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المحور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يحتل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للمجتمع العراقي،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آذ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تغلغل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ثقافتنا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الباطنية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المستترة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وأصبح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ميولنا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النفسية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والاجتماعية حتى بدأ العنف يظهر في سلوكياتنا وتعاملنا اليومي ليكون نمط ثقافي يميز مجتمعنا عن المجتمعات الأخرى.</w:t>
      </w:r>
    </w:p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لكننا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استيعاب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للدروس الماضية وتعرضه لتغيرات اجتماعية وثقافية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وسياسية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مهمة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تأريخه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وخروجه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العزلة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عمد النظام السابق على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فرضها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طيلة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حكمه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تغيير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العراق،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وتعرضه لآليات العولمة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سهلت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دخوله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المنظومة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وجعلت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أمام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أخذت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تحتل الجزء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الأكبر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أولويات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العراقي</w:t>
      </w:r>
      <w:r w:rsidRPr="00A74223">
        <w:rPr>
          <w:rFonts w:ascii="Simplified Arabic" w:hAnsi="Simplified Arabic" w:cs="Simplified Arabic"/>
          <w:sz w:val="28"/>
          <w:szCs w:val="28"/>
        </w:rPr>
        <w:t>.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إذ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ظهرت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دوافع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ومتطلبات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ساهمت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بلورة الحاجة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مفاهيم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وثقافات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،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تساهم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وتيرة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التفاهم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الواحد، وبين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العراقي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والمجتمعات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وتؤسس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لعلاقة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سليمة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بعيدة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خيارات القطيعة والصدام والحروب الداخلية والخارجية.</w:t>
      </w:r>
    </w:p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223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A7422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A7422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b/>
          <w:bCs/>
          <w:sz w:val="28"/>
          <w:szCs w:val="28"/>
          <w:rtl/>
        </w:rPr>
        <w:t>ثقافة</w:t>
      </w:r>
      <w:r w:rsidRPr="00A7422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b/>
          <w:bCs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ظهرت عدة محددات لهذا المفهوم تحاول أن توضحه على وفق رؤى مختلفة. فمن الناحية السياسية عرفت الموسوعة السياسية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على أنه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استراتيجة</w:t>
      </w:r>
      <w:proofErr w:type="spellEnd"/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تهدف إلى تحقيق التغير في المجتمع دون اللجوء إلى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، ووسيلة من وسائل العمل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والاجتماعي يحاول أن يجعل من قوة الضعيف وملجأه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الأخير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مرتكزاً على إثارة للضمير والأخلاق لدى الخصم، أو على الأقل لدى الجمهور الذي يحيط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A7422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ويُعدّ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القيلسوف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البريطاني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بيرتراند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رسل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عقلاني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تفادي الصراع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طرف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أطراف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بغية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إحلال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السلام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والوئام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والانسجام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الجهات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التي قد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سببا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أسباب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التوتر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والقلق،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وإقناع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النزاع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والحروب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كثير 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الخسائر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والبشرية.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بتريم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سوروكن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فيعرف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سلوك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مسالم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وهادئ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يجنح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التفاهم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والود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والانسجام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ويتجنب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والصدام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مع المناوئين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والخصوم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كلف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الخسائر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والاعتبارية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للطرف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الذي 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يتوخى التهدئة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والسلام</w:t>
      </w:r>
      <w:r w:rsidRPr="00A74223">
        <w:rPr>
          <w:rFonts w:ascii="Simplified Arabic" w:hAnsi="Simplified Arabic" w:cs="Simplified Arabic"/>
          <w:sz w:val="28"/>
          <w:szCs w:val="28"/>
        </w:rPr>
        <w:t>.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أما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جان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ماري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مولر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المقكر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القرنسي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ضرب من ضروب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الوعي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والثقافي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القرد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يعترف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بحقوقه وحقوق الآخرين عليه. ومثل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الاعتراف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هو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يقدح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شرارة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تضع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حداً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للاستغلال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والاحتكار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والنزاع والاقتتال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والحرب</w:t>
      </w:r>
      <w:r w:rsidRPr="00A74223">
        <w:rPr>
          <w:rFonts w:ascii="Simplified Arabic" w:hAnsi="Simplified Arabic" w:cs="Simplified Arabic"/>
          <w:sz w:val="28"/>
          <w:szCs w:val="28"/>
        </w:rPr>
        <w:t>.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E0CB0" w:rsidRPr="00A74223" w:rsidRDefault="00AE0CB0" w:rsidP="00AE0CB0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223">
        <w:rPr>
          <w:rFonts w:ascii="Simplified Arabic" w:hAnsi="Simplified Arabic" w:cs="Simplified Arabic"/>
          <w:sz w:val="28"/>
          <w:szCs w:val="28"/>
          <w:rtl/>
        </w:rPr>
        <w:lastRenderedPageBreak/>
        <w:t>وينظر إليه على أنه بديل لموقين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آخرين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الرضوخ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والانصياع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السلبي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جهة،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النضال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والصدام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المسلح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جهة أخرى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لذلك  فإنّ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74223">
        <w:rPr>
          <w:rFonts w:ascii="Simplified Arabic" w:hAnsi="Simplified Arabic" w:cs="Simplified Arabic"/>
          <w:sz w:val="28"/>
          <w:szCs w:val="28"/>
          <w:rtl/>
        </w:rPr>
        <w:t>اللاعنف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يدعو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للكفاح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الشعبي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العصيان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المدني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 المقاومة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اللاعن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ية</w:t>
      </w:r>
      <w:proofErr w:type="spellEnd"/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الطاعة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A74223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223">
        <w:rPr>
          <w:rFonts w:ascii="Simplified Arabic" w:hAnsi="Simplified Arabic" w:cs="Simplified Arabic"/>
          <w:sz w:val="28"/>
          <w:szCs w:val="28"/>
          <w:rtl/>
        </w:rPr>
        <w:t>التعاون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0CB0"/>
    <w:rsid w:val="00782BAA"/>
    <w:rsid w:val="00AE0CB0"/>
    <w:rsid w:val="00C4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CB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>Hewlett-Packard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2019-02-07T17:52:00Z</dcterms:created>
  <dcterms:modified xsi:type="dcterms:W3CDTF">2019-02-07T17:53:00Z</dcterms:modified>
</cp:coreProperties>
</file>