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211655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211655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211655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610434" w:rsidRPr="00211655" w:rsidRDefault="00610434" w:rsidP="0061043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211655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FF2D69" w:rsidRDefault="00610434" w:rsidP="00FF2D69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165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</w:t>
      </w:r>
    </w:p>
    <w:p w:rsidR="00FF2D69" w:rsidRPr="00FF2D69" w:rsidRDefault="00FF2D69" w:rsidP="008C0C45">
      <w:pPr>
        <w:spacing w:after="0" w:line="168" w:lineRule="auto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المحاضرة </w:t>
      </w:r>
      <w:r w:rsidR="001B502F">
        <w:rPr>
          <w:rFonts w:asciiTheme="majorBidi" w:hAnsiTheme="majorBidi" w:cs="PT Bold Heading" w:hint="cs"/>
          <w:sz w:val="32"/>
          <w:szCs w:val="32"/>
          <w:rtl/>
          <w:lang w:bidi="ar-IQ"/>
        </w:rPr>
        <w:t>ال</w:t>
      </w:r>
      <w:r w:rsidR="008C0C45">
        <w:rPr>
          <w:rFonts w:asciiTheme="majorBidi" w:hAnsiTheme="majorBidi" w:cs="PT Bold Heading" w:hint="cs"/>
          <w:sz w:val="32"/>
          <w:szCs w:val="32"/>
          <w:rtl/>
          <w:lang w:bidi="ar-IQ"/>
        </w:rPr>
        <w:t>ر</w:t>
      </w:r>
      <w:r w:rsidR="001B502F">
        <w:rPr>
          <w:rFonts w:asciiTheme="majorBidi" w:hAnsiTheme="majorBidi" w:cs="PT Bold Heading" w:hint="cs"/>
          <w:sz w:val="32"/>
          <w:szCs w:val="32"/>
          <w:rtl/>
          <w:lang w:bidi="ar-IQ"/>
        </w:rPr>
        <w:t>ا</w:t>
      </w:r>
      <w:r w:rsidR="008C0C45">
        <w:rPr>
          <w:rFonts w:asciiTheme="majorBidi" w:hAnsiTheme="majorBidi" w:cs="PT Bold Heading" w:hint="cs"/>
          <w:sz w:val="32"/>
          <w:szCs w:val="32"/>
          <w:rtl/>
          <w:lang w:bidi="ar-IQ"/>
        </w:rPr>
        <w:t>بع</w:t>
      </w:r>
      <w:r w:rsidRPr="00FF2D69">
        <w:rPr>
          <w:rFonts w:asciiTheme="majorBidi" w:hAnsiTheme="majorBidi" w:cs="PT Bold Heading" w:hint="cs"/>
          <w:sz w:val="32"/>
          <w:szCs w:val="32"/>
          <w:rtl/>
          <w:lang w:bidi="ar-IQ"/>
        </w:rPr>
        <w:t>ة</w:t>
      </w:r>
      <w:r w:rsidRPr="00FF2D69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F2D69">
        <w:rPr>
          <w:rFonts w:asciiTheme="majorBidi" w:hAnsiTheme="majorBidi" w:cs="PT Bold Heading" w:hint="cs"/>
          <w:sz w:val="32"/>
          <w:szCs w:val="32"/>
          <w:rtl/>
          <w:lang w:bidi="ar-IQ"/>
        </w:rPr>
        <w:t>والعشرون</w:t>
      </w:r>
    </w:p>
    <w:p w:rsidR="00FF2D69" w:rsidRDefault="00FF2D69" w:rsidP="00FF2D69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E5EC" wp14:editId="3DFB5697">
                <wp:simplePos x="0" y="0"/>
                <wp:positionH relativeFrom="column">
                  <wp:posOffset>911883</wp:posOffset>
                </wp:positionH>
                <wp:positionV relativeFrom="paragraph">
                  <wp:posOffset>157480</wp:posOffset>
                </wp:positionV>
                <wp:extent cx="3493698" cy="485775"/>
                <wp:effectExtent l="57150" t="19050" r="88265" b="4762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698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FF2D69" w:rsidRDefault="008C0C45" w:rsidP="00FF2D69">
                            <w:pPr>
                              <w:spacing w:line="168" w:lineRule="auto"/>
                              <w:jc w:val="center"/>
                              <w:rPr>
                                <w:lang w:bidi="ar-IQ"/>
                              </w:rPr>
                            </w:pPr>
                            <w:r w:rsidRPr="008C0C45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مواضع</w:t>
                            </w:r>
                            <w:r w:rsidRPr="008C0C45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C0C45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كسر</w:t>
                            </w:r>
                            <w:r w:rsidRPr="008C0C45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8C0C45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همزة</w:t>
                            </w:r>
                            <w:r w:rsidRPr="008C0C45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</w:t>
                            </w:r>
                            <w:r w:rsidRPr="008C0C45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إنّ</w:t>
                            </w:r>
                            <w:r w:rsidRPr="008C0C45">
                              <w:rPr>
                                <w:rFonts w:ascii="Hacen Tehran" w:hAnsi="Hacen Tehran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) </w:t>
                            </w:r>
                            <w:r w:rsidRPr="008C0C45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وفتحها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E5EC" id="شكل حر 3" o:spid="_x0000_s1026" style="position:absolute;left:0;text-align:left;margin-left:71.8pt;margin-top:12.4pt;width:275.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493698,242888;1746849,485775;0,242888;1746849,0" o:connectangles="0,90,180,270" textboxrect="1680,1680,19920,19920"/>
                <v:textbox>
                  <w:txbxContent>
                    <w:p w:rsidR="00FF2D69" w:rsidRDefault="008C0C45" w:rsidP="00FF2D69">
                      <w:pPr>
                        <w:spacing w:line="168" w:lineRule="auto"/>
                        <w:jc w:val="center"/>
                        <w:rPr>
                          <w:lang w:bidi="ar-IQ"/>
                        </w:rPr>
                      </w:pPr>
                      <w:r w:rsidRPr="008C0C45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مواضع</w:t>
                      </w:r>
                      <w:r w:rsidRPr="008C0C45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8C0C45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كسر</w:t>
                      </w:r>
                      <w:r w:rsidRPr="008C0C45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8C0C45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همزة</w:t>
                      </w:r>
                      <w:r w:rsidRPr="008C0C45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(</w:t>
                      </w:r>
                      <w:r w:rsidRPr="008C0C45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إنّ</w:t>
                      </w:r>
                      <w:r w:rsidRPr="008C0C45">
                        <w:rPr>
                          <w:rFonts w:ascii="Hacen Tehran" w:hAnsi="Hacen Tehran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) </w:t>
                      </w:r>
                      <w:r w:rsidRPr="008C0C45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وفتحها</w:t>
                      </w:r>
                    </w:p>
                  </w:txbxContent>
                </v:textbox>
              </v:shape>
            </w:pict>
          </mc:Fallback>
        </mc:AlternateContent>
      </w:r>
    </w:p>
    <w:p w:rsidR="00FF2D69" w:rsidRPr="006E361B" w:rsidRDefault="00FF2D69" w:rsidP="00FF2D69">
      <w:pPr>
        <w:spacing w:after="0" w:line="16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C0C45" w:rsidRPr="00F270CB" w:rsidRDefault="008C0C45" w:rsidP="008C0C45">
      <w:pPr>
        <w:tabs>
          <w:tab w:val="left" w:pos="935"/>
        </w:tabs>
        <w:spacing w:after="0"/>
        <w:rPr>
          <w:rFonts w:asciiTheme="majorBidi" w:hAnsiTheme="majorBidi" w:cs="PT Bold Heading"/>
          <w:sz w:val="32"/>
          <w:szCs w:val="32"/>
          <w:rtl/>
        </w:rPr>
      </w:pP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همزة (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إ</w:t>
      </w:r>
      <w:r w:rsidRPr="00F270CB">
        <w:rPr>
          <w:rFonts w:asciiTheme="majorBidi" w:hAnsiTheme="majorBidi" w:cstheme="majorBidi"/>
          <w:sz w:val="32"/>
          <w:szCs w:val="32"/>
          <w:rtl/>
        </w:rPr>
        <w:t>نّ) لها ثلاثة أح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كام</w:t>
      </w:r>
      <w:r w:rsidRPr="00F270CB">
        <w:rPr>
          <w:rFonts w:asciiTheme="majorBidi" w:hAnsiTheme="majorBidi" w:cstheme="majorBidi"/>
          <w:sz w:val="32"/>
          <w:szCs w:val="32"/>
          <w:rtl/>
        </w:rPr>
        <w:t>: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270CB">
        <w:rPr>
          <w:rFonts w:asciiTheme="majorBidi" w:hAnsiTheme="majorBidi" w:cstheme="majorBidi"/>
          <w:sz w:val="32"/>
          <w:szCs w:val="32"/>
          <w:rtl/>
        </w:rPr>
        <w:t>وجوب الفتح، ووجوب الكسر، وجواز الأمرين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(الفتح والكسر)</w:t>
      </w:r>
      <w:r w:rsidRPr="00F270CB">
        <w:rPr>
          <w:rFonts w:asciiTheme="majorBidi" w:hAnsiTheme="majorBidi" w:cstheme="majorBidi"/>
          <w:sz w:val="32"/>
          <w:szCs w:val="32"/>
          <w:rtl/>
        </w:rPr>
        <w:t>.</w:t>
      </w:r>
    </w:p>
    <w:p w:rsidR="008C0C45" w:rsidRPr="008C0C45" w:rsidRDefault="008C0C45" w:rsidP="008C0C45">
      <w:pPr>
        <w:pStyle w:val="a6"/>
        <w:numPr>
          <w:ilvl w:val="0"/>
          <w:numId w:val="22"/>
        </w:numPr>
        <w:spacing w:after="0"/>
        <w:rPr>
          <w:rFonts w:asciiTheme="majorBidi" w:hAnsiTheme="majorBidi" w:cs="PT Bold Heading"/>
          <w:sz w:val="32"/>
          <w:szCs w:val="32"/>
          <w:rtl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rtl/>
        </w:rPr>
        <w:t>أولاً:</w:t>
      </w:r>
      <w:r w:rsidRPr="008C0C45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Pr="008C0C45">
        <w:rPr>
          <w:rFonts w:asciiTheme="majorBidi" w:hAnsiTheme="majorBidi" w:cs="PT Bold Heading" w:hint="cs"/>
          <w:sz w:val="32"/>
          <w:szCs w:val="32"/>
          <w:u w:val="single"/>
          <w:rtl/>
        </w:rPr>
        <w:t xml:space="preserve">مواضع </w:t>
      </w:r>
      <w:r w:rsidRPr="008C0C45">
        <w:rPr>
          <w:rFonts w:asciiTheme="majorBidi" w:hAnsiTheme="majorBidi" w:cs="PT Bold Heading"/>
          <w:sz w:val="32"/>
          <w:szCs w:val="32"/>
          <w:u w:val="single"/>
          <w:rtl/>
        </w:rPr>
        <w:t>وجوب كسر</w:t>
      </w:r>
      <w:r w:rsidRPr="008C0C45">
        <w:rPr>
          <w:rFonts w:asciiTheme="majorBidi" w:hAnsiTheme="majorBidi" w:cs="PT Bold Heading" w:hint="cs"/>
          <w:sz w:val="32"/>
          <w:szCs w:val="32"/>
          <w:u w:val="single"/>
          <w:rtl/>
        </w:rPr>
        <w:t xml:space="preserve"> همزة (إنّ)</w:t>
      </w:r>
      <w:r w:rsidRPr="008C0C45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Pr="00F270CB">
        <w:rPr>
          <w:rFonts w:asciiTheme="majorBidi" w:hAnsiTheme="majorBidi" w:cstheme="majorBidi"/>
          <w:sz w:val="32"/>
          <w:szCs w:val="32"/>
          <w:rtl/>
        </w:rPr>
        <w:t>تكون همزة إنَّ مكسورة إذا قدرت بجملة، ولم يَجُزْ تأويلها هي واسمها وخبرها بمصدر، وذلك في مواضع أشهرها: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إذا و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قع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في بداية الكلام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r w:rsidRPr="00F270CB">
        <w:rPr>
          <w:rFonts w:asciiTheme="majorBidi" w:hAnsiTheme="majorBidi" w:cstheme="majorBidi"/>
          <w:sz w:val="32"/>
          <w:szCs w:val="32"/>
          <w:rtl/>
        </w:rPr>
        <w:t>(إنَّا فتحنا لك فتحاً مبيناً)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أعطيناك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الكوثر)، (إنك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أنت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العليم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الحكيم).</w:t>
      </w:r>
    </w:p>
    <w:p w:rsid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إذا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وقعت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بعد الاسم الموصول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8C0C45">
        <w:rPr>
          <w:rFonts w:asciiTheme="majorBidi" w:hAnsiTheme="majorBidi" w:cs="Times New Roman" w:hint="cs"/>
          <w:sz w:val="32"/>
          <w:szCs w:val="32"/>
          <w:rtl/>
        </w:rPr>
        <w:t>نحو:</w:t>
      </w:r>
      <w:r w:rsidRPr="00F270CB">
        <w:rPr>
          <w:rFonts w:asciiTheme="majorBidi" w:hAnsiTheme="majorBidi" w:cstheme="majorBidi"/>
          <w:sz w:val="32"/>
          <w:szCs w:val="32"/>
          <w:rtl/>
        </w:rPr>
        <w:t>(وَآتَيْنَاهُ مِنَ الْكُنُوزِ مَا إِنَّ مَفَاتِحَهُ لَتَنُوءُ)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theme="majorBidi"/>
          <w:sz w:val="32"/>
          <w:szCs w:val="32"/>
          <w:rtl/>
        </w:rPr>
        <w:t>هنأت الذي إنَّه فائزٌ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انتصر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مخلص)،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(وجاء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عاقل).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إذا وقعت بعد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القسم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وفي الخبر (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لام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نحو: (</w:t>
      </w:r>
      <w:proofErr w:type="spellStart"/>
      <w:r w:rsidRPr="00F270CB">
        <w:rPr>
          <w:rFonts w:asciiTheme="majorBidi" w:hAnsiTheme="majorBidi" w:cstheme="majorBidi"/>
          <w:sz w:val="32"/>
          <w:szCs w:val="32"/>
          <w:rtl/>
        </w:rPr>
        <w:t>يس</w:t>
      </w:r>
      <w:proofErr w:type="spellEnd"/>
      <w:r w:rsidRPr="00F270CB">
        <w:rPr>
          <w:rFonts w:asciiTheme="majorBidi" w:hAnsiTheme="majorBidi" w:cstheme="majorBidi"/>
          <w:sz w:val="32"/>
          <w:szCs w:val="32"/>
          <w:rtl/>
        </w:rPr>
        <w:t xml:space="preserve"> والقران الحكيم إنَّكَ لمن المرسلين)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F270CB">
        <w:rPr>
          <w:rFonts w:asciiTheme="majorBidi" w:hAnsiTheme="majorBidi" w:cstheme="majorBidi"/>
          <w:sz w:val="32"/>
          <w:szCs w:val="32"/>
          <w:rtl/>
        </w:rPr>
        <w:t>(والعصر إنّ الإنسانَ لفي خسر)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(والله يشهد إنَّ المنافقين لكاذبون)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علمت إن زيداً لقائم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(والله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إنك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لصادق، (ويحلفون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باللهِ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إنهم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لمعكم)، (فلا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أقسم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بربَّ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المشارق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والمغارب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لقادرون).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="Times New Roman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إذا وقعت بعد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القول المحكي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مثل: (قَالَ إِنِّي عَبْدُ اللهِ)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وقال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معكم)،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قال إنَّهُ موافقٌ على الصلح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،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فَقَالُوا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إِنَّا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سَمِعْنَا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قُرْآنًا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عَجَبًا)، (وَقَالَ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إِنِّي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مُهَاجِرٌ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إِلَى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رَبِّي)</w:t>
      </w:r>
      <w:r w:rsidRPr="00F270CB">
        <w:rPr>
          <w:rFonts w:hint="cs"/>
          <w:sz w:val="32"/>
          <w:szCs w:val="32"/>
          <w:rtl/>
        </w:rPr>
        <w:t>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قُلْ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إِنَّ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هُدَى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اللَّهِ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هُوَ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F270CB">
        <w:rPr>
          <w:rFonts w:asciiTheme="majorBidi" w:hAnsiTheme="majorBidi" w:cs="Times New Roman" w:hint="cs"/>
          <w:sz w:val="32"/>
          <w:szCs w:val="32"/>
          <w:rtl/>
        </w:rPr>
        <w:t>الْهُدَىٰ</w:t>
      </w:r>
      <w:proofErr w:type="spellEnd"/>
      <w:r w:rsidRPr="00F270CB">
        <w:rPr>
          <w:rFonts w:asciiTheme="majorBidi" w:hAnsiTheme="majorBidi" w:cs="Times New Roman" w:hint="cs"/>
          <w:sz w:val="32"/>
          <w:szCs w:val="32"/>
          <w:rtl/>
        </w:rPr>
        <w:t>).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إذا وقعت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في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موضع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الحال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 xml:space="preserve"> (أي بعد واو الحال):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مثل: (كَمَا أَخْرَجَكَ رَبُّكَ مِنْ بَيْتِكَ بِالْحَقِّ وَإِنَّ فَرِيقاً مِنَ الْمُؤْمِنِينَ لَكَارِهُونَ)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زرته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وإني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لذو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أمل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شفائه)،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صافحته وإنِّي غيرُ راضٍ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F270CB">
        <w:rPr>
          <w:rFonts w:hint="cs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(جِئْتُ وإنَّ الشمسَ تَغْربُ).</w:t>
      </w:r>
    </w:p>
    <w:p w:rsid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="Times New Roman" w:hint="cs"/>
          <w:sz w:val="32"/>
          <w:szCs w:val="32"/>
        </w:rPr>
      </w:pP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إذا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وقعت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بعد فعل أو أفعال القلوب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(ظنَّ وأخواتها: وَجَدَ،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>رَأَى،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>حَسِبَ،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>جَعَلَ،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>زَعَمَ،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>خَالَ،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>اتَّخَذَ،</w:t>
      </w:r>
      <w:r w:rsidRPr="008C0C4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عَلِمَ)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وقد علق عنها (باللام)</w:t>
      </w:r>
      <w:r w:rsidRPr="008C0C45">
        <w:rPr>
          <w:rFonts w:asciiTheme="majorBidi" w:hAnsiTheme="majorBidi" w:cs="Times New Roman" w:hint="cs"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="Times New Roman" w:hint="cs"/>
          <w:sz w:val="32"/>
          <w:szCs w:val="32"/>
          <w:rtl/>
        </w:rPr>
        <w:t>مثل: (وَاللَّهُ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يَعْلَمُ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إِنَّكَ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لَرَسُولُهُ)، (علِمتُ إنَّهُ لَشاعرٌ)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="Times New Roman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 xml:space="preserve">إذا وقعت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بعدَ (حيث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ُ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)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مثل: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اذهبْ حيثُ إنَّ الرِّزْقَ وفيرٌ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 xml:space="preserve"> (أجلسُ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حيثُ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إنَّ العلمَ موجودٌ)</w:t>
      </w:r>
      <w:r w:rsidRPr="00F270CB">
        <w:rPr>
          <w:rFonts w:asciiTheme="majorBidi" w:hAnsiTheme="majorBidi" w:cs="Times New Roman"/>
          <w:sz w:val="32"/>
          <w:szCs w:val="32"/>
          <w:rtl/>
        </w:rPr>
        <w:t>.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="Times New Roman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إذا وقعت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بعدَ (إذ)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الفجائية</w:t>
      </w:r>
      <w:r w:rsidRPr="008C0C45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مثل: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وقفت إذ إنَّ الطالب واقف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 (تريثتُ إذ إنَّ التريثَ مفلحٌ)،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وصلت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إذ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أباك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يستقل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العربة).</w:t>
      </w:r>
    </w:p>
    <w:p w:rsidR="008C0C45" w:rsidRPr="008C0C45" w:rsidRDefault="008C0C45" w:rsidP="008C0C45">
      <w:pPr>
        <w:pStyle w:val="a6"/>
        <w:numPr>
          <w:ilvl w:val="0"/>
          <w:numId w:val="19"/>
        </w:numPr>
        <w:spacing w:after="0"/>
        <w:jc w:val="both"/>
        <w:rPr>
          <w:rFonts w:asciiTheme="majorBidi" w:hAnsiTheme="majorBidi" w:cs="Times New Roman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إذا وقعت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بعد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(ألَّا)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لا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ستفتاح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ية:</w:t>
      </w:r>
    </w:p>
    <w:p w:rsidR="008C0C45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نحو: (أَلاَ إِنَّهُمْ هُمُ السُّفَهَاءُ)،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ألا إنَّ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وَعدَ اللهِ حقٌّ)،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ألا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أولياء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الله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خوف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عليهم).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  <w:rtl/>
        </w:rPr>
      </w:pPr>
    </w:p>
    <w:p w:rsidR="008C0C45" w:rsidRPr="008C0C45" w:rsidRDefault="008C0C45" w:rsidP="008C0C45">
      <w:pPr>
        <w:pStyle w:val="a6"/>
        <w:numPr>
          <w:ilvl w:val="0"/>
          <w:numId w:val="22"/>
        </w:numPr>
        <w:spacing w:after="0"/>
        <w:rPr>
          <w:rFonts w:asciiTheme="majorBidi" w:hAnsiTheme="majorBidi" w:cstheme="majorBidi"/>
          <w:sz w:val="32"/>
          <w:szCs w:val="32"/>
          <w:rtl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rtl/>
        </w:rPr>
        <w:t>ثانياً:</w:t>
      </w:r>
      <w:r w:rsidRPr="008C0C45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Pr="008C0C45">
        <w:rPr>
          <w:rFonts w:asciiTheme="majorBidi" w:hAnsiTheme="majorBidi" w:cs="PT Bold Heading" w:hint="cs"/>
          <w:sz w:val="32"/>
          <w:szCs w:val="32"/>
          <w:u w:val="single"/>
          <w:rtl/>
        </w:rPr>
        <w:t xml:space="preserve">مواضع </w:t>
      </w:r>
      <w:r w:rsidRPr="008C0C45">
        <w:rPr>
          <w:rFonts w:asciiTheme="majorBidi" w:hAnsiTheme="majorBidi" w:cs="PT Bold Heading"/>
          <w:sz w:val="32"/>
          <w:szCs w:val="32"/>
          <w:u w:val="single"/>
          <w:rtl/>
        </w:rPr>
        <w:t xml:space="preserve">وجوب </w:t>
      </w:r>
      <w:r w:rsidRPr="008C0C45">
        <w:rPr>
          <w:rFonts w:asciiTheme="majorBidi" w:hAnsiTheme="majorBidi" w:cs="PT Bold Heading" w:hint="cs"/>
          <w:sz w:val="32"/>
          <w:szCs w:val="32"/>
          <w:u w:val="single"/>
          <w:rtl/>
        </w:rPr>
        <w:t>فتح همزة (إنّ)</w:t>
      </w:r>
      <w:r w:rsidRPr="008C0C45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8C0C45" w:rsidRPr="00F270CB" w:rsidRDefault="008C0C45" w:rsidP="008C0C45">
      <w:pPr>
        <w:spacing w:after="0"/>
        <w:jc w:val="both"/>
        <w:rPr>
          <w:rFonts w:asciiTheme="majorBidi" w:hAnsiTheme="majorBidi" w:cs="Times New Roman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    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يتوجب فتح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همزة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(أن)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إذا أمكن تأويلها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مع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معموليها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(المبتدأ والخبر) بمصدر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مؤول صريح، والمصدر المؤول أنه يُفسر بكلمة واحدة تُشتقُ من معنى الكلمة، ويُعرب هذا المصدر حسب موقعه من الجملة (رفعاً ونصباً وجرَّاً)، وهذا يشمل مواضع منها: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 تكون مع معموليها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في مو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ضع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رفع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فاعل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sz w:val="32"/>
          <w:szCs w:val="32"/>
        </w:rPr>
      </w:pPr>
      <w:r w:rsidRPr="00F270CB">
        <w:rPr>
          <w:rFonts w:asciiTheme="majorBidi" w:hAnsiTheme="majorBidi" w:cstheme="majorBidi" w:hint="cs"/>
          <w:sz w:val="32"/>
          <w:szCs w:val="32"/>
          <w:rtl/>
        </w:rPr>
        <w:t>نحو</w:t>
      </w:r>
      <w:r w:rsidRPr="00F270CB">
        <w:rPr>
          <w:rFonts w:asciiTheme="majorBidi" w:hAnsiTheme="majorBidi" w:cstheme="majorBidi"/>
          <w:sz w:val="32"/>
          <w:szCs w:val="32"/>
          <w:rtl/>
        </w:rPr>
        <w:t>: (أو لم يكفهم أنا أنزلنا عليك الكتاب)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(فلما تبين له أنه عدو لله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 xml:space="preserve"> تبرأَ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منه</w:t>
      </w:r>
      <w:r w:rsidRPr="00F270CB">
        <w:rPr>
          <w:rFonts w:asciiTheme="majorBidi" w:hAnsiTheme="majorBidi" w:cstheme="majorBidi"/>
          <w:sz w:val="32"/>
          <w:szCs w:val="32"/>
          <w:rtl/>
        </w:rPr>
        <w:t>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(سرني أنك بارٌ بأهلك) أي: برك بهم، (</w:t>
      </w:r>
      <w:r w:rsidRPr="00F270CB">
        <w:rPr>
          <w:rFonts w:asciiTheme="majorBidi" w:hAnsiTheme="majorBidi" w:cstheme="majorBidi"/>
          <w:sz w:val="32"/>
          <w:szCs w:val="32"/>
          <w:rtl/>
        </w:rPr>
        <w:t>سرني أنكّ موجود في الدرس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>، أي: سرني وجودُك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يعجبني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أنك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مجتهدٌ) أي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يعجبني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اجتهادُك</w:t>
      </w:r>
      <w:r w:rsidRPr="00F270CB">
        <w:rPr>
          <w:rFonts w:asciiTheme="majorBidi" w:hAnsiTheme="majorBidi" w:cs="Times New Roman"/>
          <w:sz w:val="32"/>
          <w:szCs w:val="32"/>
          <w:rtl/>
        </w:rPr>
        <w:t>.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أن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تكون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مع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معموليها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في</w:t>
      </w:r>
      <w:r w:rsidRPr="008C0C4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 xml:space="preserve">موضع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نائب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عن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الفاعل</w:t>
      </w:r>
      <w:r w:rsidRPr="008C0C45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مثل: (قل أُوحي إليّ أنه استمع نفرٌ من الجن)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theme="majorBidi"/>
          <w:sz w:val="32"/>
          <w:szCs w:val="32"/>
          <w:rtl/>
        </w:rPr>
        <w:t>عُرِف أنَّ الرجلَ محسنٌ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>، أي: عُرِف إحسانُه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(عُلِمَ أنَّكَ كُوفِئْتَ) أي: مكافئتك، (عُلِمَ أنَّ زيداً ناجحٌ) أي: عُلِمَ نجاح زيدٍ.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 تكون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في مو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ضع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المبتدأ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مؤخر: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مثل: (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عندي أنك فاضلٌ</w:t>
      </w:r>
      <w:r w:rsidRPr="00F270CB">
        <w:rPr>
          <w:rFonts w:asciiTheme="majorBidi" w:hAnsiTheme="majorBidi" w:cstheme="majorBidi"/>
          <w:sz w:val="32"/>
          <w:szCs w:val="32"/>
          <w:rtl/>
        </w:rPr>
        <w:t>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أي: عندي فضلك، (من المعلوم أنك صادق القول) أي: من المعلوم صدقك.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أن تكون هي وما بعدها في موضع المفعول به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مثل: (وظن أهلها أنهم قادرون عليها)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F270CB">
        <w:rPr>
          <w:rFonts w:asciiTheme="majorBidi" w:hAnsiTheme="majorBidi" w:cstheme="majorBidi"/>
          <w:sz w:val="32"/>
          <w:szCs w:val="32"/>
          <w:rtl/>
        </w:rPr>
        <w:t>(فعلموا أن الحق لله)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 xml:space="preserve"> (شهد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الله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أنه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إله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إلا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هو)،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Pr="00F270CB">
        <w:rPr>
          <w:rFonts w:asciiTheme="majorBidi" w:hAnsiTheme="majorBidi" w:cstheme="majorBidi"/>
          <w:sz w:val="32"/>
          <w:szCs w:val="32"/>
          <w:rtl/>
        </w:rPr>
        <w:t>عرفتُ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أنَّكَ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ناجحٌ)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أي: عرفتُ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نجاحك، (علمتُ أنك فزت بالجائزة)، أي: علمت فوزك.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أن تكون في موضع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خبر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مثل: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كان ظني أنّك ناجحٌ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أي: كان ظني نَجَاحَكَ.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 xml:space="preserve"> (المعلوم أنَّكَ صادقٌ) أي: المعلوم صدقك، اعتقادي أنك صادقٌ.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أن تكون في موضع جر بح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رف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جر</w:t>
      </w:r>
      <w:r w:rsidRPr="008C0C45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>مثل: (ذلك بأن الله هو الحق)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(</w:t>
      </w:r>
      <w:r w:rsidRPr="00F270CB">
        <w:rPr>
          <w:rFonts w:asciiTheme="majorBidi" w:hAnsiTheme="majorBidi" w:cstheme="majorBidi"/>
          <w:sz w:val="32"/>
          <w:szCs w:val="32"/>
          <w:rtl/>
        </w:rPr>
        <w:t>كافأتك لأنك مجتهد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 (عرفتُ بأنكَ مخلصٌ لصديقك).</w:t>
      </w:r>
    </w:p>
    <w:p w:rsidR="008C0C45" w:rsidRPr="008C0C45" w:rsidRDefault="008C0C45" w:rsidP="008C0C45">
      <w:pPr>
        <w:pStyle w:val="a6"/>
        <w:numPr>
          <w:ilvl w:val="0"/>
          <w:numId w:val="21"/>
        </w:numPr>
        <w:spacing w:after="0"/>
        <w:jc w:val="both"/>
        <w:rPr>
          <w:rFonts w:asciiTheme="majorBidi" w:hAnsiTheme="majorBidi" w:cs="Times New Roman"/>
          <w:b/>
          <w:bCs/>
          <w:sz w:val="32"/>
          <w:szCs w:val="32"/>
          <w:u w:val="single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إذا وقعت في موضع المضاف إليه</w:t>
      </w:r>
      <w:r w:rsidRPr="008C0C45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="Times New Roman"/>
          <w:b/>
          <w:bCs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مثل: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تداركْ الأمرَ قبلَ أنَّ الأمْرَ يتفاقمُ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>، أي: قبلَ تفاقُمِ الأمرِ.</w:t>
      </w: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C0C45" w:rsidRPr="008C0C45" w:rsidRDefault="008C0C45" w:rsidP="008C0C45">
      <w:pPr>
        <w:pStyle w:val="a6"/>
        <w:numPr>
          <w:ilvl w:val="0"/>
          <w:numId w:val="22"/>
        </w:numPr>
        <w:spacing w:after="0"/>
        <w:rPr>
          <w:rFonts w:asciiTheme="majorBidi" w:hAnsiTheme="majorBidi" w:cstheme="majorBidi"/>
          <w:sz w:val="32"/>
          <w:szCs w:val="32"/>
          <w:rtl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rtl/>
        </w:rPr>
        <w:t>ثالثاً:</w:t>
      </w:r>
      <w:r w:rsidRPr="008C0C45">
        <w:rPr>
          <w:rFonts w:asciiTheme="majorBidi" w:hAnsiTheme="majorBidi" w:cs="PT Bold Heading" w:hint="cs"/>
          <w:sz w:val="32"/>
          <w:szCs w:val="32"/>
          <w:rtl/>
        </w:rPr>
        <w:t xml:space="preserve"> </w:t>
      </w:r>
      <w:r w:rsidRPr="008C0C45">
        <w:rPr>
          <w:rFonts w:asciiTheme="majorBidi" w:hAnsiTheme="majorBidi" w:cs="PT Bold Heading" w:hint="cs"/>
          <w:sz w:val="32"/>
          <w:szCs w:val="32"/>
          <w:u w:val="single"/>
          <w:rtl/>
        </w:rPr>
        <w:t>جواز الأمرين أي: كسر</w:t>
      </w:r>
      <w:r w:rsidRPr="008C0C45">
        <w:rPr>
          <w:rFonts w:asciiTheme="majorBidi" w:hAnsiTheme="majorBidi" w:cs="PT Bold Heading"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="PT Bold Heading" w:hint="cs"/>
          <w:sz w:val="32"/>
          <w:szCs w:val="32"/>
          <w:u w:val="single"/>
          <w:rtl/>
        </w:rPr>
        <w:t>وفتح همزة (إنّ)</w:t>
      </w:r>
      <w:r w:rsidRPr="008C0C45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</w:t>
      </w:r>
      <w:r w:rsidRPr="00F270CB">
        <w:rPr>
          <w:rFonts w:asciiTheme="majorBidi" w:hAnsiTheme="majorBidi" w:cstheme="majorBidi"/>
          <w:sz w:val="32"/>
          <w:szCs w:val="32"/>
          <w:rtl/>
        </w:rPr>
        <w:t>يجوز فتح همزة (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إن</w:t>
      </w:r>
      <w:r>
        <w:rPr>
          <w:rFonts w:asciiTheme="majorBidi" w:hAnsiTheme="majorBidi" w:cstheme="majorBidi" w:hint="cs"/>
          <w:sz w:val="32"/>
          <w:szCs w:val="32"/>
          <w:rtl/>
        </w:rPr>
        <w:t>َّ</w:t>
      </w:r>
      <w:r w:rsidRPr="00F270CB">
        <w:rPr>
          <w:rFonts w:asciiTheme="majorBidi" w:hAnsiTheme="majorBidi" w:cstheme="majorBidi"/>
          <w:sz w:val="32"/>
          <w:szCs w:val="32"/>
          <w:rtl/>
        </w:rPr>
        <w:t>) وكسرها في المواضع التي يجوز فيها تأويل (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إن</w:t>
      </w:r>
      <w:r>
        <w:rPr>
          <w:rFonts w:asciiTheme="majorBidi" w:hAnsiTheme="majorBidi" w:cstheme="majorBidi" w:hint="cs"/>
          <w:sz w:val="32"/>
          <w:szCs w:val="32"/>
          <w:rtl/>
        </w:rPr>
        <w:t>َّ</w:t>
      </w:r>
      <w:r w:rsidRPr="00F270CB">
        <w:rPr>
          <w:rFonts w:asciiTheme="majorBidi" w:hAnsiTheme="majorBidi" w:cstheme="majorBidi"/>
          <w:sz w:val="32"/>
          <w:szCs w:val="32"/>
          <w:rtl/>
        </w:rPr>
        <w:t>) ومعموليها بمصدر مؤول، أو عدم تأويلها، وذلك في المواضع الآتية:</w:t>
      </w:r>
    </w:p>
    <w:p w:rsidR="008C0C45" w:rsidRPr="008C0C45" w:rsidRDefault="008C0C45" w:rsidP="008C0C45">
      <w:pPr>
        <w:pStyle w:val="a6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إذا وقعت بعد إذا الفجائية</w:t>
      </w:r>
      <w:r w:rsidRPr="008C0C45">
        <w:rPr>
          <w:rFonts w:asciiTheme="majorBidi" w:hAnsiTheme="majorBidi" w:cstheme="majorBidi" w:hint="cs"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نحو: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خرجت فإذا إنّ المطر منهمر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أو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أن المطر منهمر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جواز الكسر على عدم التأويل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(</w:t>
      </w:r>
      <w:r w:rsidRPr="00F270CB">
        <w:rPr>
          <w:rFonts w:asciiTheme="majorBidi" w:hAnsiTheme="majorBidi" w:cstheme="majorBidi"/>
          <w:sz w:val="32"/>
          <w:szCs w:val="32"/>
          <w:rtl/>
        </w:rPr>
        <w:t>فإذا المطر منهمر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 w:rsidRPr="00F270CB">
        <w:rPr>
          <w:rFonts w:asciiTheme="majorBidi" w:hAnsiTheme="majorBidi" w:cstheme="majorBidi"/>
          <w:sz w:val="32"/>
          <w:szCs w:val="32"/>
          <w:rtl/>
        </w:rPr>
        <w:t>والفتح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: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على جعل أن ومعموليها في موضع الرفع على الابتداء، وإذا في محل رفع خبره إذا اعتبرناها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ظرفا،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أو الخبر محذوف على اعتبار إذا الفجائية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حرفا،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والتقدير: انهمار المطر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حاصل، (ظننتهُ غائباً إذ أنه تأويلٌ أنه حاضرٌ</w:t>
      </w:r>
    </w:p>
    <w:p w:rsidR="008C0C45" w:rsidRPr="008C0C45" w:rsidRDefault="008C0C45" w:rsidP="008C0C45">
      <w:pPr>
        <w:pStyle w:val="a6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إذا وقعت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بعد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قسم وليس في خبرها اللام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 (أحلفُ أنَّ محمداً صادقٌ) أو (أحلفُ إنَّ محمداً صادقٌ)، (أقسمُ أنَّ زيداً كريمُ) أو</w:t>
      </w:r>
      <w:r w:rsidRPr="00F270CB">
        <w:rPr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/>
          <w:sz w:val="32"/>
          <w:szCs w:val="32"/>
          <w:rtl/>
        </w:rPr>
        <w:t>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أقسمُ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إنَّ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زيداً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كريمُ</w:t>
      </w:r>
      <w:r w:rsidRPr="00F270CB">
        <w:rPr>
          <w:rFonts w:asciiTheme="majorBidi" w:hAnsiTheme="majorBidi" w:cs="Times New Roman"/>
          <w:sz w:val="32"/>
          <w:szCs w:val="32"/>
          <w:rtl/>
        </w:rPr>
        <w:t>)</w:t>
      </w:r>
    </w:p>
    <w:p w:rsidR="008C0C45" w:rsidRPr="008C0C45" w:rsidRDefault="008C0C45" w:rsidP="008C0C45">
      <w:pPr>
        <w:pStyle w:val="a6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إذا وقعت إن بعد فاء الجزاء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في جواب الشرط: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نحو: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مَنْ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عَمِلَ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مِنكُمْ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سُوءًا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بِجَهَالَةٍ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ثُمَّ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تَابَ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مِن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بَعْدِهِ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>وَأَصْلَحَ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u w:val="single"/>
          <w:rtl/>
        </w:rPr>
        <w:t>فَأَنَّهُ</w:t>
      </w:r>
      <w:r w:rsidRPr="00F270CB">
        <w:rPr>
          <w:rFonts w:asciiTheme="majorBidi" w:hAnsiTheme="majorBidi" w:cs="Times New Roman"/>
          <w:sz w:val="32"/>
          <w:szCs w:val="32"/>
          <w:u w:val="single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u w:val="single"/>
          <w:rtl/>
        </w:rPr>
        <w:t>غَفُورٌ</w:t>
      </w:r>
      <w:r w:rsidRPr="00F270CB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F270CB">
        <w:rPr>
          <w:rFonts w:asciiTheme="majorBidi" w:hAnsiTheme="majorBidi" w:cs="Times New Roman" w:hint="cs"/>
          <w:sz w:val="32"/>
          <w:szCs w:val="32"/>
          <w:rtl/>
        </w:rPr>
        <w:t xml:space="preserve">رَّحِيمٌ)، </w:t>
      </w:r>
      <w:r w:rsidRPr="00F270CB">
        <w:rPr>
          <w:rFonts w:asciiTheme="majorBidi" w:hAnsiTheme="majorBidi" w:cstheme="majorBidi"/>
          <w:sz w:val="32"/>
          <w:szCs w:val="32"/>
          <w:rtl/>
        </w:rPr>
        <w:t>فقد قرئت بالوجهين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: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فاحتمال الكسر على جعل ما بعد فاء الجزاء جملة تامة، والتقدير: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فهو غفور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 xml:space="preserve">)، 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واحتمال الفتح على تقدير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أن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ومعموليها مصدرا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مؤولا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في موضع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المبتدأ،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والخبر محذوف، أو خبر والمبتدأ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محذوف والتقدير</w:t>
      </w:r>
      <w:r w:rsidRPr="00F270CB">
        <w:rPr>
          <w:rFonts w:asciiTheme="majorBidi" w:hAnsiTheme="majorBidi" w:cstheme="majorBidi"/>
          <w:sz w:val="32"/>
          <w:szCs w:val="32"/>
          <w:rtl/>
        </w:rPr>
        <w:t>: فغفرانه حاصل، أو فجزاؤه حاصل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، ونحو: (</w:t>
      </w:r>
      <w:r w:rsidRPr="00F270CB">
        <w:rPr>
          <w:rFonts w:asciiTheme="majorBidi" w:hAnsiTheme="majorBidi" w:cstheme="majorBidi"/>
          <w:sz w:val="32"/>
          <w:szCs w:val="32"/>
          <w:rtl/>
        </w:rPr>
        <w:t>من يأتني فإنه مكرم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، أو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فأنه مكرم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 من يستقم فإنَّه ينجح.</w:t>
      </w:r>
    </w:p>
    <w:p w:rsidR="008C0C45" w:rsidRPr="008C0C45" w:rsidRDefault="008C0C45" w:rsidP="008C0C45">
      <w:pPr>
        <w:pStyle w:val="a6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إذا وقعت أن بعد مبتدأ هو في المعنى قول، وخبر إن قول، والقائل واحد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نحو: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خير القول إني أحمد الله، أو أني أحمد الله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</w:t>
      </w:r>
      <w:r w:rsidRPr="00F270CB">
        <w:rPr>
          <w:rFonts w:asciiTheme="majorBidi" w:hAnsiTheme="majorBidi" w:cstheme="majorBidi"/>
          <w:sz w:val="32"/>
          <w:szCs w:val="32"/>
          <w:rtl/>
        </w:rPr>
        <w:t>.</w:t>
      </w:r>
    </w:p>
    <w:p w:rsidR="008C0C45" w:rsidRPr="008C0C45" w:rsidRDefault="008C0C45" w:rsidP="008C0C45">
      <w:pPr>
        <w:pStyle w:val="a6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32"/>
          <w:szCs w:val="32"/>
          <w:u w:val="single"/>
        </w:rPr>
      </w:pP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إذا وقعت 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بعد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لا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جرم)،</w:t>
      </w: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8C0C4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وفتح الهمزة </w:t>
      </w:r>
      <w:r w:rsidRPr="008C0C45">
        <w:rPr>
          <w:rFonts w:asciiTheme="majorBidi" w:hAnsiTheme="majorBidi" w:cstheme="majorBidi" w:hint="cs"/>
          <w:b/>
          <w:bCs/>
          <w:sz w:val="32"/>
          <w:szCs w:val="32"/>
          <w:rtl/>
        </w:rPr>
        <w:t>أشهر: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F270CB">
        <w:rPr>
          <w:rFonts w:asciiTheme="majorBidi" w:hAnsiTheme="majorBidi" w:cstheme="majorBidi" w:hint="cs"/>
          <w:sz w:val="32"/>
          <w:szCs w:val="32"/>
          <w:rtl/>
        </w:rPr>
        <w:t>نحو: (</w:t>
      </w:r>
      <w:r w:rsidRPr="00F270CB">
        <w:rPr>
          <w:rFonts w:asciiTheme="majorBidi" w:hAnsiTheme="majorBidi" w:cstheme="majorBidi"/>
          <w:sz w:val="32"/>
          <w:szCs w:val="32"/>
          <w:rtl/>
        </w:rPr>
        <w:t>لا جرم أنّ لهم النار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F270CB">
        <w:rPr>
          <w:rFonts w:asciiTheme="majorBidi" w:hAnsiTheme="majorBidi" w:cstheme="majorBidi"/>
          <w:sz w:val="32"/>
          <w:szCs w:val="32"/>
          <w:rtl/>
        </w:rPr>
        <w:t>لا جرم أن الله يعلم ما يسرون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8C0C45" w:rsidRDefault="008C0C45" w:rsidP="008C0C45">
      <w:pPr>
        <w:pStyle w:val="a6"/>
        <w:numPr>
          <w:ilvl w:val="0"/>
          <w:numId w:val="20"/>
        </w:numPr>
        <w:spacing w:after="0"/>
        <w:jc w:val="both"/>
        <w:rPr>
          <w:rFonts w:asciiTheme="majorBidi" w:hAnsiTheme="majorBidi" w:cstheme="majorBidi"/>
          <w:sz w:val="32"/>
          <w:szCs w:val="32"/>
        </w:rPr>
      </w:pPr>
      <w:r w:rsidRPr="008C0C4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في مقام التعليل،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والكسر أبلغ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8C0C45" w:rsidRPr="00F270CB" w:rsidRDefault="008C0C45" w:rsidP="008C0C45">
      <w:pPr>
        <w:pStyle w:val="a6"/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F270CB">
        <w:rPr>
          <w:rFonts w:asciiTheme="majorBidi" w:hAnsiTheme="majorBidi" w:cstheme="majorBidi"/>
          <w:sz w:val="32"/>
          <w:szCs w:val="32"/>
          <w:rtl/>
        </w:rPr>
        <w:t xml:space="preserve">نحو: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(</w:t>
      </w:r>
      <w:r w:rsidRPr="00F270CB">
        <w:rPr>
          <w:rFonts w:asciiTheme="majorBidi" w:hAnsiTheme="majorBidi" w:cstheme="majorBidi"/>
          <w:sz w:val="32"/>
          <w:szCs w:val="32"/>
          <w:rtl/>
        </w:rPr>
        <w:t>ولا تتبعوا خطوات الشيطان إنه لكم عدو مبين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)، (</w:t>
      </w:r>
      <w:r w:rsidRPr="00F270CB">
        <w:rPr>
          <w:rFonts w:asciiTheme="majorBidi" w:hAnsiTheme="majorBidi" w:cstheme="majorBidi"/>
          <w:sz w:val="32"/>
          <w:szCs w:val="32"/>
          <w:rtl/>
        </w:rPr>
        <w:t>ولو شاء الله لذهب بسمعهم وأبصارهم إن الله على كل شيء قدير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).</w:t>
      </w:r>
      <w:r w:rsidRPr="00F270CB">
        <w:rPr>
          <w:rFonts w:asciiTheme="majorBidi" w:hAnsiTheme="majorBidi" w:cstheme="majorBidi"/>
          <w:sz w:val="32"/>
          <w:szCs w:val="32"/>
          <w:rtl/>
        </w:rPr>
        <w:t xml:space="preserve"> اطلب العلم إنه سبيل </w:t>
      </w:r>
      <w:r w:rsidRPr="00F270CB">
        <w:rPr>
          <w:rFonts w:asciiTheme="majorBidi" w:hAnsiTheme="majorBidi" w:cstheme="majorBidi" w:hint="cs"/>
          <w:sz w:val="32"/>
          <w:szCs w:val="32"/>
          <w:rtl/>
        </w:rPr>
        <w:t>النجاح.</w:t>
      </w: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8C0C45" w:rsidRPr="00F270CB" w:rsidRDefault="008C0C45" w:rsidP="008C0C45">
      <w:pPr>
        <w:spacing w:after="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AC2A3F" w:rsidRPr="008C0C45" w:rsidRDefault="000F1113" w:rsidP="008C0C45">
      <w:pPr>
        <w:spacing w:after="0" w:line="192" w:lineRule="auto"/>
        <w:jc w:val="both"/>
        <w:rPr>
          <w:rFonts w:asciiTheme="majorBidi" w:hAnsiTheme="majorBidi" w:cstheme="majorBidi"/>
          <w:sz w:val="32"/>
          <w:szCs w:val="32"/>
        </w:rPr>
      </w:pPr>
      <w:r w:rsidRPr="008C0C45">
        <w:rPr>
          <w:rFonts w:asciiTheme="majorBidi" w:hAnsiTheme="majorBidi" w:cstheme="majorBidi"/>
          <w:sz w:val="32"/>
          <w:szCs w:val="32"/>
          <w:rtl/>
        </w:rPr>
        <w:t xml:space="preserve"> </w:t>
      </w:r>
      <w:bookmarkStart w:id="0" w:name="_GoBack"/>
      <w:bookmarkEnd w:id="0"/>
    </w:p>
    <w:sectPr w:rsidR="00AC2A3F" w:rsidRPr="008C0C45" w:rsidSect="00610434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6C3"/>
    <w:multiLevelType w:val="hybridMultilevel"/>
    <w:tmpl w:val="CBA29A4C"/>
    <w:lvl w:ilvl="0" w:tplc="F74CBD8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069C34E2"/>
    <w:multiLevelType w:val="hybridMultilevel"/>
    <w:tmpl w:val="C2409E38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AE0"/>
    <w:multiLevelType w:val="hybridMultilevel"/>
    <w:tmpl w:val="31E4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37487"/>
    <w:multiLevelType w:val="hybridMultilevel"/>
    <w:tmpl w:val="0C568360"/>
    <w:lvl w:ilvl="0" w:tplc="55A06F52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4D2E"/>
    <w:multiLevelType w:val="hybridMultilevel"/>
    <w:tmpl w:val="518E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7684"/>
    <w:multiLevelType w:val="hybridMultilevel"/>
    <w:tmpl w:val="0D64FE3E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3A63"/>
    <w:multiLevelType w:val="hybridMultilevel"/>
    <w:tmpl w:val="82F8EA22"/>
    <w:lvl w:ilvl="0" w:tplc="56B02276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7BE6"/>
    <w:multiLevelType w:val="hybridMultilevel"/>
    <w:tmpl w:val="26BE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2FB0"/>
    <w:multiLevelType w:val="hybridMultilevel"/>
    <w:tmpl w:val="4B881BD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7492281"/>
    <w:multiLevelType w:val="hybridMultilevel"/>
    <w:tmpl w:val="F604A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C4125"/>
    <w:multiLevelType w:val="hybridMultilevel"/>
    <w:tmpl w:val="A350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2B66"/>
    <w:multiLevelType w:val="hybridMultilevel"/>
    <w:tmpl w:val="CBECDC58"/>
    <w:lvl w:ilvl="0" w:tplc="62F0F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420E"/>
    <w:multiLevelType w:val="hybridMultilevel"/>
    <w:tmpl w:val="B54A74D6"/>
    <w:lvl w:ilvl="0" w:tplc="F74CB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8D7647"/>
    <w:multiLevelType w:val="hybridMultilevel"/>
    <w:tmpl w:val="DFA0A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F213E"/>
    <w:multiLevelType w:val="hybridMultilevel"/>
    <w:tmpl w:val="CD5CCD92"/>
    <w:lvl w:ilvl="0" w:tplc="F74CB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B6EC0"/>
    <w:multiLevelType w:val="hybridMultilevel"/>
    <w:tmpl w:val="8B105CCC"/>
    <w:lvl w:ilvl="0" w:tplc="7CC06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C2934"/>
    <w:multiLevelType w:val="hybridMultilevel"/>
    <w:tmpl w:val="D6FAB060"/>
    <w:lvl w:ilvl="0" w:tplc="CF6E6D9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F056A"/>
    <w:multiLevelType w:val="hybridMultilevel"/>
    <w:tmpl w:val="494A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76F0F"/>
    <w:multiLevelType w:val="hybridMultilevel"/>
    <w:tmpl w:val="8D32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A2171"/>
    <w:multiLevelType w:val="hybridMultilevel"/>
    <w:tmpl w:val="7606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E69D1"/>
    <w:multiLevelType w:val="hybridMultilevel"/>
    <w:tmpl w:val="10AE4E52"/>
    <w:lvl w:ilvl="0" w:tplc="0BDC4C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81D8C"/>
    <w:multiLevelType w:val="hybridMultilevel"/>
    <w:tmpl w:val="64162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20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10"/>
  </w:num>
  <w:num w:numId="10">
    <w:abstractNumId w:val="0"/>
  </w:num>
  <w:num w:numId="11">
    <w:abstractNumId w:val="18"/>
  </w:num>
  <w:num w:numId="12">
    <w:abstractNumId w:val="19"/>
  </w:num>
  <w:num w:numId="13">
    <w:abstractNumId w:val="1"/>
  </w:num>
  <w:num w:numId="14">
    <w:abstractNumId w:val="4"/>
  </w:num>
  <w:num w:numId="15">
    <w:abstractNumId w:val="7"/>
  </w:num>
  <w:num w:numId="16">
    <w:abstractNumId w:val="14"/>
  </w:num>
  <w:num w:numId="17">
    <w:abstractNumId w:val="5"/>
  </w:num>
  <w:num w:numId="18">
    <w:abstractNumId w:val="12"/>
  </w:num>
  <w:num w:numId="19">
    <w:abstractNumId w:val="9"/>
  </w:num>
  <w:num w:numId="20">
    <w:abstractNumId w:val="13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03"/>
    <w:rsid w:val="00075E6F"/>
    <w:rsid w:val="000821BA"/>
    <w:rsid w:val="000B0078"/>
    <w:rsid w:val="000C61DB"/>
    <w:rsid w:val="000F1113"/>
    <w:rsid w:val="001B502F"/>
    <w:rsid w:val="00211655"/>
    <w:rsid w:val="002354AA"/>
    <w:rsid w:val="002845F0"/>
    <w:rsid w:val="00370C1D"/>
    <w:rsid w:val="004A2003"/>
    <w:rsid w:val="0057502D"/>
    <w:rsid w:val="0060725C"/>
    <w:rsid w:val="00610434"/>
    <w:rsid w:val="006C533B"/>
    <w:rsid w:val="00856654"/>
    <w:rsid w:val="008C0C45"/>
    <w:rsid w:val="00A07C9B"/>
    <w:rsid w:val="00A52BEF"/>
    <w:rsid w:val="00B216E5"/>
    <w:rsid w:val="00BD7B53"/>
    <w:rsid w:val="00C067CB"/>
    <w:rsid w:val="00C2146F"/>
    <w:rsid w:val="00E30FD8"/>
    <w:rsid w:val="00FB39DC"/>
    <w:rsid w:val="00FF089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2A4A9"/>
  <w15:chartTrackingRefBased/>
  <w15:docId w15:val="{0EFA4929-0BEA-46C1-BDEE-6186C2D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0C61DB"/>
  </w:style>
  <w:style w:type="paragraph" w:styleId="a3">
    <w:name w:val="header"/>
    <w:basedOn w:val="a"/>
    <w:link w:val="Char"/>
    <w:uiPriority w:val="99"/>
    <w:unhideWhenUsed/>
    <w:rsid w:val="000C6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61DB"/>
  </w:style>
  <w:style w:type="paragraph" w:styleId="a4">
    <w:name w:val="footer"/>
    <w:basedOn w:val="a"/>
    <w:link w:val="Char0"/>
    <w:uiPriority w:val="99"/>
    <w:unhideWhenUsed/>
    <w:rsid w:val="000C61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61DB"/>
  </w:style>
  <w:style w:type="paragraph" w:styleId="a5">
    <w:name w:val="Balloon Text"/>
    <w:basedOn w:val="a"/>
    <w:link w:val="Char1"/>
    <w:uiPriority w:val="99"/>
    <w:semiHidden/>
    <w:unhideWhenUsed/>
    <w:rsid w:val="000C61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C61DB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0C61DB"/>
    <w:pPr>
      <w:ind w:left="720"/>
      <w:contextualSpacing/>
    </w:pPr>
  </w:style>
  <w:style w:type="numbering" w:customStyle="1" w:styleId="2">
    <w:name w:val="بلا قائمة2"/>
    <w:next w:val="a2"/>
    <w:uiPriority w:val="99"/>
    <w:semiHidden/>
    <w:unhideWhenUsed/>
    <w:rsid w:val="000C61DB"/>
  </w:style>
  <w:style w:type="numbering" w:customStyle="1" w:styleId="11">
    <w:name w:val="بلا قائمة11"/>
    <w:next w:val="a2"/>
    <w:uiPriority w:val="99"/>
    <w:semiHidden/>
    <w:unhideWhenUsed/>
    <w:rsid w:val="000C61DB"/>
  </w:style>
  <w:style w:type="numbering" w:customStyle="1" w:styleId="3">
    <w:name w:val="بلا قائمة3"/>
    <w:next w:val="a2"/>
    <w:uiPriority w:val="99"/>
    <w:semiHidden/>
    <w:unhideWhenUsed/>
    <w:rsid w:val="000C61DB"/>
  </w:style>
  <w:style w:type="numbering" w:customStyle="1" w:styleId="12">
    <w:name w:val="بلا قائمة12"/>
    <w:next w:val="a2"/>
    <w:uiPriority w:val="99"/>
    <w:semiHidden/>
    <w:unhideWhenUsed/>
    <w:rsid w:val="000C61DB"/>
  </w:style>
  <w:style w:type="numbering" w:customStyle="1" w:styleId="4">
    <w:name w:val="بلا قائمة4"/>
    <w:next w:val="a2"/>
    <w:uiPriority w:val="99"/>
    <w:semiHidden/>
    <w:unhideWhenUsed/>
    <w:rsid w:val="000C61DB"/>
  </w:style>
  <w:style w:type="numbering" w:customStyle="1" w:styleId="5">
    <w:name w:val="بلا قائمة5"/>
    <w:next w:val="a2"/>
    <w:uiPriority w:val="99"/>
    <w:semiHidden/>
    <w:unhideWhenUsed/>
    <w:rsid w:val="000C61DB"/>
  </w:style>
  <w:style w:type="table" w:styleId="a7">
    <w:name w:val="Table Grid"/>
    <w:basedOn w:val="a1"/>
    <w:uiPriority w:val="39"/>
    <w:rsid w:val="000C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14</cp:revision>
  <dcterms:created xsi:type="dcterms:W3CDTF">2015-05-20T07:01:00Z</dcterms:created>
  <dcterms:modified xsi:type="dcterms:W3CDTF">2018-05-01T14:03:00Z</dcterms:modified>
</cp:coreProperties>
</file>