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71" w:rsidRPr="00EE069B" w:rsidRDefault="00293F71" w:rsidP="00293F71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EE069B">
        <w:rPr>
          <w:rFonts w:asciiTheme="majorBidi" w:hAnsiTheme="majorBidi" w:cstheme="majorBidi"/>
          <w:sz w:val="32"/>
          <w:szCs w:val="32"/>
          <w:rtl/>
        </w:rPr>
        <w:t xml:space="preserve">الجامعة المستنصرية – كلية الآداب </w:t>
      </w:r>
    </w:p>
    <w:p w:rsidR="00293F71" w:rsidRPr="00EE069B" w:rsidRDefault="00293F71" w:rsidP="00293F71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EE069B">
        <w:rPr>
          <w:rFonts w:asciiTheme="majorBidi" w:hAnsiTheme="majorBidi" w:cstheme="majorBidi"/>
          <w:sz w:val="32"/>
          <w:szCs w:val="32"/>
          <w:rtl/>
        </w:rPr>
        <w:t>قسم اللغة العربية / المرحلة الثا</w:t>
      </w:r>
      <w:r w:rsidRPr="00EE069B">
        <w:rPr>
          <w:rFonts w:asciiTheme="majorBidi" w:hAnsiTheme="majorBidi" w:cstheme="majorBidi" w:hint="cs"/>
          <w:sz w:val="32"/>
          <w:szCs w:val="32"/>
          <w:rtl/>
        </w:rPr>
        <w:t>ني</w:t>
      </w:r>
      <w:r w:rsidRPr="00EE069B">
        <w:rPr>
          <w:rFonts w:asciiTheme="majorBidi" w:hAnsiTheme="majorBidi" w:cstheme="majorBidi"/>
          <w:sz w:val="32"/>
          <w:szCs w:val="32"/>
          <w:rtl/>
        </w:rPr>
        <w:t xml:space="preserve">ة </w:t>
      </w: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293F71" w:rsidRPr="00EE069B" w:rsidRDefault="00293F71" w:rsidP="00293F71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E069B">
        <w:rPr>
          <w:rFonts w:asciiTheme="majorBidi" w:hAnsiTheme="majorBidi" w:cstheme="majorBidi" w:hint="cs"/>
          <w:sz w:val="32"/>
          <w:szCs w:val="32"/>
          <w:rtl/>
          <w:lang w:bidi="ar-IQ"/>
        </w:rPr>
        <w:t>م</w:t>
      </w: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. </w:t>
      </w:r>
      <w:r w:rsidRPr="00EE069B">
        <w:rPr>
          <w:rFonts w:asciiTheme="majorBidi" w:hAnsiTheme="majorBidi" w:cstheme="majorBidi" w:hint="cs"/>
          <w:sz w:val="32"/>
          <w:szCs w:val="32"/>
          <w:rtl/>
          <w:lang w:bidi="ar-IQ"/>
        </w:rPr>
        <w:t>د.</w:t>
      </w: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محمد محمود ياسر </w:t>
      </w:r>
    </w:p>
    <w:p w:rsidR="00293F71" w:rsidRPr="00EE069B" w:rsidRDefault="00293F71" w:rsidP="00A87098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مادة المهارات اللغوية.</w:t>
      </w:r>
    </w:p>
    <w:p w:rsidR="00293F71" w:rsidRPr="005E1884" w:rsidRDefault="00293F71" w:rsidP="00342AC8">
      <w:pPr>
        <w:spacing w:before="120" w:after="0" w:line="288" w:lineRule="auto"/>
        <w:jc w:val="center"/>
        <w:rPr>
          <w:rFonts w:ascii="Traditional Arabic" w:eastAsia="Times New Roman" w:hAnsi="Traditional Arabic" w:cs="PT Bold Heading"/>
          <w:sz w:val="32"/>
          <w:szCs w:val="32"/>
          <w:rtl/>
        </w:rPr>
      </w:pPr>
      <w:r w:rsidRPr="005E1884">
        <w:rPr>
          <w:rFonts w:asciiTheme="majorBidi" w:hAnsiTheme="majorBidi" w:cs="PT Bold Heading"/>
          <w:sz w:val="32"/>
          <w:szCs w:val="32"/>
          <w:rtl/>
          <w:lang w:bidi="ar-IQ"/>
        </w:rPr>
        <w:t>المحاضرة ال</w:t>
      </w:r>
      <w:r w:rsidR="00342AC8">
        <w:rPr>
          <w:rFonts w:asciiTheme="majorBidi" w:hAnsiTheme="majorBidi" w:cs="PT Bold Heading" w:hint="cs"/>
          <w:sz w:val="32"/>
          <w:szCs w:val="32"/>
          <w:rtl/>
          <w:lang w:bidi="ar-IQ"/>
        </w:rPr>
        <w:t>ثانية عشرة</w:t>
      </w:r>
    </w:p>
    <w:p w:rsidR="00831C07" w:rsidRPr="00831C07" w:rsidRDefault="00084C6F" w:rsidP="00831C07">
      <w:pPr>
        <w:spacing w:before="120" w:after="0" w:line="288" w:lineRule="auto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6716C1">
        <w:rPr>
          <w:rFonts w:ascii="Times New Roman" w:eastAsia="Times New Roman" w:hAnsi="Times New Roman" w:cs="Traditional Arabic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E7103" wp14:editId="6C624A91">
                <wp:simplePos x="0" y="0"/>
                <wp:positionH relativeFrom="column">
                  <wp:posOffset>1287145</wp:posOffset>
                </wp:positionH>
                <wp:positionV relativeFrom="paragraph">
                  <wp:posOffset>37465</wp:posOffset>
                </wp:positionV>
                <wp:extent cx="2771775" cy="485775"/>
                <wp:effectExtent l="38100" t="38100" r="104775" b="66675"/>
                <wp:wrapNone/>
                <wp:docPr id="3" name="شكل ح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485775"/>
                        </a:xfrm>
                        <a:custGeom>
                          <a:avLst/>
                          <a:gdLst>
                            <a:gd name="G0" fmla="+- 1680 0 0"/>
                            <a:gd name="G1" fmla="+- 5206 0 0"/>
                            <a:gd name="G2" fmla="+- 1166 0 0"/>
                            <a:gd name="G3" fmla="+- 5206 0 0"/>
                            <a:gd name="G4" fmla="+- 21600 0 5206"/>
                            <a:gd name="G5" fmla="+- 21600 0 5206"/>
                            <a:gd name="G6" fmla="+- 1680 21600 0"/>
                            <a:gd name="G7" fmla="*/ G6 1 2"/>
                            <a:gd name="G8" fmla="+- 21600 0 1680"/>
                            <a:gd name="G9" fmla="+- 21600 0 1166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680" y="1680"/>
                              </a:moveTo>
                              <a:lnTo>
                                <a:pt x="5206" y="1680"/>
                              </a:lnTo>
                              <a:lnTo>
                                <a:pt x="5206" y="1166"/>
                              </a:lnTo>
                              <a:lnTo>
                                <a:pt x="5206" y="1166"/>
                              </a:lnTo>
                              <a:lnTo>
                                <a:pt x="10800" y="0"/>
                              </a:lnTo>
                              <a:lnTo>
                                <a:pt x="16394" y="1166"/>
                              </a:lnTo>
                              <a:lnTo>
                                <a:pt x="16394" y="1166"/>
                              </a:lnTo>
                              <a:lnTo>
                                <a:pt x="16394" y="1680"/>
                              </a:lnTo>
                              <a:lnTo>
                                <a:pt x="19920" y="1680"/>
                              </a:lnTo>
                              <a:lnTo>
                                <a:pt x="19920" y="5206"/>
                              </a:lnTo>
                              <a:lnTo>
                                <a:pt x="20434" y="5206"/>
                              </a:lnTo>
                              <a:lnTo>
                                <a:pt x="20434" y="5206"/>
                              </a:lnTo>
                              <a:lnTo>
                                <a:pt x="21600" y="10800"/>
                              </a:lnTo>
                              <a:lnTo>
                                <a:pt x="20434" y="16394"/>
                              </a:lnTo>
                              <a:lnTo>
                                <a:pt x="20434" y="16394"/>
                              </a:lnTo>
                              <a:lnTo>
                                <a:pt x="19920" y="16394"/>
                              </a:lnTo>
                              <a:lnTo>
                                <a:pt x="19920" y="19920"/>
                              </a:lnTo>
                              <a:lnTo>
                                <a:pt x="16394" y="19920"/>
                              </a:lnTo>
                              <a:lnTo>
                                <a:pt x="16394" y="20434"/>
                              </a:lnTo>
                              <a:lnTo>
                                <a:pt x="16394" y="20434"/>
                              </a:lnTo>
                              <a:lnTo>
                                <a:pt x="10800" y="21600"/>
                              </a:lnTo>
                              <a:lnTo>
                                <a:pt x="5206" y="20434"/>
                              </a:lnTo>
                              <a:lnTo>
                                <a:pt x="5206" y="20434"/>
                              </a:lnTo>
                              <a:lnTo>
                                <a:pt x="5206" y="19920"/>
                              </a:lnTo>
                              <a:lnTo>
                                <a:pt x="1680" y="19920"/>
                              </a:lnTo>
                              <a:lnTo>
                                <a:pt x="1680" y="16394"/>
                              </a:lnTo>
                              <a:lnTo>
                                <a:pt x="1166" y="16394"/>
                              </a:lnTo>
                              <a:lnTo>
                                <a:pt x="1166" y="16394"/>
                              </a:lnTo>
                              <a:lnTo>
                                <a:pt x="0" y="10800"/>
                              </a:lnTo>
                              <a:lnTo>
                                <a:pt x="1166" y="5206"/>
                              </a:lnTo>
                              <a:lnTo>
                                <a:pt x="1166" y="5206"/>
                              </a:lnTo>
                              <a:lnTo>
                                <a:pt x="1680" y="5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084C6F" w:rsidRDefault="00084C6F" w:rsidP="00084C6F">
                            <w:pPr>
                              <w:spacing w:line="168" w:lineRule="auto"/>
                              <w:jc w:val="center"/>
                            </w:pPr>
                            <w:r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bookmarkStart w:id="0" w:name="_GoBack"/>
                            <w:r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</w:rPr>
                              <w:t>لهمزة في (اسم) و(ابن)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E7103" id="شكل حر 3" o:spid="_x0000_s1026" style="position:absolute;left:0;text-align:left;margin-left:101.35pt;margin-top:2.95pt;width:218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" adj="-11796480,,5400" path="m1680,1680r3526,l5206,1166r,l10800,r5594,1166l16394,1166r,514l19920,1680r,3526l20434,5206r,l21600,10800r-1166,5594l20434,16394r-514,l19920,19920r-3526,l16394,20434r,l10800,21600,5206,20434r,l5206,19920r-3526,l1680,16394r-514,l1166,16394,,10800,1166,5206r,l1680,5206r,-3526xe" fillcolor="#f2f2f2" strokeweight="4pt">
                <v:stroke linestyle="thickThin" joinstyle="miter"/>
                <v:shadow on="t" color="#868686" offset=",0"/>
                <v:formulas/>
                <v:path o:connecttype="custom" o:connectlocs="2771775,242888;1385888,485775;0,242888;1385888,0" o:connectangles="0,90,180,270" textboxrect="1680,1680,19920,19920"/>
                <v:textbox>
                  <w:txbxContent>
                    <w:p w:rsidR="00084C6F" w:rsidRDefault="00084C6F" w:rsidP="00084C6F">
                      <w:pPr>
                        <w:spacing w:line="168" w:lineRule="auto"/>
                        <w:jc w:val="center"/>
                      </w:pPr>
                      <w:r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</w:rPr>
                        <w:t>ا</w:t>
                      </w:r>
                      <w:bookmarkStart w:id="1" w:name="_GoBack"/>
                      <w:r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</w:rPr>
                        <w:t>لهمزة في (اسم) و(ابن)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31C07" w:rsidRPr="00461F7C" w:rsidRDefault="00831C07" w:rsidP="00831C07">
      <w:pPr>
        <w:spacing w:before="120" w:after="0" w:line="288" w:lineRule="auto"/>
        <w:jc w:val="both"/>
        <w:rPr>
          <w:rFonts w:cs="PT Bold Heading"/>
          <w:sz w:val="6"/>
          <w:szCs w:val="6"/>
          <w:rtl/>
        </w:rPr>
      </w:pPr>
    </w:p>
    <w:p w:rsidR="00831C07" w:rsidRPr="009C38FC" w:rsidRDefault="00831C07" w:rsidP="00A87098">
      <w:pPr>
        <w:spacing w:after="0" w:line="240" w:lineRule="auto"/>
        <w:jc w:val="center"/>
        <w:rPr>
          <w:sz w:val="40"/>
          <w:szCs w:val="40"/>
          <w:rtl/>
        </w:rPr>
      </w:pPr>
      <w:r w:rsidRPr="009C38FC">
        <w:rPr>
          <w:rFonts w:cs="PT Bold Heading" w:hint="cs"/>
          <w:sz w:val="40"/>
          <w:szCs w:val="40"/>
          <w:rtl/>
        </w:rPr>
        <w:t>1- في الاسم:</w:t>
      </w:r>
    </w:p>
    <w:p w:rsidR="00831C07" w:rsidRPr="00293F71" w:rsidRDefault="00831C07" w:rsidP="00A87098">
      <w:pPr>
        <w:spacing w:after="0" w:line="288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293F71">
        <w:rPr>
          <w:rFonts w:asciiTheme="majorBidi" w:hAnsiTheme="majorBidi" w:cstheme="majorBidi"/>
          <w:sz w:val="32"/>
          <w:szCs w:val="32"/>
          <w:rtl/>
        </w:rPr>
        <w:t xml:space="preserve">    تسقط الهمزة من الاسم خطا ولفظا (تكتب ولا تقرأ) في المواضع الآتية:</w:t>
      </w:r>
    </w:p>
    <w:p w:rsidR="00831C07" w:rsidRPr="00293F71" w:rsidRDefault="00831C07" w:rsidP="004B7609">
      <w:pPr>
        <w:pStyle w:val="a3"/>
        <w:numPr>
          <w:ilvl w:val="0"/>
          <w:numId w:val="1"/>
        </w:numPr>
        <w:spacing w:after="0" w:line="240" w:lineRule="auto"/>
        <w:ind w:left="941" w:hanging="284"/>
        <w:contextualSpacing w:val="0"/>
        <w:jc w:val="both"/>
        <w:rPr>
          <w:rFonts w:ascii="Hacen Sahafa" w:hAnsi="Hacen Sahafa" w:cs="Hacen Sahafa"/>
          <w:sz w:val="32"/>
          <w:szCs w:val="32"/>
          <w:rtl/>
        </w:rPr>
      </w:pPr>
      <w:r w:rsidRPr="00293F71">
        <w:rPr>
          <w:rFonts w:cs="PT Bold Heading" w:hint="cs"/>
          <w:sz w:val="32"/>
          <w:szCs w:val="32"/>
          <w:rtl/>
        </w:rPr>
        <w:t>في البسملة الشريفة:</w:t>
      </w:r>
    </w:p>
    <w:p w:rsidR="00831C07" w:rsidRPr="00293F71" w:rsidRDefault="00831C07" w:rsidP="004B7609">
      <w:pPr>
        <w:pStyle w:val="a3"/>
        <w:numPr>
          <w:ilvl w:val="0"/>
          <w:numId w:val="2"/>
        </w:numPr>
        <w:spacing w:after="0" w:line="240" w:lineRule="auto"/>
        <w:ind w:left="1366" w:hanging="284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93F71">
        <w:rPr>
          <w:rFonts w:asciiTheme="majorBidi" w:hAnsiTheme="majorBidi" w:cstheme="majorBidi"/>
          <w:b/>
          <w:bCs/>
          <w:sz w:val="32"/>
          <w:szCs w:val="32"/>
          <w:rtl/>
        </w:rPr>
        <w:t>إذا لم يطرأ عليها تغيير:</w:t>
      </w:r>
      <w:r w:rsidRPr="00293F7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ي تامة، نحو:</w:t>
      </w:r>
      <w:r w:rsidRPr="00293F71">
        <w:rPr>
          <w:rFonts w:asciiTheme="majorBidi" w:hAnsiTheme="majorBidi" w:cstheme="majorBidi"/>
          <w:sz w:val="32"/>
          <w:szCs w:val="32"/>
          <w:rtl/>
        </w:rPr>
        <w:t xml:space="preserve"> (بسم الله الرحمن الرحيم)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831C07" w:rsidRPr="00293F71" w:rsidRDefault="00831C07" w:rsidP="004B7609">
      <w:pPr>
        <w:pStyle w:val="a3"/>
        <w:numPr>
          <w:ilvl w:val="0"/>
          <w:numId w:val="2"/>
        </w:numPr>
        <w:tabs>
          <w:tab w:val="left" w:pos="3684"/>
        </w:tabs>
        <w:spacing w:after="0" w:line="216" w:lineRule="auto"/>
        <w:ind w:left="1367" w:hanging="284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93F71">
        <w:rPr>
          <w:rFonts w:asciiTheme="majorBidi" w:hAnsiTheme="majorBidi" w:cstheme="majorBidi"/>
          <w:b/>
          <w:bCs/>
          <w:sz w:val="32"/>
          <w:szCs w:val="32"/>
          <w:rtl/>
        </w:rPr>
        <w:t>أما إذا طرأ عليها زيادة أو نقصان</w:t>
      </w:r>
      <w:r w:rsidRPr="00293F71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</w:p>
    <w:p w:rsidR="00831C07" w:rsidRDefault="00831C07" w:rsidP="004B7609">
      <w:pPr>
        <w:pStyle w:val="a3"/>
        <w:tabs>
          <w:tab w:val="left" w:pos="3684"/>
        </w:tabs>
        <w:spacing w:after="0" w:line="288" w:lineRule="auto"/>
        <w:ind w:left="1366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93F71">
        <w:rPr>
          <w:rFonts w:asciiTheme="majorBidi" w:hAnsiTheme="majorBidi" w:cstheme="majorBidi"/>
          <w:sz w:val="32"/>
          <w:szCs w:val="32"/>
          <w:rtl/>
        </w:rPr>
        <w:t>فإن الهمزة تثبت (خطاً لا لفظاً) أي: تصبح</w:t>
      </w:r>
      <w:r w:rsidRPr="00831C0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(همزة وصل)</w:t>
      </w:r>
      <w:r w:rsidRPr="00831C07"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:rsidR="00831C07" w:rsidRPr="00293F71" w:rsidRDefault="00831C07" w:rsidP="004B7609">
      <w:pPr>
        <w:pStyle w:val="a3"/>
        <w:tabs>
          <w:tab w:val="left" w:pos="3684"/>
        </w:tabs>
        <w:spacing w:after="0" w:line="288" w:lineRule="auto"/>
        <w:ind w:left="1366"/>
        <w:contextualSpacing w:val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293F71">
        <w:rPr>
          <w:rFonts w:asciiTheme="majorBidi" w:hAnsiTheme="majorBidi" w:cstheme="majorBidi"/>
          <w:sz w:val="32"/>
          <w:szCs w:val="32"/>
          <w:rtl/>
        </w:rPr>
        <w:t>نحو: (</w:t>
      </w:r>
      <w:proofErr w:type="spellStart"/>
      <w:r w:rsidRPr="00293F71">
        <w:rPr>
          <w:rFonts w:asciiTheme="majorBidi" w:hAnsiTheme="majorBidi" w:cstheme="majorBidi"/>
          <w:sz w:val="32"/>
          <w:szCs w:val="32"/>
          <w:rtl/>
        </w:rPr>
        <w:t>بآسم</w:t>
      </w:r>
      <w:proofErr w:type="spellEnd"/>
      <w:r w:rsidRPr="00293F71">
        <w:rPr>
          <w:rFonts w:asciiTheme="majorBidi" w:hAnsiTheme="majorBidi" w:cstheme="majorBidi"/>
          <w:sz w:val="32"/>
          <w:szCs w:val="32"/>
          <w:rtl/>
        </w:rPr>
        <w:t xml:space="preserve"> الله)، (أتبرك </w:t>
      </w:r>
      <w:proofErr w:type="spellStart"/>
      <w:r w:rsidRPr="00293F71">
        <w:rPr>
          <w:rFonts w:asciiTheme="majorBidi" w:hAnsiTheme="majorBidi" w:cstheme="majorBidi"/>
          <w:sz w:val="32"/>
          <w:szCs w:val="32"/>
          <w:rtl/>
        </w:rPr>
        <w:t>بآسم</w:t>
      </w:r>
      <w:proofErr w:type="spellEnd"/>
      <w:r w:rsidRPr="00293F71">
        <w:rPr>
          <w:rFonts w:asciiTheme="majorBidi" w:hAnsiTheme="majorBidi" w:cstheme="majorBidi"/>
          <w:sz w:val="32"/>
          <w:szCs w:val="32"/>
          <w:rtl/>
        </w:rPr>
        <w:t xml:space="preserve"> الله)، (</w:t>
      </w:r>
      <w:proofErr w:type="spellStart"/>
      <w:r w:rsidRPr="00293F71">
        <w:rPr>
          <w:rFonts w:asciiTheme="majorBidi" w:hAnsiTheme="majorBidi" w:cstheme="majorBidi"/>
          <w:sz w:val="32"/>
          <w:szCs w:val="32"/>
          <w:rtl/>
        </w:rPr>
        <w:t>بآسم</w:t>
      </w:r>
      <w:proofErr w:type="spellEnd"/>
      <w:r w:rsidRPr="00293F71">
        <w:rPr>
          <w:rFonts w:asciiTheme="majorBidi" w:hAnsiTheme="majorBidi" w:cstheme="majorBidi"/>
          <w:sz w:val="32"/>
          <w:szCs w:val="32"/>
          <w:rtl/>
        </w:rPr>
        <w:t xml:space="preserve"> الله الرحمن الرحيم نحزم أمورنا)، (أسافر </w:t>
      </w:r>
      <w:proofErr w:type="spellStart"/>
      <w:r w:rsidRPr="00293F71">
        <w:rPr>
          <w:rFonts w:asciiTheme="majorBidi" w:hAnsiTheme="majorBidi" w:cstheme="majorBidi"/>
          <w:sz w:val="32"/>
          <w:szCs w:val="32"/>
          <w:rtl/>
        </w:rPr>
        <w:t>بآسم</w:t>
      </w:r>
      <w:proofErr w:type="spellEnd"/>
      <w:r w:rsidRPr="00293F71">
        <w:rPr>
          <w:rFonts w:asciiTheme="majorBidi" w:hAnsiTheme="majorBidi" w:cstheme="majorBidi"/>
          <w:sz w:val="32"/>
          <w:szCs w:val="32"/>
          <w:rtl/>
        </w:rPr>
        <w:t xml:space="preserve"> الله الرحمن الرحيم)، (باسمك اللهم)، (اقرأ باسم ربك)، (باسم الله نبدأ).</w:t>
      </w:r>
    </w:p>
    <w:p w:rsidR="00831C07" w:rsidRPr="00293F71" w:rsidRDefault="00831C07" w:rsidP="00831C07">
      <w:pPr>
        <w:pStyle w:val="a3"/>
        <w:numPr>
          <w:ilvl w:val="0"/>
          <w:numId w:val="1"/>
        </w:numPr>
        <w:tabs>
          <w:tab w:val="left" w:pos="3684"/>
        </w:tabs>
        <w:spacing w:before="120" w:after="0" w:line="288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93F71">
        <w:rPr>
          <w:rFonts w:cs="PT Bold Heading" w:hint="cs"/>
          <w:sz w:val="32"/>
          <w:szCs w:val="32"/>
          <w:rtl/>
        </w:rPr>
        <w:t>وتسقط همزة (اسم) بعد همزة الاستفهام:</w:t>
      </w:r>
    </w:p>
    <w:p w:rsidR="00831C07" w:rsidRPr="00293F71" w:rsidRDefault="00831C07" w:rsidP="00831C07">
      <w:pPr>
        <w:pStyle w:val="a3"/>
        <w:tabs>
          <w:tab w:val="left" w:pos="3684"/>
        </w:tabs>
        <w:spacing w:before="120" w:after="0" w:line="288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293F71">
        <w:rPr>
          <w:rFonts w:cs="PT Bold Heading" w:hint="cs"/>
          <w:sz w:val="32"/>
          <w:szCs w:val="32"/>
          <w:rtl/>
        </w:rPr>
        <w:t xml:space="preserve">  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 xml:space="preserve">نحو: (اسمك عمرٌ أم زيدٌ؟) أي: أَ </w:t>
      </w:r>
      <w:proofErr w:type="spellStart"/>
      <w:r w:rsidRPr="00293F71">
        <w:rPr>
          <w:rFonts w:asciiTheme="majorBidi" w:hAnsiTheme="majorBidi" w:cstheme="majorBidi" w:hint="cs"/>
          <w:sz w:val="32"/>
          <w:szCs w:val="32"/>
          <w:rtl/>
        </w:rPr>
        <w:t>إسمك</w:t>
      </w:r>
      <w:proofErr w:type="spellEnd"/>
      <w:r w:rsidRPr="00293F71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9C38FC" w:rsidRPr="009C38FC" w:rsidRDefault="009C38FC" w:rsidP="004B7609">
      <w:pPr>
        <w:spacing w:before="120" w:after="0" w:line="288" w:lineRule="auto"/>
        <w:jc w:val="center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9C38FC">
        <w:rPr>
          <w:rFonts w:ascii="AGA Arabesque" w:eastAsia="Calibri" w:hAnsi="AGA Arabesque" w:cs="Times New Roman"/>
          <w:sz w:val="28"/>
          <w:szCs w:val="28"/>
        </w:rPr>
        <w:t></w:t>
      </w:r>
      <w:r w:rsidRPr="009C38FC">
        <w:rPr>
          <w:rFonts w:ascii="AGA Arabesque" w:eastAsia="Calibri" w:hAnsi="AGA Arabesque" w:cs="Times New Roman"/>
          <w:sz w:val="28"/>
          <w:szCs w:val="28"/>
        </w:rPr>
        <w:t></w:t>
      </w:r>
      <w:r w:rsidRPr="009C38FC">
        <w:rPr>
          <w:rFonts w:ascii="AGA Arabesque" w:eastAsia="Calibri" w:hAnsi="AGA Arabesque" w:cs="Times New Roman"/>
          <w:sz w:val="28"/>
          <w:szCs w:val="28"/>
        </w:rPr>
        <w:t></w:t>
      </w:r>
      <w:r w:rsidRPr="009C38FC">
        <w:rPr>
          <w:rFonts w:ascii="AGA Arabesque" w:eastAsia="Calibri" w:hAnsi="AGA Arabesque" w:cs="Times New Roman"/>
          <w:sz w:val="28"/>
          <w:szCs w:val="28"/>
        </w:rPr>
        <w:t></w:t>
      </w:r>
      <w:r w:rsidRPr="009C38FC">
        <w:rPr>
          <w:rFonts w:ascii="AGA Arabesque" w:eastAsia="Calibri" w:hAnsi="AGA Arabesque" w:cs="Times New Roman"/>
          <w:sz w:val="28"/>
          <w:szCs w:val="28"/>
        </w:rPr>
        <w:t></w:t>
      </w:r>
      <w:r w:rsidRPr="009C38FC">
        <w:rPr>
          <w:rFonts w:ascii="AGA Arabesque" w:eastAsia="Calibri" w:hAnsi="AGA Arabesque" w:cs="Times New Roman"/>
          <w:sz w:val="28"/>
          <w:szCs w:val="28"/>
        </w:rPr>
        <w:t></w:t>
      </w:r>
      <w:r w:rsidRPr="009C38FC">
        <w:rPr>
          <w:rFonts w:ascii="AGA Arabesque" w:eastAsia="Calibri" w:hAnsi="AGA Arabesque" w:cs="Times New Roman"/>
          <w:sz w:val="28"/>
          <w:szCs w:val="28"/>
        </w:rPr>
        <w:t></w:t>
      </w:r>
      <w:r w:rsidRPr="009C38FC">
        <w:rPr>
          <w:rFonts w:ascii="AGA Arabesque" w:eastAsia="Calibri" w:hAnsi="AGA Arabesque" w:cs="Times New Roman"/>
          <w:sz w:val="28"/>
          <w:szCs w:val="28"/>
        </w:rPr>
        <w:t></w:t>
      </w:r>
      <w:r w:rsidRPr="009C38FC">
        <w:rPr>
          <w:rFonts w:ascii="AGA Arabesque" w:eastAsia="Calibri" w:hAnsi="AGA Arabesque" w:cs="Times New Roman"/>
          <w:sz w:val="28"/>
          <w:szCs w:val="28"/>
        </w:rPr>
        <w:t></w:t>
      </w:r>
      <w:r w:rsidRPr="009C38FC">
        <w:rPr>
          <w:rFonts w:ascii="AGA Arabesque" w:eastAsia="Calibri" w:hAnsi="AGA Arabesque" w:cs="Times New Roman"/>
          <w:sz w:val="28"/>
          <w:szCs w:val="28"/>
        </w:rPr>
        <w:t></w:t>
      </w:r>
      <w:r w:rsidRPr="009C38FC">
        <w:rPr>
          <w:rFonts w:ascii="AGA Arabesque" w:eastAsia="Calibri" w:hAnsi="AGA Arabesque" w:cs="Times New Roman"/>
          <w:sz w:val="28"/>
          <w:szCs w:val="28"/>
        </w:rPr>
        <w:t></w:t>
      </w:r>
      <w:r w:rsidRPr="009C38FC">
        <w:rPr>
          <w:rFonts w:ascii="AGA Arabesque" w:eastAsia="Calibri" w:hAnsi="AGA Arabesque" w:cs="Times New Roman"/>
          <w:sz w:val="28"/>
          <w:szCs w:val="28"/>
        </w:rPr>
        <w:t></w:t>
      </w:r>
      <w:r w:rsidRPr="009C38FC">
        <w:rPr>
          <w:rFonts w:ascii="AGA Arabesque" w:eastAsia="Calibri" w:hAnsi="AGA Arabesque" w:cs="Times New Roman"/>
          <w:sz w:val="28"/>
          <w:szCs w:val="28"/>
        </w:rPr>
        <w:t></w:t>
      </w:r>
    </w:p>
    <w:p w:rsidR="00831C07" w:rsidRPr="009C38FC" w:rsidRDefault="00831C07" w:rsidP="004B7609">
      <w:pPr>
        <w:spacing w:after="0" w:line="240" w:lineRule="auto"/>
        <w:jc w:val="center"/>
        <w:rPr>
          <w:sz w:val="40"/>
          <w:szCs w:val="40"/>
          <w:rtl/>
        </w:rPr>
      </w:pPr>
      <w:r w:rsidRPr="009C38FC">
        <w:rPr>
          <w:rFonts w:cs="PT Bold Heading" w:hint="cs"/>
          <w:sz w:val="40"/>
          <w:szCs w:val="40"/>
          <w:rtl/>
        </w:rPr>
        <w:t>2- في الابن:</w:t>
      </w:r>
    </w:p>
    <w:p w:rsidR="00B776B0" w:rsidRPr="00293F71" w:rsidRDefault="00831C07" w:rsidP="004B7609">
      <w:pPr>
        <w:spacing w:after="0" w:line="288" w:lineRule="auto"/>
        <w:jc w:val="both"/>
        <w:rPr>
          <w:sz w:val="32"/>
          <w:szCs w:val="32"/>
        </w:rPr>
      </w:pPr>
      <w:r w:rsidRPr="00293F71">
        <w:rPr>
          <w:rFonts w:asciiTheme="majorBidi" w:hAnsiTheme="majorBidi" w:cstheme="majorBidi" w:hint="cs"/>
          <w:sz w:val="32"/>
          <w:szCs w:val="32"/>
          <w:rtl/>
        </w:rPr>
        <w:t>تسقط منه الهمزة خطا ولفظا أيضاً</w:t>
      </w:r>
      <w:r w:rsidRPr="00293F71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تكتب</w:t>
      </w:r>
      <w:r w:rsidRPr="00293F71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ولا</w:t>
      </w:r>
      <w:r w:rsidRPr="00293F71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تقرأ</w:t>
      </w:r>
      <w:r w:rsidRPr="00293F71">
        <w:rPr>
          <w:rFonts w:asciiTheme="majorBidi" w:hAnsiTheme="majorBidi" w:cstheme="majorBidi"/>
          <w:sz w:val="32"/>
          <w:szCs w:val="32"/>
          <w:rtl/>
        </w:rPr>
        <w:t>)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،</w:t>
      </w:r>
      <w:r w:rsidRPr="00293F71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293F71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المواضع</w:t>
      </w:r>
      <w:r w:rsidRPr="00293F71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الآتية</w:t>
      </w:r>
      <w:r w:rsidRPr="00293F71">
        <w:rPr>
          <w:rFonts w:asciiTheme="majorBidi" w:hAnsiTheme="majorBidi" w:cstheme="majorBidi"/>
          <w:sz w:val="32"/>
          <w:szCs w:val="32"/>
          <w:rtl/>
        </w:rPr>
        <w:t>:</w:t>
      </w:r>
    </w:p>
    <w:p w:rsidR="00B776B0" w:rsidRPr="004B7609" w:rsidRDefault="004B7609" w:rsidP="00A87098">
      <w:pPr>
        <w:spacing w:after="0" w:line="240" w:lineRule="auto"/>
        <w:jc w:val="both"/>
        <w:rPr>
          <w:rFonts w:ascii="Hacen Sahafa" w:hAnsi="Hacen Sahafa" w:cs="Hacen Sahafa"/>
          <w:sz w:val="32"/>
          <w:szCs w:val="32"/>
          <w:u w:val="single"/>
          <w:rtl/>
        </w:rPr>
      </w:pPr>
      <w:proofErr w:type="gramStart"/>
      <w:r w:rsidRPr="004B7609">
        <w:rPr>
          <w:rFonts w:asciiTheme="majorBidi" w:hAnsiTheme="majorBidi" w:cstheme="majorBidi" w:hint="cs"/>
          <w:b/>
          <w:bCs/>
          <w:sz w:val="32"/>
          <w:szCs w:val="32"/>
          <w:rtl/>
        </w:rPr>
        <w:t>أولاً: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831C07" w:rsidRPr="004B7609">
        <w:rPr>
          <w:rFonts w:cs="PT Bold Heading" w:hint="cs"/>
          <w:sz w:val="32"/>
          <w:szCs w:val="32"/>
          <w:u w:val="single"/>
          <w:rtl/>
        </w:rPr>
        <w:t>أ</w:t>
      </w:r>
      <w:proofErr w:type="gramEnd"/>
      <w:r w:rsidR="00831C07" w:rsidRPr="004B7609">
        <w:rPr>
          <w:rFonts w:cs="PT Bold Heading" w:hint="cs"/>
          <w:sz w:val="32"/>
          <w:szCs w:val="32"/>
          <w:u w:val="single"/>
          <w:rtl/>
        </w:rPr>
        <w:t>- إذا وقع بين علمين:</w:t>
      </w:r>
    </w:p>
    <w:p w:rsidR="00B776B0" w:rsidRPr="00293F71" w:rsidRDefault="00831C07" w:rsidP="00A87098">
      <w:pPr>
        <w:pStyle w:val="a3"/>
        <w:numPr>
          <w:ilvl w:val="0"/>
          <w:numId w:val="5"/>
        </w:numPr>
        <w:spacing w:before="120" w:after="0" w:line="240" w:lineRule="auto"/>
        <w:ind w:left="1083" w:hanging="284"/>
        <w:contextualSpacing w:val="0"/>
        <w:jc w:val="both"/>
        <w:rPr>
          <w:sz w:val="32"/>
          <w:szCs w:val="32"/>
          <w:u w:val="single"/>
        </w:rPr>
      </w:pPr>
      <w:r w:rsidRPr="00293F7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فإذا أريد به وصف العلم:</w:t>
      </w:r>
    </w:p>
    <w:p w:rsidR="00B776B0" w:rsidRDefault="00831C07" w:rsidP="00A87098">
      <w:pPr>
        <w:pStyle w:val="a3"/>
        <w:spacing w:after="0" w:line="240" w:lineRule="auto"/>
        <w:ind w:left="1083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93F71">
        <w:rPr>
          <w:rFonts w:asciiTheme="majorBidi" w:hAnsiTheme="majorBidi" w:cstheme="majorBidi" w:hint="cs"/>
          <w:sz w:val="32"/>
          <w:szCs w:val="32"/>
          <w:rtl/>
        </w:rPr>
        <w:t xml:space="preserve">فلا يُنوَّن العلم </w:t>
      </w:r>
      <w:r w:rsidR="00293F71">
        <w:rPr>
          <w:rFonts w:asciiTheme="majorBidi" w:hAnsiTheme="majorBidi" w:cstheme="majorBidi" w:hint="cs"/>
          <w:sz w:val="32"/>
          <w:szCs w:val="32"/>
          <w:rtl/>
        </w:rPr>
        <w:t xml:space="preserve">قبله في رفعٍ ولا نصبٍ ولا جرٍّ،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نحو: (قالَ عليُّ بنُ أبي طالب)، (أُحبُّ عليَّ بنَ أبي طالب)، (رضيَ اللهُ عن عليَّ بنِ أبي طالب).</w:t>
      </w:r>
    </w:p>
    <w:p w:rsidR="00B776B0" w:rsidRPr="00B776B0" w:rsidRDefault="00831C07" w:rsidP="00A87098">
      <w:pPr>
        <w:pStyle w:val="a3"/>
        <w:numPr>
          <w:ilvl w:val="0"/>
          <w:numId w:val="5"/>
        </w:numPr>
        <w:spacing w:before="120" w:after="0" w:line="240" w:lineRule="auto"/>
        <w:ind w:left="1083" w:hanging="284"/>
        <w:contextualSpacing w:val="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293F7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أما إذا لم يُرد به الوصفُ، بل أُريدَ به الإخبار عن العلم:</w:t>
      </w:r>
    </w:p>
    <w:p w:rsidR="00831C07" w:rsidRPr="00B776B0" w:rsidRDefault="00831C07" w:rsidP="00A87098">
      <w:pPr>
        <w:pStyle w:val="a3"/>
        <w:spacing w:after="0" w:line="240" w:lineRule="auto"/>
        <w:ind w:left="1083"/>
        <w:contextualSpacing w:val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93F71">
        <w:rPr>
          <w:rFonts w:asciiTheme="majorBidi" w:hAnsiTheme="majorBidi" w:cstheme="majorBidi" w:hint="cs"/>
          <w:sz w:val="32"/>
          <w:szCs w:val="32"/>
          <w:rtl/>
        </w:rPr>
        <w:t>نُوِّنَ العلمُ وجوباً وثبتت همزة</w:t>
      </w:r>
      <w:r w:rsidRPr="00B776B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(ابن)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 xml:space="preserve">موصولة، نحو: </w:t>
      </w:r>
      <w:r w:rsidR="00293F71">
        <w:rPr>
          <w:rFonts w:asciiTheme="majorBidi" w:hAnsiTheme="majorBidi" w:cstheme="majorBidi" w:hint="cs"/>
          <w:sz w:val="32"/>
          <w:szCs w:val="32"/>
          <w:rtl/>
        </w:rPr>
        <w:t>(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 xml:space="preserve">خالدُ </w:t>
      </w:r>
      <w:r w:rsidRPr="00293F7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ابنُ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سعيد)،</w:t>
      </w:r>
      <w:r w:rsidRPr="00B776B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(فخالدٌ مبتدأ</w:t>
      </w:r>
      <w:r w:rsidRPr="00B776B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وابن: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خبرها)، (ظننتُ خالداً</w:t>
      </w:r>
      <w:r w:rsidRPr="00B776B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آبنَ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سعيدٍ) والتقدير: ظننتُ خالداً</w:t>
      </w:r>
      <w:r w:rsidRPr="00B776B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lastRenderedPageBreak/>
        <w:t xml:space="preserve">هو </w:t>
      </w:r>
      <w:r w:rsidRPr="00B776B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ابنَ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سعيد (فخالداً مفعول أول</w:t>
      </w:r>
      <w:r w:rsidRPr="00B776B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وابن: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مفعول ثانٍ) وأصل المفعولين هنا مبتدأ وخبر كما لا يخفى،</w:t>
      </w:r>
      <w:r w:rsidRPr="00293F71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قالت</w:t>
      </w:r>
      <w:r w:rsidRPr="00293F71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اليهود</w:t>
      </w:r>
      <w:r w:rsidRPr="00293F71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عزيزٌ</w:t>
      </w:r>
      <w:r w:rsidRPr="00293F71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B776B0">
        <w:rPr>
          <w:rFonts w:asciiTheme="majorBidi" w:hAnsiTheme="majorBidi" w:cstheme="majorBidi" w:hint="cs"/>
          <w:b/>
          <w:bCs/>
          <w:sz w:val="32"/>
          <w:szCs w:val="32"/>
          <w:rtl/>
        </w:rPr>
        <w:t>ابنُ</w:t>
      </w:r>
      <w:r w:rsidRPr="00B776B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الله</w:t>
      </w:r>
      <w:r w:rsidRPr="00293F71">
        <w:rPr>
          <w:rFonts w:asciiTheme="majorBidi" w:hAnsiTheme="majorBidi" w:cstheme="majorBidi"/>
          <w:sz w:val="32"/>
          <w:szCs w:val="32"/>
          <w:rtl/>
        </w:rPr>
        <w:t>)</w:t>
      </w:r>
      <w:r w:rsidRPr="00B776B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B776B0">
        <w:rPr>
          <w:rFonts w:asciiTheme="majorBidi" w:hAnsiTheme="majorBidi" w:cstheme="majorBidi" w:hint="cs"/>
          <w:b/>
          <w:bCs/>
          <w:sz w:val="32"/>
          <w:szCs w:val="32"/>
          <w:rtl/>
        </w:rPr>
        <w:t>ابن</w:t>
      </w:r>
      <w:r w:rsidRPr="00B776B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: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خبر</w:t>
      </w:r>
      <w:r w:rsidRPr="00293F71">
        <w:rPr>
          <w:rFonts w:asciiTheme="majorBidi" w:hAnsiTheme="majorBidi" w:cstheme="majorBidi"/>
          <w:sz w:val="32"/>
          <w:szCs w:val="32"/>
          <w:rtl/>
        </w:rPr>
        <w:t>.</w:t>
      </w:r>
    </w:p>
    <w:p w:rsidR="009C38FC" w:rsidRPr="004B7609" w:rsidRDefault="004B7609" w:rsidP="004B7609">
      <w:pPr>
        <w:spacing w:before="120" w:after="0" w:line="288" w:lineRule="auto"/>
        <w:ind w:left="657" w:hanging="142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cs="PT Bold Heading" w:hint="cs"/>
          <w:sz w:val="32"/>
          <w:szCs w:val="32"/>
          <w:u w:val="single"/>
          <w:rtl/>
        </w:rPr>
        <w:t>ب</w:t>
      </w:r>
      <w:r>
        <w:rPr>
          <w:rFonts w:cs="Cambria" w:hint="cs"/>
          <w:sz w:val="32"/>
          <w:szCs w:val="32"/>
          <w:u w:val="single"/>
          <w:rtl/>
        </w:rPr>
        <w:t xml:space="preserve">- </w:t>
      </w:r>
      <w:r w:rsidR="00831C07" w:rsidRPr="004B7609">
        <w:rPr>
          <w:rFonts w:cs="PT Bold Heading" w:hint="cs"/>
          <w:sz w:val="32"/>
          <w:szCs w:val="32"/>
          <w:u w:val="single"/>
          <w:rtl/>
        </w:rPr>
        <w:t>إن وقع ابن بين علم وغير علم:</w:t>
      </w:r>
    </w:p>
    <w:p w:rsidR="00831C07" w:rsidRPr="009C38FC" w:rsidRDefault="00831C07" w:rsidP="00A87098">
      <w:pPr>
        <w:spacing w:after="0" w:line="240" w:lineRule="auto"/>
        <w:ind w:left="94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93F71">
        <w:rPr>
          <w:rFonts w:asciiTheme="majorBidi" w:hAnsiTheme="majorBidi" w:cstheme="majorBidi" w:hint="cs"/>
          <w:sz w:val="32"/>
          <w:szCs w:val="32"/>
          <w:rtl/>
        </w:rPr>
        <w:t>فسبيل العلم التنوين إن كان مما ينون وإبقاء همزة</w:t>
      </w:r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>ابن</w:t>
      </w:r>
      <w:r w:rsid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831C0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موصولة سواء وقع صفة للعلم أم</w:t>
      </w:r>
      <w:r w:rsidR="009C38FC" w:rsidRPr="00293F71">
        <w:rPr>
          <w:rFonts w:asciiTheme="majorBidi" w:hAnsiTheme="majorBidi" w:cstheme="majorBidi" w:hint="cs"/>
          <w:sz w:val="32"/>
          <w:szCs w:val="32"/>
          <w:rtl/>
        </w:rPr>
        <w:t xml:space="preserve"> خبراً عنه، نحو:</w:t>
      </w:r>
      <w:r w:rsidR="00B776B0" w:rsidRPr="00293F7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(هذا خالدٌ</w:t>
      </w:r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آبنُ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أخينا)، (خالدٌ</w:t>
      </w:r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ابنُ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 xml:space="preserve">أخينا)، (الحسن هو </w:t>
      </w:r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ابنُ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عليِّ</w:t>
      </w:r>
      <w:r w:rsidR="009C38FC" w:rsidRPr="00293F71">
        <w:rPr>
          <w:rFonts w:asciiTheme="majorBidi" w:hAnsiTheme="majorBidi" w:cstheme="majorBidi" w:hint="cs"/>
          <w:sz w:val="32"/>
          <w:szCs w:val="32"/>
          <w:rtl/>
        </w:rPr>
        <w:t>) لاحظ أن كلمة</w:t>
      </w:r>
      <w:r w:rsid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(ابن)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وقع</w:t>
      </w:r>
      <w:r w:rsidR="009C38FC" w:rsidRPr="00293F71">
        <w:rPr>
          <w:rFonts w:asciiTheme="majorBidi" w:hAnsiTheme="majorBidi" w:cstheme="majorBidi" w:hint="cs"/>
          <w:sz w:val="32"/>
          <w:szCs w:val="32"/>
          <w:rtl/>
        </w:rPr>
        <w:t>ت خبراً،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C38FC" w:rsidRPr="00293F71">
        <w:rPr>
          <w:rFonts w:asciiTheme="majorBidi" w:hAnsiTheme="majorBidi" w:cstheme="majorBidi" w:hint="cs"/>
          <w:sz w:val="32"/>
          <w:szCs w:val="32"/>
          <w:rtl/>
        </w:rPr>
        <w:t>(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رأيتُ قريةَ</w:t>
      </w:r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ابن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عمرٍ</w:t>
      </w:r>
      <w:r w:rsidR="009C38FC" w:rsidRPr="00293F71">
        <w:rPr>
          <w:rFonts w:asciiTheme="majorBidi" w:hAnsiTheme="majorBidi" w:cstheme="majorBidi" w:hint="cs"/>
          <w:sz w:val="32"/>
          <w:szCs w:val="32"/>
          <w:rtl/>
        </w:rPr>
        <w:t>)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="009C38FC" w:rsidRPr="00293F71">
        <w:rPr>
          <w:rFonts w:asciiTheme="majorBidi" w:hAnsiTheme="majorBidi" w:cstheme="majorBidi" w:hint="cs"/>
          <w:sz w:val="32"/>
          <w:szCs w:val="32"/>
          <w:rtl/>
        </w:rPr>
        <w:t>(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زياد</w:t>
      </w:r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ابن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أبيه</w:t>
      </w:r>
      <w:r w:rsidR="009C38FC" w:rsidRPr="00293F71">
        <w:rPr>
          <w:rFonts w:asciiTheme="majorBidi" w:hAnsiTheme="majorBidi" w:cstheme="majorBidi" w:hint="cs"/>
          <w:sz w:val="32"/>
          <w:szCs w:val="32"/>
          <w:rtl/>
        </w:rPr>
        <w:t>) لاحظ أن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 xml:space="preserve"> (قرية وأبيه</w:t>
      </w:r>
      <w:r w:rsidR="009C38FC" w:rsidRPr="00293F71">
        <w:rPr>
          <w:rFonts w:asciiTheme="majorBidi" w:hAnsiTheme="majorBidi" w:cstheme="majorBidi" w:hint="cs"/>
          <w:sz w:val="32"/>
          <w:szCs w:val="32"/>
          <w:rtl/>
        </w:rPr>
        <w:t>)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 xml:space="preserve"> ليستا علمين.</w:t>
      </w:r>
    </w:p>
    <w:p w:rsidR="00831C07" w:rsidRPr="00461F7C" w:rsidRDefault="00831C07" w:rsidP="00461F7C">
      <w:pPr>
        <w:spacing w:after="0" w:line="288" w:lineRule="auto"/>
        <w:jc w:val="both"/>
        <w:rPr>
          <w:sz w:val="2"/>
          <w:szCs w:val="2"/>
          <w:rtl/>
        </w:rPr>
      </w:pPr>
    </w:p>
    <w:p w:rsidR="00B776B0" w:rsidRDefault="00831C07" w:rsidP="00831C07">
      <w:pPr>
        <w:spacing w:before="120" w:after="0" w:line="288" w:lineRule="auto"/>
        <w:ind w:left="566" w:hanging="566"/>
        <w:jc w:val="both"/>
        <w:rPr>
          <w:sz w:val="32"/>
          <w:szCs w:val="32"/>
          <w:rtl/>
        </w:rPr>
      </w:pPr>
      <w:r w:rsidRPr="00B776B0">
        <w:rPr>
          <w:rFonts w:asciiTheme="majorBidi" w:hAnsiTheme="majorBidi" w:cstheme="majorBidi" w:hint="cs"/>
          <w:b/>
          <w:bCs/>
          <w:sz w:val="32"/>
          <w:szCs w:val="32"/>
          <w:rtl/>
        </w:rPr>
        <w:t>ثانياً:</w:t>
      </w:r>
      <w:r w:rsidRPr="00831C07">
        <w:rPr>
          <w:rFonts w:ascii="Hacen Sahafa" w:hAnsi="Hacen Sahafa" w:cs="Hacen Sahafa" w:hint="cs"/>
          <w:sz w:val="32"/>
          <w:szCs w:val="32"/>
          <w:rtl/>
        </w:rPr>
        <w:t xml:space="preserve"> </w:t>
      </w:r>
      <w:r w:rsidRPr="00831C07">
        <w:rPr>
          <w:rFonts w:cs="PT Bold Heading" w:hint="cs"/>
          <w:sz w:val="32"/>
          <w:szCs w:val="32"/>
          <w:u w:val="single"/>
          <w:rtl/>
        </w:rPr>
        <w:t>إذا سبقها (يا) النداء</w:t>
      </w:r>
      <w:r w:rsidRPr="004B7609">
        <w:rPr>
          <w:rFonts w:cs="PT Bold Heading" w:hint="cs"/>
          <w:sz w:val="32"/>
          <w:szCs w:val="32"/>
          <w:u w:val="single"/>
          <w:rtl/>
        </w:rPr>
        <w:t>:</w:t>
      </w:r>
    </w:p>
    <w:p w:rsidR="00831C07" w:rsidRDefault="00831C07" w:rsidP="00A87098">
      <w:pPr>
        <w:spacing w:after="0" w:line="240" w:lineRule="auto"/>
        <w:ind w:left="516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93F71">
        <w:rPr>
          <w:rFonts w:asciiTheme="majorBidi" w:hAnsiTheme="majorBidi" w:cstheme="majorBidi" w:hint="cs"/>
          <w:sz w:val="32"/>
          <w:szCs w:val="32"/>
          <w:rtl/>
        </w:rPr>
        <w:t>فتقول: (يا</w:t>
      </w:r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بن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أخي)، (يا</w:t>
      </w:r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proofErr w:type="spellStart"/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>بنة</w:t>
      </w:r>
      <w:proofErr w:type="spellEnd"/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الكرام)،</w:t>
      </w:r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والألف اللينة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 xml:space="preserve">من </w:t>
      </w:r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(يا) النداء،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 xml:space="preserve">تسقط لفظاً لا خطاً أي: تلفظهما كما يلي </w:t>
      </w:r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(يبنَ، </w:t>
      </w:r>
      <w:proofErr w:type="spellStart"/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>يبنة</w:t>
      </w:r>
      <w:proofErr w:type="spellEnd"/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)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وسبب سقوطها لفظاً يرجع إلى اجتماع ساكنين</w:t>
      </w:r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(ياْ بْنَ، ياْ </w:t>
      </w:r>
      <w:proofErr w:type="spellStart"/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>بْنة</w:t>
      </w:r>
      <w:proofErr w:type="spellEnd"/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)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مما لا يجوز في العربية، نحو: (حدثني عن أحب الناس،</w:t>
      </w:r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يا بنَ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 xml:space="preserve">عباس)، </w:t>
      </w:r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(يا بن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آدم)، (ما أعظمكِ</w:t>
      </w:r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يا </w:t>
      </w:r>
      <w:proofErr w:type="spellStart"/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>بنَةَ</w:t>
      </w:r>
      <w:proofErr w:type="spellEnd"/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العراق)، (</w:t>
      </w:r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يا </w:t>
      </w:r>
      <w:proofErr w:type="spellStart"/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>بنةَ</w:t>
      </w:r>
      <w:proofErr w:type="spellEnd"/>
      <w:r w:rsidRPr="009C38F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حواء).</w:t>
      </w:r>
    </w:p>
    <w:p w:rsidR="00461F7C" w:rsidRPr="00461F7C" w:rsidRDefault="00461F7C" w:rsidP="00461F7C">
      <w:pPr>
        <w:spacing w:after="0" w:line="288" w:lineRule="auto"/>
        <w:ind w:left="515"/>
        <w:jc w:val="both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:rsidR="00B776B0" w:rsidRDefault="00831C07" w:rsidP="004B7609">
      <w:pPr>
        <w:spacing w:after="0" w:line="288" w:lineRule="auto"/>
        <w:jc w:val="both"/>
        <w:rPr>
          <w:rFonts w:ascii="Hacen Sahafa" w:hAnsi="Hacen Sahafa" w:cs="Hacen Sahafa"/>
          <w:sz w:val="32"/>
          <w:szCs w:val="32"/>
          <w:rtl/>
        </w:rPr>
      </w:pPr>
      <w:r w:rsidRPr="00B776B0">
        <w:rPr>
          <w:rFonts w:asciiTheme="majorBidi" w:hAnsiTheme="majorBidi" w:cstheme="majorBidi" w:hint="cs"/>
          <w:b/>
          <w:bCs/>
          <w:sz w:val="32"/>
          <w:szCs w:val="32"/>
          <w:rtl/>
        </w:rPr>
        <w:t>ثالثاً:</w:t>
      </w:r>
      <w:r w:rsidRPr="00831C07">
        <w:rPr>
          <w:rFonts w:ascii="Hacen Sahafa" w:hAnsi="Hacen Sahafa" w:cs="Hacen Sahafa" w:hint="cs"/>
          <w:sz w:val="32"/>
          <w:szCs w:val="32"/>
          <w:rtl/>
        </w:rPr>
        <w:t xml:space="preserve"> </w:t>
      </w:r>
      <w:r w:rsidRPr="00831C07">
        <w:rPr>
          <w:rFonts w:cs="PT Bold Heading" w:hint="cs"/>
          <w:sz w:val="32"/>
          <w:szCs w:val="32"/>
          <w:u w:val="single"/>
          <w:rtl/>
        </w:rPr>
        <w:t xml:space="preserve">وتسقط كذلك إذا سبقها همزة الاستفهام </w:t>
      </w:r>
      <w:proofErr w:type="gramStart"/>
      <w:r w:rsidRPr="00831C07">
        <w:rPr>
          <w:rFonts w:cs="PT Bold Heading" w:hint="cs"/>
          <w:sz w:val="32"/>
          <w:szCs w:val="32"/>
          <w:u w:val="single"/>
          <w:rtl/>
        </w:rPr>
        <w:t>( أ</w:t>
      </w:r>
      <w:proofErr w:type="gramEnd"/>
      <w:r w:rsidRPr="00831C07">
        <w:rPr>
          <w:rFonts w:cs="PT Bold Heading" w:hint="cs"/>
          <w:sz w:val="32"/>
          <w:szCs w:val="32"/>
          <w:u w:val="single"/>
          <w:rtl/>
        </w:rPr>
        <w:t xml:space="preserve"> )</w:t>
      </w:r>
      <w:r w:rsidRPr="004B7609">
        <w:rPr>
          <w:rFonts w:cs="PT Bold Heading" w:hint="cs"/>
          <w:sz w:val="32"/>
          <w:szCs w:val="32"/>
          <w:u w:val="single"/>
          <w:rtl/>
        </w:rPr>
        <w:t>:</w:t>
      </w:r>
    </w:p>
    <w:p w:rsidR="00831C07" w:rsidRPr="00831C07" w:rsidRDefault="00831C07" w:rsidP="004B7609">
      <w:pPr>
        <w:spacing w:after="0" w:line="288" w:lineRule="auto"/>
        <w:ind w:left="515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93F71">
        <w:rPr>
          <w:rFonts w:asciiTheme="majorBidi" w:hAnsiTheme="majorBidi" w:cstheme="majorBidi" w:hint="cs"/>
          <w:sz w:val="32"/>
          <w:szCs w:val="32"/>
          <w:rtl/>
        </w:rPr>
        <w:t>نحو: (</w:t>
      </w:r>
      <w:r w:rsidRPr="00B776B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أبنك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جارٍ</w:t>
      </w:r>
      <w:r w:rsidRPr="00B776B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عليكَ؟) أي:</w:t>
      </w:r>
      <w:r w:rsidRPr="00B776B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 </w:t>
      </w:r>
      <w:proofErr w:type="spellStart"/>
      <w:r w:rsidRPr="00B776B0">
        <w:rPr>
          <w:rFonts w:asciiTheme="majorBidi" w:hAnsiTheme="majorBidi" w:cstheme="majorBidi" w:hint="cs"/>
          <w:b/>
          <w:bCs/>
          <w:sz w:val="32"/>
          <w:szCs w:val="32"/>
          <w:rtl/>
        </w:rPr>
        <w:t>إبْنُكَ</w:t>
      </w:r>
      <w:proofErr w:type="spellEnd"/>
      <w:r w:rsidRPr="00B776B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293F71">
        <w:rPr>
          <w:rFonts w:asciiTheme="majorBidi" w:hAnsiTheme="majorBidi" w:cstheme="majorBidi" w:hint="cs"/>
          <w:sz w:val="32"/>
          <w:szCs w:val="32"/>
          <w:rtl/>
        </w:rPr>
        <w:t>جارٍ عليكَ.</w:t>
      </w:r>
    </w:p>
    <w:p w:rsidR="00B776B0" w:rsidRPr="004B7609" w:rsidRDefault="004B7609" w:rsidP="004B7609">
      <w:pPr>
        <w:spacing w:after="0" w:line="288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 xml:space="preserve">      </w:t>
      </w:r>
      <w:r w:rsidR="00831C07" w:rsidRPr="004B7609">
        <w:rPr>
          <w:rFonts w:cs="PT Bold Heading" w:hint="cs"/>
          <w:sz w:val="32"/>
          <w:szCs w:val="32"/>
          <w:rtl/>
        </w:rPr>
        <w:t>إما إذا فصل بين (ابن) و(ابنة) والاستفهام اسم علم، فتُكتب الهمزة:</w:t>
      </w:r>
    </w:p>
    <w:p w:rsidR="00831C07" w:rsidRPr="00831C07" w:rsidRDefault="004B7609" w:rsidP="004B7609">
      <w:pPr>
        <w:spacing w:after="0" w:line="288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</w:t>
      </w:r>
      <w:r w:rsidR="00831C07" w:rsidRPr="00293F71">
        <w:rPr>
          <w:rFonts w:asciiTheme="majorBidi" w:hAnsiTheme="majorBidi" w:cstheme="majorBidi" w:hint="cs"/>
          <w:sz w:val="32"/>
          <w:szCs w:val="32"/>
          <w:rtl/>
        </w:rPr>
        <w:t>نحو: (أسعد</w:t>
      </w:r>
      <w:r w:rsidR="00831C07" w:rsidRPr="004B760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ابن </w:t>
      </w:r>
      <w:r w:rsidR="00831C07" w:rsidRPr="00293F71">
        <w:rPr>
          <w:rFonts w:asciiTheme="majorBidi" w:hAnsiTheme="majorBidi" w:cstheme="majorBidi" w:hint="cs"/>
          <w:sz w:val="32"/>
          <w:szCs w:val="32"/>
          <w:rtl/>
        </w:rPr>
        <w:t>أبي وقاص؟).</w:t>
      </w:r>
    </w:p>
    <w:p w:rsidR="00831C07" w:rsidRPr="00831C07" w:rsidRDefault="00831C07" w:rsidP="004B7609">
      <w:pPr>
        <w:spacing w:after="0" w:line="240" w:lineRule="auto"/>
        <w:jc w:val="both"/>
        <w:rPr>
          <w:rFonts w:ascii="Hacen Sahafa" w:hAnsi="Hacen Sahafa" w:cs="Hacen Sahafa"/>
          <w:sz w:val="32"/>
          <w:szCs w:val="32"/>
          <w:u w:val="single"/>
          <w:rtl/>
        </w:rPr>
      </w:pPr>
      <w:r w:rsidRPr="00831C07">
        <w:rPr>
          <w:rFonts w:cs="PT Bold Heading" w:hint="cs"/>
          <w:sz w:val="32"/>
          <w:szCs w:val="32"/>
          <w:u w:val="single"/>
          <w:rtl/>
        </w:rPr>
        <w:t>ملحوظات</w:t>
      </w:r>
      <w:r w:rsidRPr="00831C07">
        <w:rPr>
          <w:rFonts w:ascii="Hacen Sahafa" w:hAnsi="Hacen Sahafa" w:cs="Hacen Sahafa" w:hint="cs"/>
          <w:sz w:val="32"/>
          <w:szCs w:val="32"/>
          <w:u w:val="single"/>
          <w:rtl/>
        </w:rPr>
        <w:t>:</w:t>
      </w:r>
    </w:p>
    <w:p w:rsidR="00831C07" w:rsidRPr="00293F71" w:rsidRDefault="00831C07" w:rsidP="00293F71">
      <w:pPr>
        <w:pStyle w:val="a3"/>
        <w:numPr>
          <w:ilvl w:val="0"/>
          <w:numId w:val="5"/>
        </w:numPr>
        <w:spacing w:after="0" w:line="288" w:lineRule="auto"/>
        <w:ind w:left="515" w:hanging="283"/>
        <w:jc w:val="both"/>
        <w:rPr>
          <w:rFonts w:asciiTheme="majorBidi" w:hAnsiTheme="majorBidi" w:cstheme="majorBidi"/>
          <w:sz w:val="32"/>
          <w:szCs w:val="32"/>
        </w:rPr>
      </w:pPr>
      <w:r w:rsidRPr="00293F71">
        <w:rPr>
          <w:rFonts w:asciiTheme="majorBidi" w:hAnsiTheme="majorBidi" w:cstheme="majorBidi"/>
          <w:sz w:val="32"/>
          <w:szCs w:val="32"/>
          <w:rtl/>
        </w:rPr>
        <w:t>هناك من يسقط</w:t>
      </w:r>
      <w:r w:rsidRPr="00461F7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الألف اللينة </w:t>
      </w:r>
      <w:r w:rsidRPr="00293F71">
        <w:rPr>
          <w:rFonts w:asciiTheme="majorBidi" w:hAnsiTheme="majorBidi" w:cstheme="majorBidi"/>
          <w:sz w:val="32"/>
          <w:szCs w:val="32"/>
          <w:rtl/>
        </w:rPr>
        <w:t xml:space="preserve">من </w:t>
      </w:r>
      <w:r w:rsidRPr="00461F7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(يا) النداء </w:t>
      </w:r>
      <w:r w:rsidRPr="00293F71">
        <w:rPr>
          <w:rFonts w:asciiTheme="majorBidi" w:hAnsiTheme="majorBidi" w:cstheme="majorBidi"/>
          <w:sz w:val="32"/>
          <w:szCs w:val="32"/>
          <w:rtl/>
        </w:rPr>
        <w:t>–</w:t>
      </w:r>
      <w:r w:rsidR="00293F7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293F71">
        <w:rPr>
          <w:rFonts w:asciiTheme="majorBidi" w:hAnsiTheme="majorBidi" w:cstheme="majorBidi"/>
          <w:sz w:val="32"/>
          <w:szCs w:val="32"/>
          <w:rtl/>
        </w:rPr>
        <w:t>خطا</w:t>
      </w:r>
      <w:r w:rsidR="00293F71" w:rsidRPr="00293F71">
        <w:rPr>
          <w:rFonts w:asciiTheme="majorBidi" w:hAnsiTheme="majorBidi" w:cstheme="majorBidi" w:hint="cs"/>
          <w:sz w:val="32"/>
          <w:szCs w:val="32"/>
          <w:rtl/>
        </w:rPr>
        <w:t>ً</w:t>
      </w:r>
      <w:r w:rsidRPr="00293F71">
        <w:rPr>
          <w:rFonts w:asciiTheme="majorBidi" w:hAnsiTheme="majorBidi" w:cstheme="majorBidi"/>
          <w:sz w:val="32"/>
          <w:szCs w:val="32"/>
          <w:rtl/>
        </w:rPr>
        <w:t xml:space="preserve"> فقط</w:t>
      </w:r>
      <w:r w:rsidR="00293F7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293F71">
        <w:rPr>
          <w:rFonts w:asciiTheme="majorBidi" w:hAnsiTheme="majorBidi" w:cstheme="majorBidi"/>
          <w:sz w:val="32"/>
          <w:szCs w:val="32"/>
          <w:rtl/>
        </w:rPr>
        <w:t xml:space="preserve">- مع </w:t>
      </w:r>
      <w:r w:rsidRPr="00461F7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(يا أيها، أهل، إبراهيم، إسماعيل، إسحق)، </w:t>
      </w:r>
      <w:r w:rsidRPr="00293F71">
        <w:rPr>
          <w:rFonts w:asciiTheme="majorBidi" w:hAnsiTheme="majorBidi" w:cstheme="majorBidi"/>
          <w:sz w:val="32"/>
          <w:szCs w:val="32"/>
          <w:rtl/>
        </w:rPr>
        <w:t xml:space="preserve">وغيرها من الأسماء المبدوءة بهمزة فيكتبها كما يلي: (يأيها، يأهل، </w:t>
      </w:r>
      <w:proofErr w:type="spellStart"/>
      <w:r w:rsidRPr="00293F71">
        <w:rPr>
          <w:rFonts w:asciiTheme="majorBidi" w:hAnsiTheme="majorBidi" w:cstheme="majorBidi"/>
          <w:sz w:val="32"/>
          <w:szCs w:val="32"/>
          <w:rtl/>
        </w:rPr>
        <w:t>يأبراهيم</w:t>
      </w:r>
      <w:proofErr w:type="spellEnd"/>
      <w:r w:rsidRPr="00293F71">
        <w:rPr>
          <w:rFonts w:asciiTheme="majorBidi" w:hAnsiTheme="majorBidi" w:cstheme="majorBidi"/>
          <w:sz w:val="32"/>
          <w:szCs w:val="32"/>
          <w:rtl/>
        </w:rPr>
        <w:t xml:space="preserve">، </w:t>
      </w:r>
      <w:proofErr w:type="spellStart"/>
      <w:r w:rsidRPr="00293F71">
        <w:rPr>
          <w:rFonts w:asciiTheme="majorBidi" w:hAnsiTheme="majorBidi" w:cstheme="majorBidi"/>
          <w:sz w:val="32"/>
          <w:szCs w:val="32"/>
          <w:rtl/>
        </w:rPr>
        <w:t>يأسماعيل</w:t>
      </w:r>
      <w:proofErr w:type="spellEnd"/>
      <w:r w:rsidRPr="00293F71">
        <w:rPr>
          <w:rFonts w:asciiTheme="majorBidi" w:hAnsiTheme="majorBidi" w:cstheme="majorBidi"/>
          <w:sz w:val="32"/>
          <w:szCs w:val="32"/>
          <w:rtl/>
        </w:rPr>
        <w:t xml:space="preserve">، </w:t>
      </w:r>
      <w:proofErr w:type="spellStart"/>
      <w:r w:rsidRPr="00293F71">
        <w:rPr>
          <w:rFonts w:asciiTheme="majorBidi" w:hAnsiTheme="majorBidi" w:cstheme="majorBidi"/>
          <w:sz w:val="32"/>
          <w:szCs w:val="32"/>
          <w:rtl/>
        </w:rPr>
        <w:t>يأسحق</w:t>
      </w:r>
      <w:proofErr w:type="spellEnd"/>
      <w:r w:rsidRPr="00293F71">
        <w:rPr>
          <w:rFonts w:asciiTheme="majorBidi" w:hAnsiTheme="majorBidi" w:cstheme="majorBidi"/>
          <w:sz w:val="32"/>
          <w:szCs w:val="32"/>
          <w:rtl/>
        </w:rPr>
        <w:t>) وهذا مذهب خاص لا نجده إلا في كتابة المصحف، فأهمل.</w:t>
      </w:r>
    </w:p>
    <w:p w:rsidR="00461F7C" w:rsidRDefault="00461F7C" w:rsidP="00461F7C">
      <w:pPr>
        <w:pStyle w:val="a3"/>
        <w:numPr>
          <w:ilvl w:val="0"/>
          <w:numId w:val="5"/>
        </w:numPr>
        <w:spacing w:after="0" w:line="288" w:lineRule="auto"/>
        <w:ind w:left="515" w:hanging="283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93F71">
        <w:rPr>
          <w:rFonts w:asciiTheme="majorBidi" w:hAnsiTheme="majorBidi" w:cstheme="majorBidi"/>
          <w:sz w:val="32"/>
          <w:szCs w:val="32"/>
          <w:rtl/>
        </w:rPr>
        <w:t>إذا وردت كلمة</w:t>
      </w:r>
      <w:r w:rsidRPr="00831C0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(ابن) </w:t>
      </w:r>
      <w:r w:rsidRPr="00293F71">
        <w:rPr>
          <w:rFonts w:asciiTheme="majorBidi" w:hAnsiTheme="majorBidi" w:cstheme="majorBidi"/>
          <w:sz w:val="32"/>
          <w:szCs w:val="32"/>
          <w:rtl/>
        </w:rPr>
        <w:t>في غير صورة المفرد تثبت ألفها نحو: (الحسن والحسين</w:t>
      </w:r>
      <w:r w:rsidRPr="00831C0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أبنا </w:t>
      </w:r>
      <w:r w:rsidRPr="00293F71">
        <w:rPr>
          <w:rFonts w:asciiTheme="majorBidi" w:hAnsiTheme="majorBidi" w:cstheme="majorBidi"/>
          <w:sz w:val="32"/>
          <w:szCs w:val="32"/>
          <w:rtl/>
        </w:rPr>
        <w:t>علي)، (الأمين، والمأمون، والمعتصم (محمد) هم</w:t>
      </w:r>
      <w:r w:rsidRPr="00831C0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أبناء </w:t>
      </w:r>
      <w:r w:rsidRPr="00293F71">
        <w:rPr>
          <w:rFonts w:asciiTheme="majorBidi" w:hAnsiTheme="majorBidi" w:cstheme="majorBidi"/>
          <w:sz w:val="32"/>
          <w:szCs w:val="32"/>
          <w:rtl/>
        </w:rPr>
        <w:t>هارون الرشيد).</w:t>
      </w:r>
    </w:p>
    <w:p w:rsidR="00461F7C" w:rsidRPr="00293F71" w:rsidRDefault="00461F7C" w:rsidP="00461F7C">
      <w:pPr>
        <w:pStyle w:val="a3"/>
        <w:numPr>
          <w:ilvl w:val="0"/>
          <w:numId w:val="5"/>
        </w:numPr>
        <w:spacing w:after="0" w:line="288" w:lineRule="auto"/>
        <w:ind w:left="515" w:hanging="283"/>
        <w:jc w:val="both"/>
        <w:rPr>
          <w:rFonts w:asciiTheme="majorBidi" w:hAnsiTheme="majorBidi" w:cstheme="majorBidi"/>
          <w:sz w:val="32"/>
          <w:szCs w:val="32"/>
        </w:rPr>
      </w:pPr>
      <w:r w:rsidRPr="00293F71">
        <w:rPr>
          <w:rFonts w:asciiTheme="majorBidi" w:hAnsiTheme="majorBidi" w:cstheme="majorBidi"/>
          <w:sz w:val="32"/>
          <w:szCs w:val="32"/>
          <w:rtl/>
        </w:rPr>
        <w:t>يشمل العلمُ الاسمَ الموضوعَ للعلمية كمُحمد وعلي، والكناية عمن لا يُعرف، نحو: (فلان بن فلان)، والكُنية المصَدرة بأبٍ أو أم، ولا فرق في العلمين أن يكونا اسمين أو كنيتين أو لقبين أو مختلفين.</w:t>
      </w:r>
    </w:p>
    <w:p w:rsidR="00643BF6" w:rsidRPr="00461F7C" w:rsidRDefault="00461F7C" w:rsidP="00461F7C">
      <w:pPr>
        <w:pStyle w:val="a3"/>
        <w:numPr>
          <w:ilvl w:val="0"/>
          <w:numId w:val="5"/>
        </w:numPr>
        <w:spacing w:after="0" w:line="288" w:lineRule="auto"/>
        <w:ind w:left="515" w:hanging="283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93F71">
        <w:rPr>
          <w:rFonts w:asciiTheme="majorBidi" w:hAnsiTheme="majorBidi" w:cstheme="majorBidi"/>
          <w:sz w:val="32"/>
          <w:szCs w:val="32"/>
          <w:rtl/>
        </w:rPr>
        <w:t>عند حذف همزة</w:t>
      </w:r>
      <w:r w:rsidRPr="00831C0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(ابنة) </w:t>
      </w:r>
      <w:r w:rsidRPr="00293F71">
        <w:rPr>
          <w:rFonts w:asciiTheme="majorBidi" w:hAnsiTheme="majorBidi" w:cstheme="majorBidi"/>
          <w:sz w:val="32"/>
          <w:szCs w:val="32"/>
          <w:rtl/>
        </w:rPr>
        <w:t>هناك من يرى بوجوب تحويلها إلى</w:t>
      </w:r>
      <w:r w:rsidRPr="00831C0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(بنت)، </w:t>
      </w:r>
      <w:r w:rsidRPr="00293F71">
        <w:rPr>
          <w:rFonts w:asciiTheme="majorBidi" w:hAnsiTheme="majorBidi" w:cstheme="majorBidi"/>
          <w:sz w:val="32"/>
          <w:szCs w:val="32"/>
          <w:rtl/>
        </w:rPr>
        <w:t>وهناك من</w:t>
      </w:r>
      <w:r w:rsidRPr="00831C0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A87098">
        <w:rPr>
          <w:rFonts w:asciiTheme="majorBidi" w:hAnsiTheme="majorBidi" w:cstheme="majorBidi"/>
          <w:sz w:val="32"/>
          <w:szCs w:val="32"/>
          <w:rtl/>
        </w:rPr>
        <w:t>يكتبها كما هي، مثل: هند</w:t>
      </w:r>
      <w:r w:rsidRPr="00831C0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831C07">
        <w:rPr>
          <w:rFonts w:asciiTheme="majorBidi" w:hAnsiTheme="majorBidi" w:cstheme="majorBidi"/>
          <w:b/>
          <w:bCs/>
          <w:sz w:val="32"/>
          <w:szCs w:val="32"/>
          <w:rtl/>
        </w:rPr>
        <w:t>بنة</w:t>
      </w:r>
      <w:proofErr w:type="spellEnd"/>
      <w:r w:rsidRPr="00831C07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A87098">
        <w:rPr>
          <w:rFonts w:asciiTheme="majorBidi" w:hAnsiTheme="majorBidi" w:cstheme="majorBidi"/>
          <w:sz w:val="32"/>
          <w:szCs w:val="32"/>
          <w:rtl/>
        </w:rPr>
        <w:t>زياد.</w:t>
      </w:r>
    </w:p>
    <w:sectPr w:rsidR="00643BF6" w:rsidRPr="00461F7C" w:rsidSect="00831C07">
      <w:pgSz w:w="11906" w:h="16838"/>
      <w:pgMar w:top="1440" w:right="1797" w:bottom="2007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acen Tehran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Hacen Sahafa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073AB"/>
    <w:multiLevelType w:val="hybridMultilevel"/>
    <w:tmpl w:val="98D0063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15111"/>
    <w:multiLevelType w:val="hybridMultilevel"/>
    <w:tmpl w:val="47807EDE"/>
    <w:lvl w:ilvl="0" w:tplc="F2DEB9A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1017"/>
    <w:multiLevelType w:val="hybridMultilevel"/>
    <w:tmpl w:val="4BC425C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C032D"/>
    <w:multiLevelType w:val="hybridMultilevel"/>
    <w:tmpl w:val="EA7AF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73C70"/>
    <w:multiLevelType w:val="hybridMultilevel"/>
    <w:tmpl w:val="C032E1A4"/>
    <w:lvl w:ilvl="0" w:tplc="F2DEB9AC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2C49A4"/>
    <w:multiLevelType w:val="hybridMultilevel"/>
    <w:tmpl w:val="63F64F6C"/>
    <w:lvl w:ilvl="0" w:tplc="F2DEB9A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28"/>
    <w:rsid w:val="00084C6F"/>
    <w:rsid w:val="00293F71"/>
    <w:rsid w:val="00342AC8"/>
    <w:rsid w:val="003C6E28"/>
    <w:rsid w:val="00461F7C"/>
    <w:rsid w:val="004B7609"/>
    <w:rsid w:val="005E1884"/>
    <w:rsid w:val="00643BF6"/>
    <w:rsid w:val="00831C07"/>
    <w:rsid w:val="009C38FC"/>
    <w:rsid w:val="00A87098"/>
    <w:rsid w:val="00B31320"/>
    <w:rsid w:val="00B776B0"/>
    <w:rsid w:val="00BF0C25"/>
    <w:rsid w:val="00D6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2CD64B"/>
  <w15:chartTrackingRefBased/>
  <w15:docId w15:val="{4D2FB86D-4A6F-430A-8637-54A3350D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hamody noos</dc:creator>
  <cp:keywords/>
  <dc:description/>
  <cp:lastModifiedBy>hamody noos</cp:lastModifiedBy>
  <cp:revision>6</cp:revision>
  <dcterms:created xsi:type="dcterms:W3CDTF">2018-02-02T00:35:00Z</dcterms:created>
  <dcterms:modified xsi:type="dcterms:W3CDTF">2018-02-03T19:23:00Z</dcterms:modified>
</cp:coreProperties>
</file>