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70" w:rsidRPr="00EE069B" w:rsidRDefault="00422470" w:rsidP="0042247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422470" w:rsidRPr="00EE069B" w:rsidRDefault="00422470" w:rsidP="0042247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EE069B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EE069B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22470" w:rsidRPr="00EE069B" w:rsidRDefault="00422470" w:rsidP="0042247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422470" w:rsidRDefault="00422470" w:rsidP="0042247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مادة المهارات اللغوية.</w:t>
      </w:r>
    </w:p>
    <w:p w:rsidR="00176728" w:rsidRPr="00EE069B" w:rsidRDefault="00176728" w:rsidP="0042247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25B30" w:rsidRPr="00267380" w:rsidRDefault="00422470" w:rsidP="00267380">
      <w:pPr>
        <w:pStyle w:val="a3"/>
        <w:spacing w:before="80" w:after="0" w:line="288" w:lineRule="auto"/>
        <w:jc w:val="center"/>
        <w:rPr>
          <w:rFonts w:asciiTheme="majorBidi" w:hAnsiTheme="majorBidi" w:cs="PT Bold Heading"/>
          <w:sz w:val="32"/>
          <w:szCs w:val="32"/>
          <w:rtl/>
        </w:rPr>
      </w:pPr>
      <w:r w:rsidRPr="00267380">
        <w:rPr>
          <w:rFonts w:asciiTheme="majorBidi" w:hAnsiTheme="majorBidi" w:cs="PT Bold Heading"/>
          <w:sz w:val="32"/>
          <w:szCs w:val="32"/>
          <w:rtl/>
          <w:lang w:bidi="ar-IQ"/>
        </w:rPr>
        <w:t>المحاضرة ال</w:t>
      </w:r>
      <w:r w:rsidR="00267380" w:rsidRPr="00267380">
        <w:rPr>
          <w:rFonts w:asciiTheme="majorBidi" w:hAnsiTheme="majorBidi" w:cs="PT Bold Heading" w:hint="cs"/>
          <w:sz w:val="32"/>
          <w:szCs w:val="32"/>
          <w:rtl/>
          <w:lang w:bidi="ar-IQ"/>
        </w:rPr>
        <w:t>تاس</w:t>
      </w:r>
      <w:r w:rsidRPr="00267380">
        <w:rPr>
          <w:rFonts w:asciiTheme="majorBidi" w:hAnsiTheme="majorBidi" w:cs="PT Bold Heading" w:hint="cs"/>
          <w:sz w:val="32"/>
          <w:szCs w:val="32"/>
          <w:rtl/>
          <w:lang w:bidi="ar-IQ"/>
        </w:rPr>
        <w:t>عة</w:t>
      </w:r>
      <w:bookmarkStart w:id="0" w:name="_GoBack"/>
      <w:bookmarkEnd w:id="0"/>
    </w:p>
    <w:p w:rsidR="00422470" w:rsidRDefault="00422470" w:rsidP="00525B30">
      <w:pPr>
        <w:pStyle w:val="a3"/>
        <w:spacing w:before="8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351A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0ACB6" wp14:editId="518E6D80">
                <wp:simplePos x="0" y="0"/>
                <wp:positionH relativeFrom="column">
                  <wp:posOffset>516255</wp:posOffset>
                </wp:positionH>
                <wp:positionV relativeFrom="paragraph">
                  <wp:posOffset>73025</wp:posOffset>
                </wp:positionV>
                <wp:extent cx="4057650" cy="647700"/>
                <wp:effectExtent l="38100" t="19050" r="95250" b="38100"/>
                <wp:wrapNone/>
                <wp:docPr id="10" name="شكل ح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647700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525B30" w:rsidRPr="00176728" w:rsidRDefault="00525B30" w:rsidP="00176728">
                            <w:pPr>
                              <w:spacing w:after="0" w:line="240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176728">
                              <w:rPr>
                                <w:rFonts w:ascii="Traditional Arabic" w:hAnsi="Traditional Arabic" w:cs="PT Bold Heading" w:hint="cs"/>
                                <w:sz w:val="36"/>
                                <w:szCs w:val="36"/>
                                <w:rtl/>
                              </w:rPr>
                              <w:t xml:space="preserve">الحالات التي لا تتأثر فيها </w:t>
                            </w:r>
                            <w:r w:rsidRPr="00176728">
                              <w:rPr>
                                <w:rFonts w:ascii="Traditional Arabic" w:hAnsi="Traditional Arabic" w:cs="PT Bold Heading"/>
                                <w:sz w:val="36"/>
                                <w:szCs w:val="36"/>
                                <w:rtl/>
                              </w:rPr>
                              <w:t xml:space="preserve">همزة </w:t>
                            </w:r>
                            <w:r w:rsidRPr="00176728">
                              <w:rPr>
                                <w:rFonts w:ascii="Traditional Arabic" w:hAnsi="Traditional Arabic" w:cs="PT Bold Heading" w:hint="cs"/>
                                <w:sz w:val="36"/>
                                <w:szCs w:val="36"/>
                                <w:rtl/>
                              </w:rPr>
                              <w:t>القطع:</w:t>
                            </w:r>
                          </w:p>
                          <w:p w:rsidR="00525B30" w:rsidRDefault="00525B30" w:rsidP="00525B30">
                            <w:pPr>
                              <w:spacing w:line="168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ACB6" id="شكل حر 10" o:spid="_x0000_s1026" style="position:absolute;left:0;text-align:left;margin-left:40.65pt;margin-top:5.75pt;width:319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4057650,323850;2028825,647700;0,323850;2028825,0" o:connectangles="0,90,180,270" textboxrect="1680,1680,19920,19920"/>
                <v:textbox>
                  <w:txbxContent>
                    <w:p w:rsidR="00525B30" w:rsidRPr="00176728" w:rsidRDefault="00525B30" w:rsidP="00176728">
                      <w:pPr>
                        <w:spacing w:after="0" w:line="240" w:lineRule="auto"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176728">
                        <w:rPr>
                          <w:rFonts w:ascii="Traditional Arabic" w:hAnsi="Traditional Arabic" w:cs="PT Bold Heading" w:hint="cs"/>
                          <w:sz w:val="36"/>
                          <w:szCs w:val="36"/>
                          <w:rtl/>
                        </w:rPr>
                        <w:t xml:space="preserve">الحالات التي لا تتأثر فيها </w:t>
                      </w:r>
                      <w:r w:rsidRPr="00176728">
                        <w:rPr>
                          <w:rFonts w:ascii="Traditional Arabic" w:hAnsi="Traditional Arabic" w:cs="PT Bold Heading"/>
                          <w:sz w:val="36"/>
                          <w:szCs w:val="36"/>
                          <w:rtl/>
                        </w:rPr>
                        <w:t xml:space="preserve">همزة </w:t>
                      </w:r>
                      <w:r w:rsidRPr="00176728">
                        <w:rPr>
                          <w:rFonts w:ascii="Traditional Arabic" w:hAnsi="Traditional Arabic" w:cs="PT Bold Heading" w:hint="cs"/>
                          <w:sz w:val="36"/>
                          <w:szCs w:val="36"/>
                          <w:rtl/>
                        </w:rPr>
                        <w:t>القطع:</w:t>
                      </w:r>
                    </w:p>
                    <w:p w:rsidR="00525B30" w:rsidRDefault="00525B30" w:rsidP="00525B30">
                      <w:pPr>
                        <w:spacing w:line="168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22470" w:rsidRDefault="00422470" w:rsidP="00525B30">
      <w:pPr>
        <w:pStyle w:val="a3"/>
        <w:spacing w:before="8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22470" w:rsidRPr="00176728" w:rsidRDefault="00422470" w:rsidP="00525B30">
      <w:pPr>
        <w:spacing w:before="8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406E61" w:rsidRPr="00422470" w:rsidRDefault="00525B30" w:rsidP="00525B30">
      <w:pPr>
        <w:pStyle w:val="a3"/>
        <w:numPr>
          <w:ilvl w:val="0"/>
          <w:numId w:val="4"/>
        </w:numPr>
        <w:spacing w:before="80" w:after="0" w:line="288" w:lineRule="auto"/>
        <w:ind w:left="37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إذا وقعت </w:t>
      </w:r>
      <w:r w:rsidR="00406E6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(همزة الوصل) 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بعد </w:t>
      </w:r>
      <w:r w:rsidR="00406E6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>همزة الاستفهام</w:t>
      </w:r>
      <w:r w:rsidR="00406E6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):</w:t>
      </w:r>
    </w:p>
    <w:p w:rsidR="00406E61" w:rsidRPr="00422470" w:rsidRDefault="00525B30" w:rsidP="00406E61">
      <w:pPr>
        <w:pStyle w:val="a3"/>
        <w:spacing w:before="80" w:after="0" w:line="288" w:lineRule="auto"/>
        <w:ind w:left="374"/>
        <w:jc w:val="both"/>
        <w:rPr>
          <w:rFonts w:asciiTheme="majorBidi" w:hAnsiTheme="majorBidi" w:cstheme="majorBidi"/>
          <w:sz w:val="32"/>
          <w:szCs w:val="32"/>
        </w:rPr>
      </w:pPr>
      <w:r w:rsidRPr="00422470">
        <w:rPr>
          <w:rFonts w:asciiTheme="majorBidi" w:hAnsiTheme="majorBidi" w:cstheme="majorBidi"/>
          <w:sz w:val="32"/>
          <w:szCs w:val="32"/>
          <w:rtl/>
        </w:rPr>
        <w:t>كتبت بصورة الألف كما لو وقعت ابتداء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، نحو: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>أ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إ</w:t>
      </w:r>
      <w:r w:rsidRPr="00422470">
        <w:rPr>
          <w:rFonts w:asciiTheme="majorBidi" w:hAnsiTheme="majorBidi" w:cstheme="majorBidi"/>
          <w:sz w:val="32"/>
          <w:szCs w:val="32"/>
          <w:rtl/>
        </w:rPr>
        <w:t>له مع الله؟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)، (</w:t>
      </w:r>
      <w:proofErr w:type="spellStart"/>
      <w:r w:rsidRPr="00422470">
        <w:rPr>
          <w:rFonts w:asciiTheme="majorBidi" w:hAnsiTheme="majorBidi" w:cstheme="majorBidi"/>
          <w:sz w:val="32"/>
          <w:szCs w:val="32"/>
          <w:rtl/>
        </w:rPr>
        <w:t>أإذا</w:t>
      </w:r>
      <w:proofErr w:type="spellEnd"/>
      <w:r w:rsidRPr="00422470">
        <w:rPr>
          <w:rFonts w:asciiTheme="majorBidi" w:hAnsiTheme="majorBidi" w:cstheme="majorBidi"/>
          <w:sz w:val="32"/>
          <w:szCs w:val="32"/>
          <w:rtl/>
        </w:rPr>
        <w:t xml:space="preserve"> متنا؟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422470">
        <w:rPr>
          <w:rFonts w:asciiTheme="majorBidi" w:hAnsiTheme="majorBidi" w:cstheme="majorBidi"/>
          <w:sz w:val="32"/>
          <w:szCs w:val="32"/>
          <w:rtl/>
        </w:rPr>
        <w:t>أأنت فعلت هذا؟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422470">
        <w:rPr>
          <w:rFonts w:asciiTheme="majorBidi" w:hAnsiTheme="majorBidi" w:cstheme="majorBidi"/>
          <w:sz w:val="32"/>
          <w:szCs w:val="32"/>
          <w:rtl/>
        </w:rPr>
        <w:t>أَأَنتم أشد خلقاً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؟)، (</w:t>
      </w:r>
      <w:r w:rsidRPr="00422470">
        <w:rPr>
          <w:rFonts w:asciiTheme="majorBidi" w:hAnsiTheme="majorBidi" w:cstheme="majorBidi"/>
          <w:sz w:val="32"/>
          <w:szCs w:val="32"/>
          <w:rtl/>
        </w:rPr>
        <w:t>أَأَجيئك أم تجيئني؟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)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525B30" w:rsidRPr="00422470" w:rsidRDefault="00525B30" w:rsidP="00406E61">
      <w:pPr>
        <w:pStyle w:val="a3"/>
        <w:spacing w:before="80" w:after="0" w:line="288" w:lineRule="auto"/>
        <w:ind w:left="374"/>
        <w:jc w:val="both"/>
        <w:rPr>
          <w:rFonts w:asciiTheme="majorBidi" w:hAnsiTheme="majorBidi" w:cstheme="majorBidi"/>
          <w:sz w:val="32"/>
          <w:szCs w:val="32"/>
        </w:rPr>
      </w:pPr>
      <w:r w:rsidRPr="00422470">
        <w:rPr>
          <w:rFonts w:asciiTheme="majorBidi" w:hAnsiTheme="majorBidi" w:cstheme="majorBidi"/>
          <w:sz w:val="32"/>
          <w:szCs w:val="32"/>
          <w:rtl/>
        </w:rPr>
        <w:t xml:space="preserve">ويجيز أن تزيد بين الهمزتين 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>ألفا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ً)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لا تكتب وإنما تعوض عنها 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>بمَدة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بينهما فتقول</w:t>
      </w:r>
      <w:r w:rsidRPr="00422470">
        <w:rPr>
          <w:rFonts w:asciiTheme="majorBidi" w:hAnsiTheme="majorBidi" w:cstheme="majorBidi"/>
          <w:sz w:val="32"/>
          <w:szCs w:val="32"/>
        </w:rPr>
        <w:t>: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422470">
        <w:rPr>
          <w:rFonts w:asciiTheme="majorBidi" w:hAnsiTheme="majorBidi" w:cstheme="majorBidi"/>
          <w:sz w:val="32"/>
          <w:szCs w:val="32"/>
          <w:rtl/>
        </w:rPr>
        <w:t>آأَنت</w:t>
      </w:r>
      <w:proofErr w:type="spellEnd"/>
      <w:r w:rsidRPr="00422470">
        <w:rPr>
          <w:rFonts w:asciiTheme="majorBidi" w:hAnsiTheme="majorBidi" w:cstheme="majorBidi"/>
          <w:sz w:val="32"/>
          <w:szCs w:val="32"/>
          <w:rtl/>
        </w:rPr>
        <w:t xml:space="preserve"> فعلت هذا؟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525B30" w:rsidRPr="00422470" w:rsidRDefault="00525B30" w:rsidP="00422470">
      <w:pPr>
        <w:pStyle w:val="a3"/>
        <w:numPr>
          <w:ilvl w:val="0"/>
          <w:numId w:val="4"/>
        </w:numPr>
        <w:spacing w:before="80" w:after="0" w:line="288" w:lineRule="auto"/>
        <w:ind w:left="374"/>
        <w:jc w:val="both"/>
        <w:rPr>
          <w:rFonts w:asciiTheme="majorBidi" w:hAnsiTheme="majorBidi" w:cstheme="majorBidi"/>
          <w:sz w:val="32"/>
          <w:szCs w:val="32"/>
        </w:rPr>
      </w:pP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إذا جاءت </w:t>
      </w:r>
      <w:r w:rsidR="00406E6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>همزة الوصل</w:t>
      </w:r>
      <w:r w:rsidR="00406E6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بعد </w:t>
      </w:r>
      <w:r w:rsidR="00406E6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>همزة الاستفهام</w:t>
      </w:r>
      <w:r w:rsidR="00422470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أُسقطت </w:t>
      </w:r>
      <w:r w:rsidR="00406E6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>همزة الوصل</w:t>
      </w:r>
      <w:r w:rsidR="00406E6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كتابة ولفظا لضعفها</w:t>
      </w:r>
      <w:r w:rsid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نحو:(</w:t>
      </w:r>
      <w:r w:rsidRPr="00422470">
        <w:rPr>
          <w:rFonts w:asciiTheme="majorBidi" w:hAnsiTheme="majorBidi" w:cstheme="majorBidi"/>
          <w:sz w:val="32"/>
          <w:szCs w:val="32"/>
          <w:rtl/>
        </w:rPr>
        <w:t>أَبْنك هذا أم أخوك؟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40689" w:rsidRPr="00422470">
        <w:rPr>
          <w:rFonts w:asciiTheme="majorBidi" w:hAnsiTheme="majorBidi" w:cstheme="majorBidi"/>
          <w:sz w:val="32"/>
          <w:szCs w:val="32"/>
          <w:rtl/>
        </w:rPr>
        <w:t>وهي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 xml:space="preserve"> أصلاً: (</w:t>
      </w:r>
      <w:proofErr w:type="spellStart"/>
      <w:r w:rsidRPr="00422470">
        <w:rPr>
          <w:rFonts w:asciiTheme="majorBidi" w:hAnsiTheme="majorBidi" w:cstheme="majorBidi"/>
          <w:sz w:val="32"/>
          <w:szCs w:val="32"/>
          <w:rtl/>
        </w:rPr>
        <w:t>أابنك</w:t>
      </w:r>
      <w:proofErr w:type="spellEnd"/>
      <w:r w:rsidRPr="00422470">
        <w:rPr>
          <w:rFonts w:asciiTheme="majorBidi" w:hAnsiTheme="majorBidi" w:cstheme="majorBidi"/>
          <w:sz w:val="32"/>
          <w:szCs w:val="32"/>
          <w:rtl/>
        </w:rPr>
        <w:t xml:space="preserve"> هذا أم أخوك؟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>أَسْمك حسن أم حسين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422470" w:rsidRPr="00422470" w:rsidRDefault="00406E61" w:rsidP="00525B30">
      <w:pPr>
        <w:pStyle w:val="a3"/>
        <w:numPr>
          <w:ilvl w:val="0"/>
          <w:numId w:val="4"/>
        </w:numPr>
        <w:spacing w:before="80" w:after="0" w:line="288" w:lineRule="auto"/>
        <w:ind w:left="37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>همزة الاستفهام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مع (أل التعريف) تستبدل ألفا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ً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لينة في اللفظ</w:t>
      </w:r>
      <w:r w:rsid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525B30" w:rsidRDefault="00525B30" w:rsidP="00422470">
      <w:pPr>
        <w:pStyle w:val="a3"/>
        <w:spacing w:before="80" w:after="0" w:line="288" w:lineRule="auto"/>
        <w:ind w:left="37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22470">
        <w:rPr>
          <w:rFonts w:asciiTheme="majorBidi" w:hAnsiTheme="majorBidi" w:cstheme="majorBidi" w:hint="cs"/>
          <w:sz w:val="32"/>
          <w:szCs w:val="32"/>
          <w:rtl/>
        </w:rPr>
        <w:t>نحو:</w:t>
      </w:r>
      <w:r w:rsidR="0042247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422470">
        <w:rPr>
          <w:rFonts w:asciiTheme="majorBidi" w:hAnsiTheme="majorBidi" w:cstheme="majorBidi"/>
          <w:sz w:val="32"/>
          <w:szCs w:val="32"/>
          <w:rtl/>
        </w:rPr>
        <w:t>آلرجل</w:t>
      </w:r>
      <w:proofErr w:type="spellEnd"/>
      <w:r w:rsidRPr="00422470">
        <w:rPr>
          <w:rFonts w:asciiTheme="majorBidi" w:hAnsiTheme="majorBidi" w:cstheme="majorBidi"/>
          <w:sz w:val="32"/>
          <w:szCs w:val="32"/>
          <w:rtl/>
        </w:rPr>
        <w:t xml:space="preserve"> خير أم المرأة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وأصلها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: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422470">
        <w:rPr>
          <w:rFonts w:asciiTheme="majorBidi" w:hAnsiTheme="majorBidi" w:cstheme="majorBidi"/>
          <w:sz w:val="32"/>
          <w:szCs w:val="32"/>
          <w:rtl/>
        </w:rPr>
        <w:t>أالرجل</w:t>
      </w:r>
      <w:proofErr w:type="spellEnd"/>
      <w:r w:rsidRPr="00422470">
        <w:rPr>
          <w:rFonts w:asciiTheme="majorBidi" w:hAnsiTheme="majorBidi" w:cstheme="majorBidi"/>
          <w:sz w:val="32"/>
          <w:szCs w:val="32"/>
          <w:rtl/>
        </w:rPr>
        <w:t xml:space="preserve"> خير أم المرأة؟</w:t>
      </w:r>
      <w:r w:rsidR="00422470">
        <w:rPr>
          <w:rFonts w:asciiTheme="majorBidi" w:hAnsiTheme="majorBidi" w:cstheme="majorBidi" w:hint="cs"/>
          <w:sz w:val="32"/>
          <w:szCs w:val="32"/>
          <w:rtl/>
        </w:rPr>
        <w:t xml:space="preserve">)، 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الله 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آ</w:t>
      </w:r>
      <w:r w:rsidRPr="00422470">
        <w:rPr>
          <w:rFonts w:asciiTheme="majorBidi" w:hAnsiTheme="majorBidi" w:cstheme="majorBidi"/>
          <w:sz w:val="32"/>
          <w:szCs w:val="32"/>
          <w:rtl/>
        </w:rPr>
        <w:t>ذن لكم؟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422470">
        <w:rPr>
          <w:rFonts w:asciiTheme="majorBidi" w:hAnsiTheme="majorBidi" w:cstheme="majorBidi"/>
          <w:sz w:val="32"/>
          <w:szCs w:val="32"/>
          <w:rtl/>
        </w:rPr>
        <w:t>آلآن</w:t>
      </w:r>
      <w:proofErr w:type="spellEnd"/>
      <w:r w:rsidRPr="00422470">
        <w:rPr>
          <w:rFonts w:asciiTheme="majorBidi" w:hAnsiTheme="majorBidi" w:cstheme="majorBidi"/>
          <w:sz w:val="32"/>
          <w:szCs w:val="32"/>
          <w:rtl/>
        </w:rPr>
        <w:t xml:space="preserve"> وقد عصيت؟</w:t>
      </w:r>
      <w:r w:rsidR="00B40689" w:rsidRPr="00422470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525B30" w:rsidRDefault="00406E61" w:rsidP="00406E61">
      <w:pPr>
        <w:pStyle w:val="a3"/>
        <w:numPr>
          <w:ilvl w:val="0"/>
          <w:numId w:val="4"/>
        </w:numPr>
        <w:spacing w:before="80" w:after="0" w:line="288" w:lineRule="auto"/>
        <w:ind w:left="37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الهمزة في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525B30" w:rsidRPr="00B901C1">
        <w:rPr>
          <w:rFonts w:asciiTheme="majorBidi" w:hAnsiTheme="majorBidi" w:cstheme="majorBidi"/>
          <w:b/>
          <w:bCs/>
          <w:sz w:val="32"/>
          <w:szCs w:val="32"/>
          <w:rtl/>
        </w:rPr>
        <w:t>إذا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525B30" w:rsidRPr="00B901C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هي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525B30" w:rsidRPr="00B901C1">
        <w:rPr>
          <w:rFonts w:asciiTheme="majorBidi" w:hAnsiTheme="majorBidi" w:cstheme="majorBidi"/>
          <w:b/>
          <w:bCs/>
          <w:sz w:val="32"/>
          <w:szCs w:val="32"/>
          <w:rtl/>
        </w:rPr>
        <w:t>همزة قطع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525B30" w:rsidRPr="00B901C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لأنه بنطق 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="00525B30" w:rsidRPr="00422470">
        <w:rPr>
          <w:rFonts w:asciiTheme="majorBidi" w:hAnsiTheme="majorBidi" w:cstheme="majorBidi"/>
          <w:sz w:val="32"/>
          <w:szCs w:val="32"/>
          <w:rtl/>
        </w:rPr>
        <w:t>فإذا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)</w:t>
      </w:r>
      <w:r w:rsidR="00525B30" w:rsidRPr="00422470">
        <w:rPr>
          <w:rFonts w:asciiTheme="majorBidi" w:hAnsiTheme="majorBidi" w:cstheme="majorBidi"/>
          <w:sz w:val="32"/>
          <w:szCs w:val="32"/>
          <w:rtl/>
        </w:rPr>
        <w:t xml:space="preserve"> يظهر لفظ الهمزة.</w:t>
      </w:r>
    </w:p>
    <w:p w:rsidR="00525B30" w:rsidRPr="00422470" w:rsidRDefault="00525B30" w:rsidP="00525B30">
      <w:pPr>
        <w:pStyle w:val="a3"/>
        <w:spacing w:before="80" w:after="0" w:line="288" w:lineRule="auto"/>
        <w:ind w:left="374"/>
        <w:jc w:val="both"/>
        <w:rPr>
          <w:rFonts w:asciiTheme="majorBidi" w:hAnsiTheme="majorBidi" w:cstheme="majorBidi"/>
          <w:sz w:val="32"/>
          <w:szCs w:val="32"/>
        </w:rPr>
      </w:pPr>
      <w:r w:rsidRPr="00422470">
        <w:rPr>
          <w:rFonts w:asciiTheme="majorBidi" w:hAnsiTheme="majorBidi" w:cstheme="majorBidi"/>
          <w:sz w:val="32"/>
          <w:szCs w:val="32"/>
          <w:rtl/>
        </w:rPr>
        <w:t xml:space="preserve">ويمكن أن تأتي 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همزة القطع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422470">
        <w:rPr>
          <w:rFonts w:asciiTheme="majorBidi" w:hAnsiTheme="majorBidi" w:cstheme="majorBidi"/>
          <w:sz w:val="32"/>
          <w:szCs w:val="32"/>
          <w:rtl/>
        </w:rPr>
        <w:t>في أول أو وسط أو آخر الكلمة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406E61" w:rsidRDefault="00406E61" w:rsidP="00406E61">
      <w:pPr>
        <w:pStyle w:val="a3"/>
        <w:numPr>
          <w:ilvl w:val="0"/>
          <w:numId w:val="4"/>
        </w:numPr>
        <w:spacing w:before="80" w:after="0" w:line="288" w:lineRule="auto"/>
        <w:ind w:left="37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الهمزة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في (ا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>ِعْمَلْ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فعل الأمر من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>عَمِلَ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هي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>همزة وصل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):</w:t>
      </w:r>
    </w:p>
    <w:p w:rsidR="00525B30" w:rsidRPr="00422470" w:rsidRDefault="00406E61" w:rsidP="00406E61">
      <w:pPr>
        <w:pStyle w:val="a3"/>
        <w:spacing w:before="80" w:after="0" w:line="288" w:lineRule="auto"/>
        <w:ind w:left="374"/>
        <w:jc w:val="both"/>
        <w:rPr>
          <w:rFonts w:asciiTheme="majorBidi" w:hAnsiTheme="majorBidi" w:cstheme="majorBidi"/>
          <w:sz w:val="32"/>
          <w:szCs w:val="32"/>
        </w:rPr>
      </w:pPr>
      <w:r w:rsidRPr="00422470">
        <w:rPr>
          <w:rFonts w:asciiTheme="majorBidi" w:hAnsiTheme="majorBidi" w:cstheme="majorBidi"/>
          <w:sz w:val="32"/>
          <w:szCs w:val="32"/>
          <w:rtl/>
        </w:rPr>
        <w:t xml:space="preserve">لأنه بنطق 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="00525B30" w:rsidRPr="00422470">
        <w:rPr>
          <w:rFonts w:asciiTheme="majorBidi" w:hAnsiTheme="majorBidi" w:cstheme="majorBidi"/>
          <w:sz w:val="32"/>
          <w:szCs w:val="32"/>
          <w:rtl/>
        </w:rPr>
        <w:t>واعمل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)</w:t>
      </w:r>
      <w:r w:rsidR="00525B30" w:rsidRPr="00422470">
        <w:rPr>
          <w:rFonts w:asciiTheme="majorBidi" w:hAnsiTheme="majorBidi" w:cstheme="majorBidi"/>
          <w:sz w:val="32"/>
          <w:szCs w:val="32"/>
          <w:rtl/>
        </w:rPr>
        <w:t xml:space="preserve"> لا يظهر لفظ الهمزة.</w:t>
      </w:r>
    </w:p>
    <w:p w:rsidR="00406E61" w:rsidRPr="00422470" w:rsidRDefault="00525B30" w:rsidP="00406E61">
      <w:pPr>
        <w:pStyle w:val="a3"/>
        <w:numPr>
          <w:ilvl w:val="0"/>
          <w:numId w:val="4"/>
        </w:numPr>
        <w:spacing w:before="80" w:after="0" w:line="288" w:lineRule="auto"/>
        <w:ind w:left="374"/>
        <w:jc w:val="both"/>
        <w:rPr>
          <w:rFonts w:asciiTheme="majorBidi" w:hAnsiTheme="majorBidi" w:cstheme="majorBidi"/>
          <w:sz w:val="32"/>
          <w:szCs w:val="32"/>
        </w:rPr>
      </w:pP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يمكن أن نضع </w:t>
      </w:r>
      <w:r w:rsidR="00406E61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>الواو</w:t>
      </w:r>
      <w:r w:rsidR="00406E61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قبل الكلمة فإذا سقطت </w:t>
      </w:r>
      <w:r w:rsidR="00406E61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>الألف</w:t>
      </w:r>
      <w:r w:rsidR="00406E61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في اللفظ كانت </w:t>
      </w:r>
      <w:r w:rsidR="00406E61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>همزة وصل</w:t>
      </w:r>
      <w:r w:rsidR="00406E61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  <w:r w:rsidR="00422470" w:rsidRPr="00422470">
        <w:rPr>
          <w:rFonts w:asciiTheme="majorBidi" w:hAnsiTheme="majorBidi" w:cstheme="majorBidi" w:hint="cs"/>
          <w:sz w:val="32"/>
          <w:szCs w:val="32"/>
          <w:rtl/>
        </w:rPr>
        <w:t xml:space="preserve">نحو: </w:t>
      </w:r>
      <w:r w:rsidRPr="00422470">
        <w:rPr>
          <w:rFonts w:asciiTheme="majorBidi" w:hAnsiTheme="majorBidi" w:cstheme="majorBidi"/>
          <w:sz w:val="32"/>
          <w:szCs w:val="32"/>
          <w:rtl/>
        </w:rPr>
        <w:t>(وافتتح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422470">
        <w:rPr>
          <w:rFonts w:asciiTheme="majorBidi" w:hAnsiTheme="majorBidi" w:cstheme="majorBidi"/>
          <w:sz w:val="32"/>
          <w:szCs w:val="32"/>
          <w:rtl/>
        </w:rPr>
        <w:t>واسم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422470">
        <w:rPr>
          <w:rFonts w:asciiTheme="majorBidi" w:hAnsiTheme="majorBidi" w:cstheme="majorBidi"/>
          <w:sz w:val="32"/>
          <w:szCs w:val="32"/>
          <w:rtl/>
        </w:rPr>
        <w:t>واكتب)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525B30" w:rsidRDefault="00525B30" w:rsidP="00406E61">
      <w:pPr>
        <w:pStyle w:val="a3"/>
        <w:spacing w:before="80" w:after="0" w:line="288" w:lineRule="auto"/>
        <w:ind w:left="374"/>
        <w:jc w:val="both"/>
        <w:rPr>
          <w:rFonts w:asciiTheme="majorBidi" w:hAnsiTheme="majorBidi" w:cstheme="majorBidi"/>
          <w:sz w:val="32"/>
          <w:szCs w:val="32"/>
          <w:rtl/>
        </w:rPr>
      </w:pPr>
      <w:r w:rsidRPr="00422470">
        <w:rPr>
          <w:rFonts w:asciiTheme="majorBidi" w:hAnsiTheme="majorBidi" w:cstheme="majorBidi"/>
          <w:sz w:val="32"/>
          <w:szCs w:val="32"/>
          <w:rtl/>
        </w:rPr>
        <w:t xml:space="preserve">وإذا لفظنا 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>الألف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مضطرين كانت 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>همزة قطع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): نحو: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(وأمر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422470">
        <w:rPr>
          <w:rFonts w:asciiTheme="majorBidi" w:hAnsiTheme="majorBidi" w:cstheme="majorBidi"/>
          <w:sz w:val="32"/>
          <w:szCs w:val="32"/>
          <w:rtl/>
        </w:rPr>
        <w:t>وأكل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>وأحسن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>وأخذ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>وإحسان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06E61"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>وإمساك)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176728" w:rsidRDefault="00176728" w:rsidP="00406E61">
      <w:pPr>
        <w:pStyle w:val="a3"/>
        <w:spacing w:before="80" w:after="0" w:line="288" w:lineRule="auto"/>
        <w:ind w:left="374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25B30" w:rsidRPr="0032351A" w:rsidRDefault="00525B30" w:rsidP="00B40689">
      <w:pPr>
        <w:spacing w:before="240" w:after="0" w:line="288" w:lineRule="auto"/>
        <w:jc w:val="center"/>
        <w:outlineLvl w:val="1"/>
        <w:rPr>
          <w:rFonts w:ascii="AGA Arabesque" w:eastAsia="Calibri" w:hAnsi="AGA Arabesque" w:cs="Times New Roman"/>
          <w:sz w:val="32"/>
          <w:szCs w:val="32"/>
          <w:rtl/>
        </w:rPr>
      </w:pPr>
      <w:r w:rsidRPr="0032351A">
        <w:rPr>
          <w:rFonts w:ascii="AGA Arabesque" w:eastAsia="Calibri" w:hAnsi="AGA Arabesque" w:cs="Times New Roman"/>
          <w:sz w:val="32"/>
          <w:szCs w:val="32"/>
        </w:rPr>
        <w:t>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  <w:r w:rsidRPr="0032351A">
        <w:rPr>
          <w:rFonts w:ascii="AGA Arabesque" w:eastAsia="Calibri" w:hAnsi="AGA Arabesque" w:cs="Times New Roman"/>
          <w:sz w:val="32"/>
          <w:szCs w:val="32"/>
        </w:rPr>
        <w:t></w:t>
      </w:r>
    </w:p>
    <w:p w:rsidR="00525B30" w:rsidRPr="0032351A" w:rsidRDefault="00525B30" w:rsidP="00B40689">
      <w:pPr>
        <w:spacing w:after="0" w:line="276" w:lineRule="auto"/>
        <w:jc w:val="center"/>
        <w:rPr>
          <w:rFonts w:ascii="Traditional Arabic" w:hAnsi="Traditional Arabic" w:cs="PT Bold Heading"/>
          <w:sz w:val="32"/>
          <w:szCs w:val="32"/>
          <w:u w:val="single"/>
          <w:rtl/>
          <w:lang w:bidi="ar-IQ"/>
        </w:rPr>
      </w:pPr>
      <w:r w:rsidRPr="00B40689">
        <w:rPr>
          <w:rFonts w:ascii="Traditional Arabic" w:hAnsi="Traditional Arabic" w:cs="PT Bold Heading" w:hint="cs"/>
          <w:sz w:val="32"/>
          <w:szCs w:val="32"/>
          <w:u w:val="single"/>
          <w:rtl/>
        </w:rPr>
        <w:lastRenderedPageBreak/>
        <w:t>التفريق</w:t>
      </w:r>
      <w:r w:rsidRPr="00B40689">
        <w:rPr>
          <w:rFonts w:ascii="Traditional Arabic" w:hAnsi="Traditional Arabic" w:cs="PT Bold Heading"/>
          <w:sz w:val="32"/>
          <w:szCs w:val="32"/>
          <w:u w:val="single"/>
          <w:rtl/>
        </w:rPr>
        <w:t xml:space="preserve"> </w:t>
      </w:r>
      <w:r w:rsidRPr="00B40689">
        <w:rPr>
          <w:rFonts w:ascii="Traditional Arabic" w:hAnsi="Traditional Arabic" w:cs="PT Bold Heading" w:hint="cs"/>
          <w:sz w:val="32"/>
          <w:szCs w:val="32"/>
          <w:u w:val="single"/>
          <w:rtl/>
        </w:rPr>
        <w:t>بين</w:t>
      </w:r>
      <w:r w:rsidRPr="00B40689">
        <w:rPr>
          <w:rFonts w:ascii="Traditional Arabic" w:hAnsi="Traditional Arabic" w:cs="PT Bold Heading"/>
          <w:sz w:val="32"/>
          <w:szCs w:val="32"/>
          <w:u w:val="single"/>
          <w:rtl/>
        </w:rPr>
        <w:t xml:space="preserve"> </w:t>
      </w:r>
      <w:r w:rsidRPr="00B40689">
        <w:rPr>
          <w:rFonts w:ascii="Traditional Arabic" w:hAnsi="Traditional Arabic" w:cs="PT Bold Heading" w:hint="cs"/>
          <w:sz w:val="32"/>
          <w:szCs w:val="32"/>
          <w:u w:val="single"/>
          <w:rtl/>
        </w:rPr>
        <w:t>همزة</w:t>
      </w:r>
      <w:r w:rsidRPr="00B40689">
        <w:rPr>
          <w:rFonts w:ascii="Traditional Arabic" w:hAnsi="Traditional Arabic" w:cs="PT Bold Heading"/>
          <w:sz w:val="32"/>
          <w:szCs w:val="32"/>
          <w:u w:val="single"/>
          <w:rtl/>
        </w:rPr>
        <w:t xml:space="preserve"> </w:t>
      </w:r>
      <w:r w:rsidRPr="00B40689">
        <w:rPr>
          <w:rFonts w:ascii="Traditional Arabic" w:hAnsi="Traditional Arabic" w:cs="PT Bold Heading" w:hint="cs"/>
          <w:sz w:val="32"/>
          <w:szCs w:val="32"/>
          <w:u w:val="single"/>
          <w:rtl/>
        </w:rPr>
        <w:t>القطع</w:t>
      </w:r>
      <w:r w:rsidRPr="00B40689">
        <w:rPr>
          <w:rFonts w:ascii="Traditional Arabic" w:hAnsi="Traditional Arabic" w:cs="PT Bold Heading"/>
          <w:sz w:val="32"/>
          <w:szCs w:val="32"/>
          <w:u w:val="single"/>
          <w:rtl/>
        </w:rPr>
        <w:t xml:space="preserve"> </w:t>
      </w:r>
      <w:r w:rsidRPr="00B40689">
        <w:rPr>
          <w:rFonts w:ascii="Traditional Arabic" w:hAnsi="Traditional Arabic" w:cs="PT Bold Heading" w:hint="cs"/>
          <w:sz w:val="32"/>
          <w:szCs w:val="32"/>
          <w:u w:val="single"/>
          <w:rtl/>
        </w:rPr>
        <w:t>وهمزة</w:t>
      </w:r>
      <w:r w:rsidRPr="00B40689">
        <w:rPr>
          <w:rFonts w:ascii="Traditional Arabic" w:hAnsi="Traditional Arabic" w:cs="PT Bold Heading"/>
          <w:sz w:val="32"/>
          <w:szCs w:val="32"/>
          <w:u w:val="single"/>
          <w:rtl/>
        </w:rPr>
        <w:t xml:space="preserve"> </w:t>
      </w:r>
      <w:r w:rsidRPr="00B40689">
        <w:rPr>
          <w:rFonts w:ascii="Traditional Arabic" w:hAnsi="Traditional Arabic" w:cs="PT Bold Heading" w:hint="cs"/>
          <w:sz w:val="32"/>
          <w:szCs w:val="32"/>
          <w:u w:val="single"/>
          <w:rtl/>
        </w:rPr>
        <w:t>الوصل</w:t>
      </w:r>
    </w:p>
    <w:p w:rsidR="00B40689" w:rsidRPr="00176728" w:rsidRDefault="00525B30" w:rsidP="00176728">
      <w:pPr>
        <w:spacing w:after="0" w:line="288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176728"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Pr="00176728">
        <w:rPr>
          <w:rFonts w:asciiTheme="majorBidi" w:hAnsiTheme="majorBidi" w:cstheme="majorBidi"/>
          <w:sz w:val="32"/>
          <w:szCs w:val="32"/>
          <w:rtl/>
        </w:rPr>
        <w:t xml:space="preserve">هناك طريقة بسيطة للتمييز بين همزتي </w:t>
      </w:r>
      <w:r w:rsidR="00B40689" w:rsidRPr="00176728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76728">
        <w:rPr>
          <w:rFonts w:asciiTheme="majorBidi" w:hAnsiTheme="majorBidi" w:cstheme="majorBidi"/>
          <w:sz w:val="32"/>
          <w:szCs w:val="32"/>
          <w:rtl/>
        </w:rPr>
        <w:t>القطع</w:t>
      </w:r>
      <w:r w:rsidR="00B40689" w:rsidRPr="00176728">
        <w:rPr>
          <w:rFonts w:asciiTheme="majorBidi" w:hAnsiTheme="majorBidi" w:cstheme="majorBidi" w:hint="cs"/>
          <w:sz w:val="32"/>
          <w:szCs w:val="32"/>
          <w:rtl/>
        </w:rPr>
        <w:t>)</w:t>
      </w:r>
      <w:r w:rsidRPr="00176728">
        <w:rPr>
          <w:rFonts w:asciiTheme="majorBidi" w:hAnsiTheme="majorBidi" w:cstheme="majorBidi"/>
          <w:sz w:val="32"/>
          <w:szCs w:val="32"/>
          <w:rtl/>
        </w:rPr>
        <w:t xml:space="preserve"> و</w:t>
      </w:r>
      <w:r w:rsidR="00B40689" w:rsidRPr="00176728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76728">
        <w:rPr>
          <w:rFonts w:asciiTheme="majorBidi" w:hAnsiTheme="majorBidi" w:cstheme="majorBidi"/>
          <w:sz w:val="32"/>
          <w:szCs w:val="32"/>
          <w:rtl/>
        </w:rPr>
        <w:t>الوصل</w:t>
      </w:r>
      <w:r w:rsidR="00B40689" w:rsidRPr="00176728">
        <w:rPr>
          <w:rFonts w:asciiTheme="majorBidi" w:hAnsiTheme="majorBidi" w:cstheme="majorBidi" w:hint="cs"/>
          <w:sz w:val="32"/>
          <w:szCs w:val="32"/>
          <w:rtl/>
        </w:rPr>
        <w:t>):</w:t>
      </w:r>
    </w:p>
    <w:p w:rsidR="00B40689" w:rsidRDefault="00525B30" w:rsidP="00176728">
      <w:pPr>
        <w:spacing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76728">
        <w:rPr>
          <w:rFonts w:asciiTheme="majorBidi" w:hAnsiTheme="majorBidi" w:cstheme="majorBidi"/>
          <w:sz w:val="32"/>
          <w:szCs w:val="32"/>
          <w:rtl/>
        </w:rPr>
        <w:t>قم بإدخال حرف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40689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>الفاء</w:t>
      </w:r>
      <w:r w:rsidR="00B40689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176728">
        <w:rPr>
          <w:rFonts w:asciiTheme="majorBidi" w:hAnsiTheme="majorBidi" w:cstheme="majorBidi"/>
          <w:sz w:val="32"/>
          <w:szCs w:val="32"/>
          <w:rtl/>
        </w:rPr>
        <w:t>أو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40689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>الواو</w:t>
      </w:r>
      <w:r w:rsidR="00B40689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176728">
        <w:rPr>
          <w:rFonts w:asciiTheme="majorBidi" w:hAnsiTheme="majorBidi" w:cstheme="majorBidi"/>
          <w:sz w:val="32"/>
          <w:szCs w:val="32"/>
          <w:rtl/>
        </w:rPr>
        <w:t>قبل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40689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>الهمزة</w:t>
      </w:r>
      <w:r w:rsidR="00B40689">
        <w:rPr>
          <w:rFonts w:asciiTheme="majorBidi" w:hAnsiTheme="majorBidi" w:cstheme="majorBidi" w:hint="cs"/>
          <w:b/>
          <w:bCs/>
          <w:sz w:val="32"/>
          <w:szCs w:val="32"/>
          <w:rtl/>
        </w:rPr>
        <w:t>):</w:t>
      </w:r>
    </w:p>
    <w:p w:rsidR="00B40689" w:rsidRDefault="00B40689" w:rsidP="00176728">
      <w:pPr>
        <w:spacing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76728"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="00525B30" w:rsidRPr="00176728">
        <w:rPr>
          <w:rFonts w:asciiTheme="majorBidi" w:hAnsiTheme="majorBidi" w:cstheme="majorBidi"/>
          <w:sz w:val="32"/>
          <w:szCs w:val="32"/>
          <w:rtl/>
        </w:rPr>
        <w:t>فإذا نطقتها كانت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>همزة قطع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).</w:t>
      </w:r>
    </w:p>
    <w:p w:rsidR="00B40689" w:rsidRDefault="00B40689" w:rsidP="00176728">
      <w:pPr>
        <w:spacing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76728"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="00525B30" w:rsidRPr="00176728">
        <w:rPr>
          <w:rFonts w:asciiTheme="majorBidi" w:hAnsiTheme="majorBidi" w:cstheme="majorBidi"/>
          <w:sz w:val="32"/>
          <w:szCs w:val="32"/>
          <w:rtl/>
        </w:rPr>
        <w:t>وإذا اختفت بالنطق كانت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525B30" w:rsidRPr="0032351A">
        <w:rPr>
          <w:rFonts w:asciiTheme="majorBidi" w:hAnsiTheme="majorBidi" w:cstheme="majorBidi"/>
          <w:b/>
          <w:bCs/>
          <w:sz w:val="32"/>
          <w:szCs w:val="32"/>
          <w:rtl/>
        </w:rPr>
        <w:t>همزة وصل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).</w:t>
      </w:r>
    </w:p>
    <w:p w:rsidR="00525B30" w:rsidRPr="0032351A" w:rsidRDefault="00B40689" w:rsidP="00176728">
      <w:pPr>
        <w:spacing w:after="0" w:line="28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76728">
        <w:rPr>
          <w:rFonts w:asciiTheme="majorBidi" w:hAnsiTheme="majorBidi" w:cstheme="majorBidi" w:hint="cs"/>
          <w:sz w:val="32"/>
          <w:szCs w:val="32"/>
          <w:rtl/>
        </w:rPr>
        <w:t>نحو</w:t>
      </w:r>
      <w:r w:rsidR="00525B30" w:rsidRPr="00176728">
        <w:rPr>
          <w:rFonts w:asciiTheme="majorBidi" w:hAnsiTheme="majorBidi" w:cstheme="majorBidi" w:hint="cs"/>
          <w:sz w:val="32"/>
          <w:szCs w:val="32"/>
          <w:rtl/>
        </w:rPr>
        <w:t xml:space="preserve"> قوله تعالى:</w:t>
      </w:r>
      <w:r w:rsidR="00525B30" w:rsidRPr="0032351A">
        <w:rPr>
          <w:rFonts w:hint="cs"/>
          <w:sz w:val="32"/>
          <w:szCs w:val="32"/>
          <w:rtl/>
        </w:rPr>
        <w:t xml:space="preserve"> </w:t>
      </w:r>
      <w:r w:rsidR="00525B30" w:rsidRPr="0032351A">
        <w:rPr>
          <w:rFonts w:ascii="AGA Arabesque" w:eastAsia="Calibri" w:hAnsi="AGA Arabesque" w:cs="Shurooq 16"/>
          <w:sz w:val="32"/>
          <w:szCs w:val="32"/>
        </w:rPr>
        <w:t></w:t>
      </w:r>
      <w:r w:rsidR="00525B30" w:rsidRPr="00323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فَأَمَّا</w:t>
      </w:r>
      <w:r w:rsidR="00525B30" w:rsidRPr="003235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25B30" w:rsidRPr="00323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مَنْ</w:t>
      </w:r>
      <w:r w:rsidR="00525B30" w:rsidRPr="003235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25B30" w:rsidRPr="00323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أَعْطَى</w:t>
      </w:r>
      <w:r w:rsidR="00525B30" w:rsidRPr="003235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25B30" w:rsidRPr="00323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وَاتَّقَى</w:t>
      </w:r>
      <w:r w:rsidR="00525B30" w:rsidRPr="003235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(5)</w:t>
      </w:r>
      <w:r w:rsidR="00525B30" w:rsidRPr="0032351A">
        <w:rPr>
          <w:rFonts w:ascii="AGA Arabesque" w:eastAsia="Calibri" w:hAnsi="AGA Arabesque" w:cs="Shurooq 16"/>
          <w:sz w:val="32"/>
          <w:szCs w:val="32"/>
        </w:rPr>
        <w:t></w:t>
      </w:r>
      <w:r w:rsidR="00525B30" w:rsidRPr="003235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25B30" w:rsidRPr="0032351A">
        <w:rPr>
          <w:rFonts w:ascii="AGA Arabesque" w:eastAsia="Calibri" w:hAnsi="AGA Arabesque" w:cs="Shurooq 16"/>
          <w:sz w:val="32"/>
          <w:szCs w:val="32"/>
        </w:rPr>
        <w:t></w:t>
      </w:r>
      <w:r w:rsidR="00525B30" w:rsidRPr="00323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وَأَمَّا</w:t>
      </w:r>
      <w:r w:rsidR="00525B30" w:rsidRPr="003235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25B30" w:rsidRPr="00323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مَنْ</w:t>
      </w:r>
      <w:r w:rsidR="00525B30" w:rsidRPr="003235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25B30" w:rsidRPr="00323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بَخِلَ</w:t>
      </w:r>
      <w:r w:rsidR="00525B30" w:rsidRPr="003235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25B30" w:rsidRPr="00323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وَاسْتَغْنَى</w:t>
      </w:r>
      <w:r w:rsidR="00525B30" w:rsidRPr="003235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(8) </w:t>
      </w:r>
      <w:proofErr w:type="gramStart"/>
      <w:r w:rsidR="00525B30" w:rsidRPr="0032351A">
        <w:rPr>
          <w:rFonts w:ascii="AGA Arabesque" w:eastAsia="Calibri" w:hAnsi="AGA Arabesque" w:cs="Shurooq 16"/>
          <w:sz w:val="32"/>
          <w:szCs w:val="32"/>
        </w:rPr>
        <w:t></w:t>
      </w:r>
      <w:r w:rsidR="00525B30" w:rsidRPr="003235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25B30" w:rsidRPr="0032351A">
        <w:rPr>
          <w:rFonts w:ascii="Cambria" w:eastAsia="Times New Roman" w:hAnsi="Cambria" w:cs="Cambria" w:hint="cs"/>
          <w:color w:val="000000"/>
          <w:sz w:val="32"/>
          <w:szCs w:val="32"/>
          <w:shd w:val="clear" w:color="auto" w:fill="FFFFFF"/>
          <w:rtl/>
          <w:lang w:eastAsia="ar-SA"/>
        </w:rPr>
        <w:t xml:space="preserve"> (</w:t>
      </w:r>
      <w:proofErr w:type="gramEnd"/>
      <w:r w:rsidR="00525B30" w:rsidRPr="0032351A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  <w:lang w:eastAsia="ar-SA"/>
        </w:rPr>
        <w:t>سورة الليل</w:t>
      </w:r>
      <w:r w:rsidR="00525B30" w:rsidRPr="0032351A">
        <w:rPr>
          <w:rFonts w:ascii="Cambria" w:eastAsia="Times New Roman" w:hAnsi="Cambria" w:cs="Cambria" w:hint="cs"/>
          <w:color w:val="000000"/>
          <w:sz w:val="32"/>
          <w:szCs w:val="32"/>
          <w:shd w:val="clear" w:color="auto" w:fill="FFFFFF"/>
          <w:rtl/>
          <w:lang w:eastAsia="ar-SA"/>
        </w:rPr>
        <w:t>)</w:t>
      </w:r>
    </w:p>
    <w:p w:rsidR="00525B30" w:rsidRPr="00176728" w:rsidRDefault="00525B30" w:rsidP="00525B30">
      <w:pPr>
        <w:spacing w:before="80" w:after="0" w:line="288" w:lineRule="auto"/>
        <w:jc w:val="both"/>
        <w:rPr>
          <w:rFonts w:ascii="Traditional Arabic" w:hAnsi="Traditional Arabic" w:cs="Traditional Arabic"/>
          <w:b/>
          <w:bCs/>
          <w:sz w:val="6"/>
          <w:szCs w:val="6"/>
          <w:rtl/>
        </w:rPr>
      </w:pPr>
    </w:p>
    <w:p w:rsidR="00525B30" w:rsidRDefault="00525B30" w:rsidP="00525B30">
      <w:pPr>
        <w:spacing w:line="168" w:lineRule="auto"/>
        <w:jc w:val="center"/>
        <w:rPr>
          <w:rFonts w:ascii="Traditional Arabic" w:hAnsi="Traditional Arabic" w:cs="PT Bold Heading"/>
          <w:sz w:val="32"/>
          <w:szCs w:val="32"/>
          <w:rtl/>
        </w:rPr>
      </w:pPr>
      <w:r w:rsidRPr="00353C36">
        <w:rPr>
          <w:rFonts w:ascii="Traditional Arabic" w:hAnsi="Traditional Arabic" w:cs="PT Bold Heading" w:hint="cs"/>
          <w:sz w:val="32"/>
          <w:szCs w:val="32"/>
          <w:rtl/>
        </w:rPr>
        <w:t>الفرق</w:t>
      </w:r>
      <w:r w:rsidRPr="00353C36">
        <w:rPr>
          <w:rFonts w:ascii="Traditional Arabic" w:hAnsi="Traditional Arabic" w:cs="PT Bold Heading"/>
          <w:sz w:val="32"/>
          <w:szCs w:val="32"/>
          <w:rtl/>
        </w:rPr>
        <w:t xml:space="preserve"> </w:t>
      </w:r>
      <w:r w:rsidRPr="00353C36">
        <w:rPr>
          <w:rFonts w:ascii="Traditional Arabic" w:hAnsi="Traditional Arabic" w:cs="PT Bold Heading" w:hint="cs"/>
          <w:sz w:val="32"/>
          <w:szCs w:val="32"/>
          <w:rtl/>
        </w:rPr>
        <w:t>بين</w:t>
      </w:r>
      <w:r w:rsidRPr="00353C36">
        <w:rPr>
          <w:rFonts w:ascii="Traditional Arabic" w:hAnsi="Traditional Arabic" w:cs="PT Bold Heading"/>
          <w:sz w:val="32"/>
          <w:szCs w:val="32"/>
          <w:rtl/>
        </w:rPr>
        <w:t xml:space="preserve"> </w:t>
      </w:r>
      <w:r w:rsidRPr="00353C36">
        <w:rPr>
          <w:rFonts w:ascii="Traditional Arabic" w:hAnsi="Traditional Arabic" w:cs="PT Bold Heading" w:hint="cs"/>
          <w:sz w:val="32"/>
          <w:szCs w:val="32"/>
          <w:rtl/>
        </w:rPr>
        <w:t>همزة</w:t>
      </w:r>
      <w:r w:rsidRPr="00353C36">
        <w:rPr>
          <w:rFonts w:ascii="Traditional Arabic" w:hAnsi="Traditional Arabic" w:cs="PT Bold Heading"/>
          <w:sz w:val="32"/>
          <w:szCs w:val="32"/>
          <w:rtl/>
        </w:rPr>
        <w:t xml:space="preserve"> </w:t>
      </w:r>
      <w:r w:rsidRPr="00353C36">
        <w:rPr>
          <w:rFonts w:ascii="Traditional Arabic" w:hAnsi="Traditional Arabic" w:cs="PT Bold Heading" w:hint="cs"/>
          <w:sz w:val="32"/>
          <w:szCs w:val="32"/>
          <w:rtl/>
        </w:rPr>
        <w:t>القطع</w:t>
      </w:r>
      <w:r w:rsidRPr="00353C36">
        <w:rPr>
          <w:rFonts w:ascii="Traditional Arabic" w:hAnsi="Traditional Arabic" w:cs="PT Bold Heading"/>
          <w:sz w:val="32"/>
          <w:szCs w:val="32"/>
          <w:rtl/>
        </w:rPr>
        <w:t xml:space="preserve"> </w:t>
      </w:r>
      <w:r w:rsidRPr="00353C36">
        <w:rPr>
          <w:rFonts w:ascii="Traditional Arabic" w:hAnsi="Traditional Arabic" w:cs="PT Bold Heading" w:hint="cs"/>
          <w:sz w:val="32"/>
          <w:szCs w:val="32"/>
          <w:rtl/>
        </w:rPr>
        <w:t>وهمزة</w:t>
      </w:r>
      <w:r w:rsidRPr="00353C36">
        <w:rPr>
          <w:rFonts w:ascii="Traditional Arabic" w:hAnsi="Traditional Arabic" w:cs="PT Bold Heading"/>
          <w:sz w:val="32"/>
          <w:szCs w:val="32"/>
          <w:rtl/>
        </w:rPr>
        <w:t xml:space="preserve"> </w:t>
      </w:r>
      <w:r w:rsidRPr="00353C36">
        <w:rPr>
          <w:rFonts w:ascii="Traditional Arabic" w:hAnsi="Traditional Arabic" w:cs="PT Bold Heading" w:hint="cs"/>
          <w:sz w:val="32"/>
          <w:szCs w:val="32"/>
          <w:rtl/>
        </w:rPr>
        <w:t>الوصل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4"/>
        <w:gridCol w:w="3768"/>
        <w:gridCol w:w="4110"/>
      </w:tblGrid>
      <w:tr w:rsidR="007E7A51" w:rsidTr="00666453">
        <w:tc>
          <w:tcPr>
            <w:tcW w:w="424" w:type="dxa"/>
            <w:shd w:val="clear" w:color="auto" w:fill="D9D9D9" w:themeFill="background1" w:themeFillShade="D9"/>
            <w:vAlign w:val="bottom"/>
          </w:tcPr>
          <w:p w:rsidR="007E7A51" w:rsidRDefault="00B40689" w:rsidP="00B40689">
            <w:pPr>
              <w:spacing w:line="360" w:lineRule="auto"/>
              <w:jc w:val="center"/>
              <w:rPr>
                <w:rFonts w:ascii="Traditional Arabic" w:hAnsi="Traditional Arabic" w:cs="PT Bold Heading"/>
                <w:sz w:val="32"/>
                <w:szCs w:val="32"/>
                <w:rtl/>
                <w:lang w:bidi="ar-IQ"/>
              </w:rPr>
            </w:pPr>
            <w:r w:rsidRPr="00B4068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768" w:type="dxa"/>
            <w:shd w:val="clear" w:color="auto" w:fill="D9D9D9" w:themeFill="background1" w:themeFillShade="D9"/>
            <w:vAlign w:val="center"/>
          </w:tcPr>
          <w:p w:rsidR="007E7A51" w:rsidRPr="00406E61" w:rsidRDefault="007E7A51" w:rsidP="00422470">
            <w:pPr>
              <w:jc w:val="center"/>
              <w:rPr>
                <w:rFonts w:asciiTheme="majorBidi" w:hAnsiTheme="majorBidi" w:cs="PT Bold Heading"/>
                <w:sz w:val="32"/>
                <w:szCs w:val="32"/>
                <w:rtl/>
              </w:rPr>
            </w:pPr>
            <w:r w:rsidRPr="00406E61">
              <w:rPr>
                <w:rFonts w:asciiTheme="majorBidi" w:hAnsiTheme="majorBidi" w:cs="PT Bold Heading"/>
                <w:sz w:val="32"/>
                <w:szCs w:val="32"/>
                <w:rtl/>
              </w:rPr>
              <w:t>همزة القطع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E7A51" w:rsidRPr="00406E61" w:rsidRDefault="007E7A51" w:rsidP="00422470">
            <w:pPr>
              <w:jc w:val="center"/>
              <w:rPr>
                <w:rFonts w:asciiTheme="majorBidi" w:hAnsiTheme="majorBidi" w:cs="PT Bold Heading"/>
                <w:sz w:val="32"/>
                <w:szCs w:val="32"/>
                <w:rtl/>
              </w:rPr>
            </w:pPr>
            <w:r w:rsidRPr="00406E61">
              <w:rPr>
                <w:rFonts w:asciiTheme="majorBidi" w:hAnsiTheme="majorBidi" w:cs="PT Bold Heading"/>
                <w:sz w:val="32"/>
                <w:szCs w:val="32"/>
                <w:rtl/>
              </w:rPr>
              <w:t>همزة الوصل</w:t>
            </w:r>
          </w:p>
        </w:tc>
      </w:tr>
      <w:tr w:rsidR="007E7A51" w:rsidTr="00666453">
        <w:tc>
          <w:tcPr>
            <w:tcW w:w="424" w:type="dxa"/>
            <w:vAlign w:val="center"/>
          </w:tcPr>
          <w:p w:rsidR="007E7A51" w:rsidRPr="00422470" w:rsidRDefault="00406E61" w:rsidP="00422470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3768" w:type="dxa"/>
            <w:vAlign w:val="center"/>
          </w:tcPr>
          <w:p w:rsidR="007E7A51" w:rsidRPr="00422470" w:rsidRDefault="007E7A51" w:rsidP="00422470">
            <w:pPr>
              <w:spacing w:before="40" w:line="288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>تأتي ساكنة أو متحركة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.</w:t>
            </w:r>
          </w:p>
        </w:tc>
        <w:tc>
          <w:tcPr>
            <w:tcW w:w="4110" w:type="dxa"/>
            <w:vAlign w:val="center"/>
          </w:tcPr>
          <w:p w:rsidR="007E7A51" w:rsidRPr="00422470" w:rsidRDefault="007E7A51" w:rsidP="00422470">
            <w:pPr>
              <w:spacing w:before="40" w:line="288" w:lineRule="auto"/>
              <w:rPr>
                <w:rFonts w:ascii="Traditional Arabic" w:hAnsi="Traditional Arabic" w:cs="PT Bold Heading"/>
                <w:sz w:val="32"/>
                <w:szCs w:val="32"/>
                <w:rtl/>
                <w:lang w:bidi="ar-IQ"/>
              </w:rPr>
            </w:pP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>لا تأتي ساكنة أبدًا بل متحركة دائمًا</w:t>
            </w:r>
            <w:r w:rsidRPr="00422470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</w:tr>
      <w:tr w:rsidR="007E7A51" w:rsidTr="00666453">
        <w:tc>
          <w:tcPr>
            <w:tcW w:w="424" w:type="dxa"/>
            <w:vAlign w:val="center"/>
          </w:tcPr>
          <w:p w:rsidR="007E7A51" w:rsidRPr="00422470" w:rsidRDefault="00406E61" w:rsidP="00422470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3768" w:type="dxa"/>
            <w:vAlign w:val="center"/>
          </w:tcPr>
          <w:p w:rsidR="007E7A51" w:rsidRPr="00422470" w:rsidRDefault="007E7A51" w:rsidP="00422470">
            <w:pPr>
              <w:spacing w:before="40" w:line="288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>تثبُت في الوصل والبدء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.</w:t>
            </w:r>
          </w:p>
        </w:tc>
        <w:tc>
          <w:tcPr>
            <w:tcW w:w="4110" w:type="dxa"/>
            <w:vAlign w:val="center"/>
          </w:tcPr>
          <w:p w:rsidR="007E7A51" w:rsidRPr="00422470" w:rsidRDefault="007E7A51" w:rsidP="00422470">
            <w:pPr>
              <w:spacing w:before="40" w:line="288" w:lineRule="auto"/>
              <w:rPr>
                <w:rFonts w:ascii="Traditional Arabic" w:hAnsi="Traditional Arabic" w:cs="PT Bold Heading"/>
                <w:sz w:val="32"/>
                <w:szCs w:val="32"/>
                <w:rtl/>
                <w:lang w:bidi="ar-IQ"/>
              </w:rPr>
            </w:pP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>تسقُط في الوصل، وتثبت في البدء</w:t>
            </w:r>
            <w:r w:rsidRPr="00422470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</w:tr>
      <w:tr w:rsidR="007E7A51" w:rsidTr="00666453">
        <w:tc>
          <w:tcPr>
            <w:tcW w:w="424" w:type="dxa"/>
            <w:vAlign w:val="center"/>
          </w:tcPr>
          <w:p w:rsidR="007E7A51" w:rsidRPr="00422470" w:rsidRDefault="00406E61" w:rsidP="00422470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3768" w:type="dxa"/>
            <w:vAlign w:val="center"/>
          </w:tcPr>
          <w:p w:rsidR="007E7A51" w:rsidRPr="00422470" w:rsidRDefault="007E7A51" w:rsidP="00422470">
            <w:pPr>
              <w:spacing w:before="40" w:line="288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>تأتي في أول الكلمة، أو وسطها، أو طرفها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.</w:t>
            </w:r>
          </w:p>
        </w:tc>
        <w:tc>
          <w:tcPr>
            <w:tcW w:w="4110" w:type="dxa"/>
            <w:vAlign w:val="center"/>
          </w:tcPr>
          <w:p w:rsidR="007E7A51" w:rsidRPr="00422470" w:rsidRDefault="007E7A51" w:rsidP="00422470">
            <w:pPr>
              <w:spacing w:before="40" w:line="288" w:lineRule="auto"/>
              <w:rPr>
                <w:rFonts w:ascii="Traditional Arabic" w:hAnsi="Traditional Arabic" w:cs="PT Bold Heading"/>
                <w:sz w:val="32"/>
                <w:szCs w:val="32"/>
                <w:rtl/>
                <w:lang w:bidi="ar-IQ"/>
              </w:rPr>
            </w:pP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>تأتي في أول الكلمة فقط</w:t>
            </w:r>
            <w:r w:rsidRPr="00422470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</w:tr>
      <w:tr w:rsidR="007E7A51" w:rsidTr="00666453">
        <w:tc>
          <w:tcPr>
            <w:tcW w:w="424" w:type="dxa"/>
            <w:vAlign w:val="center"/>
          </w:tcPr>
          <w:p w:rsidR="007E7A51" w:rsidRPr="00422470" w:rsidRDefault="00406E61" w:rsidP="00406E61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3768" w:type="dxa"/>
            <w:vAlign w:val="center"/>
          </w:tcPr>
          <w:p w:rsidR="007E7A51" w:rsidRPr="00422470" w:rsidRDefault="007E7A51" w:rsidP="00422470">
            <w:pPr>
              <w:spacing w:before="40" w:line="288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>تأتي مع الفعل المضارع، والفعل الرباعي، وماضي الثلاثي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.</w:t>
            </w:r>
          </w:p>
        </w:tc>
        <w:tc>
          <w:tcPr>
            <w:tcW w:w="4110" w:type="dxa"/>
            <w:vAlign w:val="center"/>
          </w:tcPr>
          <w:p w:rsidR="007E7A51" w:rsidRPr="00422470" w:rsidRDefault="007E7A51" w:rsidP="00422470">
            <w:pPr>
              <w:spacing w:before="40" w:line="288" w:lineRule="auto"/>
              <w:rPr>
                <w:rFonts w:ascii="Traditional Arabic" w:hAnsi="Traditional Arabic" w:cs="PT Bold Heading"/>
                <w:sz w:val="32"/>
                <w:szCs w:val="32"/>
                <w:rtl/>
                <w:lang w:bidi="ar-IQ"/>
              </w:rPr>
            </w:pP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>لا تأتي مع هذه الأفعال</w:t>
            </w:r>
            <w:r w:rsidRPr="00422470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</w:tr>
      <w:tr w:rsidR="007E7A51" w:rsidTr="00666453">
        <w:tc>
          <w:tcPr>
            <w:tcW w:w="424" w:type="dxa"/>
            <w:vAlign w:val="center"/>
          </w:tcPr>
          <w:p w:rsidR="007E7A51" w:rsidRPr="00422470" w:rsidRDefault="00406E61" w:rsidP="00406E61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3768" w:type="dxa"/>
            <w:vAlign w:val="center"/>
          </w:tcPr>
          <w:p w:rsidR="007E7A51" w:rsidRPr="00422470" w:rsidRDefault="00406E61" w:rsidP="00422470">
            <w:pPr>
              <w:spacing w:before="40" w:line="288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>ت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أتي</w:t>
            </w:r>
            <w:r w:rsidR="007E7A51"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مع الأسماء، والأفعال، والحروف مطلقًا</w:t>
            </w:r>
            <w:r w:rsidR="007E7A51"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.</w:t>
            </w:r>
          </w:p>
        </w:tc>
        <w:tc>
          <w:tcPr>
            <w:tcW w:w="4110" w:type="dxa"/>
            <w:vAlign w:val="center"/>
          </w:tcPr>
          <w:p w:rsidR="007E7A51" w:rsidRPr="00422470" w:rsidRDefault="007E7A51" w:rsidP="00422470">
            <w:pPr>
              <w:spacing w:before="40" w:line="288" w:lineRule="auto"/>
              <w:rPr>
                <w:rFonts w:ascii="Traditional Arabic" w:hAnsi="Traditional Arabic" w:cs="PT Bold Heading"/>
                <w:sz w:val="32"/>
                <w:szCs w:val="32"/>
                <w:rtl/>
                <w:lang w:bidi="ar-IQ"/>
              </w:rPr>
            </w:pP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>تأتي معهم أيضًا، ولكن في مواضع مخصوصة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.</w:t>
            </w:r>
          </w:p>
        </w:tc>
      </w:tr>
      <w:tr w:rsidR="007E7A51" w:rsidTr="00666453">
        <w:tc>
          <w:tcPr>
            <w:tcW w:w="424" w:type="dxa"/>
            <w:vAlign w:val="center"/>
          </w:tcPr>
          <w:p w:rsidR="007E7A51" w:rsidRPr="00422470" w:rsidRDefault="00406E61" w:rsidP="00406E61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3768" w:type="dxa"/>
            <w:vAlign w:val="center"/>
          </w:tcPr>
          <w:p w:rsidR="007E7A51" w:rsidRPr="00422470" w:rsidRDefault="007E7A51" w:rsidP="00422470">
            <w:pPr>
              <w:spacing w:before="40" w:line="288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حرفٌ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أصلي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من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حروف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الكلمة وينطق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بها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عند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الابتداء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بالكلمة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وعند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وصلها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بما</w:t>
            </w: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422470">
              <w:rPr>
                <w:rFonts w:asciiTheme="majorBidi" w:hAnsiTheme="majorBidi" w:cstheme="majorBidi" w:hint="cs"/>
                <w:sz w:val="32"/>
                <w:szCs w:val="32"/>
                <w:rtl/>
              </w:rPr>
              <w:t>بعدها.</w:t>
            </w:r>
          </w:p>
        </w:tc>
        <w:tc>
          <w:tcPr>
            <w:tcW w:w="4110" w:type="dxa"/>
            <w:vAlign w:val="center"/>
          </w:tcPr>
          <w:p w:rsidR="007E7A51" w:rsidRPr="00422470" w:rsidRDefault="007E7A51" w:rsidP="00422470">
            <w:pPr>
              <w:spacing w:before="40" w:line="288" w:lineRule="auto"/>
              <w:rPr>
                <w:rFonts w:ascii="Traditional Arabic" w:hAnsi="Traditional Arabic" w:cs="PT Bold Heading"/>
                <w:sz w:val="32"/>
                <w:szCs w:val="32"/>
                <w:rtl/>
                <w:lang w:bidi="ar-IQ"/>
              </w:rPr>
            </w:pPr>
            <w:r w:rsidRPr="00422470">
              <w:rPr>
                <w:rFonts w:asciiTheme="majorBidi" w:hAnsiTheme="majorBidi" w:cstheme="majorBidi"/>
                <w:sz w:val="32"/>
                <w:szCs w:val="32"/>
                <w:rtl/>
              </w:rPr>
              <w:t>لا تكون إلا زائدة</w:t>
            </w:r>
            <w:r w:rsidRPr="00422470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</w:tr>
    </w:tbl>
    <w:p w:rsidR="00525B30" w:rsidRPr="0032351A" w:rsidRDefault="00525B30" w:rsidP="00176728">
      <w:pPr>
        <w:spacing w:before="120" w:after="0" w:line="264" w:lineRule="auto"/>
        <w:jc w:val="both"/>
        <w:rPr>
          <w:rFonts w:ascii="Traditional Arabic" w:hAnsi="Traditional Arabic" w:cs="PT Bold Heading"/>
          <w:sz w:val="32"/>
          <w:szCs w:val="32"/>
        </w:rPr>
      </w:pPr>
      <w:r w:rsidRPr="0032351A">
        <w:rPr>
          <w:rFonts w:ascii="Traditional Arabic" w:hAnsi="Traditional Arabic" w:cs="PT Bold Heading" w:hint="cs"/>
          <w:sz w:val="32"/>
          <w:szCs w:val="32"/>
          <w:rtl/>
        </w:rPr>
        <w:t>س</w:t>
      </w:r>
      <w:r w:rsidRPr="0032351A">
        <w:rPr>
          <w:rFonts w:ascii="Traditional Arabic" w:hAnsi="Traditional Arabic" w:cs="PT Bold Heading"/>
          <w:sz w:val="32"/>
          <w:szCs w:val="32"/>
          <w:rtl/>
        </w:rPr>
        <w:t xml:space="preserve">: </w:t>
      </w:r>
      <w:r w:rsidRPr="0032351A">
        <w:rPr>
          <w:rFonts w:ascii="Traditional Arabic" w:hAnsi="Traditional Arabic" w:cs="PT Bold Heading"/>
          <w:sz w:val="32"/>
          <w:szCs w:val="32"/>
          <w:u w:val="single"/>
          <w:rtl/>
        </w:rPr>
        <w:t>هل الهمزة المتوسِّطة تُسمى همزة قطع؟</w:t>
      </w:r>
    </w:p>
    <w:p w:rsidR="007E7A51" w:rsidRDefault="00525B30" w:rsidP="00176728">
      <w:pPr>
        <w:spacing w:after="0" w:line="264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22470">
        <w:rPr>
          <w:rFonts w:asciiTheme="majorBidi" w:hAnsiTheme="majorBidi" w:cstheme="majorBidi" w:hint="cs"/>
          <w:sz w:val="32"/>
          <w:szCs w:val="32"/>
          <w:rtl/>
        </w:rPr>
        <w:t>ج: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الهمزة المتوسِّطة على ألف 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مثل: (سَ</w:t>
      </w:r>
      <w:r w:rsidRPr="00422470">
        <w:rPr>
          <w:rFonts w:asciiTheme="majorBidi" w:hAnsiTheme="majorBidi" w:cstheme="majorBidi"/>
          <w:sz w:val="32"/>
          <w:szCs w:val="32"/>
          <w:rtl/>
        </w:rPr>
        <w:t>أ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422470">
        <w:rPr>
          <w:rFonts w:asciiTheme="majorBidi" w:hAnsiTheme="majorBidi" w:cstheme="majorBidi"/>
          <w:sz w:val="32"/>
          <w:szCs w:val="32"/>
          <w:rtl/>
        </w:rPr>
        <w:t>ل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َ)،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والهمزة المتطرِّفة على ألف 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مثل: (</w:t>
      </w:r>
      <w:r w:rsidRPr="00422470">
        <w:rPr>
          <w:rFonts w:asciiTheme="majorBidi" w:hAnsiTheme="majorBidi" w:cstheme="majorBidi"/>
          <w:sz w:val="32"/>
          <w:szCs w:val="32"/>
          <w:rtl/>
        </w:rPr>
        <w:t>قرأ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 يَصحُّ تسمية الألف المهموزة في وسط الكلمة وفي آخرها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>همزة قطع</w:t>
      </w:r>
      <w:r w:rsid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7E7A51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7E7A51" w:rsidRPr="007E7A51" w:rsidRDefault="00525B30" w:rsidP="00176728">
      <w:pPr>
        <w:spacing w:after="0" w:line="264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22470">
        <w:rPr>
          <w:rFonts w:asciiTheme="majorBidi" w:hAnsiTheme="majorBidi" w:cstheme="majorBidi" w:hint="cs"/>
          <w:sz w:val="32"/>
          <w:szCs w:val="32"/>
          <w:rtl/>
        </w:rPr>
        <w:t xml:space="preserve"> وقد </w:t>
      </w:r>
      <w:r w:rsidRPr="00422470">
        <w:rPr>
          <w:rFonts w:asciiTheme="majorBidi" w:hAnsiTheme="majorBidi" w:cstheme="majorBidi"/>
          <w:sz w:val="32"/>
          <w:szCs w:val="32"/>
          <w:rtl/>
        </w:rPr>
        <w:t>عرَّفها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proofErr w:type="spellStart"/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>لكَفَوي</w:t>
      </w:r>
      <w:proofErr w:type="spellEnd"/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422470">
        <w:rPr>
          <w:rFonts w:asciiTheme="majorBidi" w:hAnsiTheme="majorBidi" w:cstheme="majorBidi"/>
          <w:sz w:val="32"/>
          <w:szCs w:val="32"/>
          <w:rtl/>
        </w:rPr>
        <w:t>في كتاب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(ا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>لكُليَّات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3235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(ك</w:t>
      </w:r>
      <w:r w:rsidRPr="00422470">
        <w:rPr>
          <w:rFonts w:asciiTheme="majorBidi" w:hAnsiTheme="majorBidi" w:cstheme="majorBidi"/>
          <w:sz w:val="32"/>
          <w:szCs w:val="32"/>
          <w:rtl/>
        </w:rPr>
        <w:t>ل ما ثبَت في الوصل فهو ألفُ قَطْع</w:t>
      </w:r>
      <w:r w:rsidR="007E7A51" w:rsidRPr="00422470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422470" w:rsidRDefault="00525B30" w:rsidP="00176728">
      <w:pPr>
        <w:spacing w:after="0" w:line="264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422470">
        <w:rPr>
          <w:rFonts w:asciiTheme="majorBidi" w:hAnsiTheme="majorBidi" w:cstheme="majorBidi"/>
          <w:sz w:val="32"/>
          <w:szCs w:val="32"/>
          <w:rtl/>
        </w:rPr>
        <w:t xml:space="preserve">وعرَّفها 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(ا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>لمُبَرِّدُ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في 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(ا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>لمُقتَضَب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422470">
        <w:rPr>
          <w:rFonts w:asciiTheme="majorBidi" w:hAnsiTheme="majorBidi" w:cstheme="majorBidi"/>
          <w:sz w:val="32"/>
          <w:szCs w:val="32"/>
          <w:rtl/>
        </w:rPr>
        <w:t>و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(ا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>بن جِنِّي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422470">
        <w:rPr>
          <w:rFonts w:asciiTheme="majorBidi" w:hAnsiTheme="majorBidi" w:cstheme="majorBidi"/>
          <w:sz w:val="32"/>
          <w:szCs w:val="32"/>
          <w:rtl/>
        </w:rPr>
        <w:t>في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(ا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>للُّمَع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 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بأنها: (</w:t>
      </w:r>
      <w:r w:rsidRPr="00422470">
        <w:rPr>
          <w:rFonts w:asciiTheme="majorBidi" w:hAnsiTheme="majorBidi" w:cstheme="majorBidi"/>
          <w:sz w:val="32"/>
          <w:szCs w:val="32"/>
          <w:rtl/>
        </w:rPr>
        <w:t>تكون في أول الاسم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)</w:t>
      </w:r>
      <w:r w:rsidR="0042247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525B30" w:rsidRPr="0032351A" w:rsidRDefault="00525B30" w:rsidP="00176728">
      <w:pPr>
        <w:spacing w:after="0" w:line="264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22470">
        <w:rPr>
          <w:rFonts w:asciiTheme="majorBidi" w:hAnsiTheme="majorBidi" w:cstheme="majorBidi"/>
          <w:sz w:val="32"/>
          <w:szCs w:val="32"/>
          <w:rtl/>
        </w:rPr>
        <w:t xml:space="preserve">وعرَّفها 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(ا</w:t>
      </w:r>
      <w:r w:rsidRPr="00422470">
        <w:rPr>
          <w:rFonts w:asciiTheme="majorBidi" w:hAnsiTheme="majorBidi" w:cstheme="majorBidi"/>
          <w:b/>
          <w:bCs/>
          <w:sz w:val="32"/>
          <w:szCs w:val="32"/>
          <w:rtl/>
        </w:rPr>
        <w:t>بن عصفور</w:t>
      </w:r>
      <w:r w:rsidR="007E7A51" w:rsidRP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422470">
        <w:rPr>
          <w:rFonts w:asciiTheme="majorBidi" w:hAnsiTheme="majorBidi" w:cstheme="majorBidi"/>
          <w:sz w:val="32"/>
          <w:szCs w:val="32"/>
          <w:rtl/>
        </w:rPr>
        <w:t xml:space="preserve">بأنها 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التي:</w:t>
      </w:r>
      <w:r w:rsidRPr="00422470">
        <w:rPr>
          <w:rFonts w:asciiTheme="majorBidi" w:hAnsiTheme="majorBidi" w:cstheme="majorBidi"/>
          <w:sz w:val="32"/>
          <w:szCs w:val="32"/>
        </w:rPr>
        <w:t xml:space="preserve"> 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22470">
        <w:rPr>
          <w:rFonts w:asciiTheme="majorBidi" w:hAnsiTheme="majorBidi" w:cstheme="majorBidi"/>
          <w:sz w:val="32"/>
          <w:szCs w:val="32"/>
          <w:rtl/>
        </w:rPr>
        <w:t>تَثْبُت ابتداءً ووصلًا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3235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ففي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كتاب </w:t>
      </w:r>
      <w:r w:rsid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>الألفات لابن خالَويه</w:t>
      </w:r>
      <w:r w:rsidR="0042247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3235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422470">
        <w:rPr>
          <w:rFonts w:asciiTheme="majorBidi" w:hAnsiTheme="majorBidi" w:cstheme="majorBidi" w:hint="cs"/>
          <w:sz w:val="32"/>
          <w:szCs w:val="32"/>
          <w:rtl/>
        </w:rPr>
        <w:t>يُؤيد هذا الكلام</w:t>
      </w:r>
      <w:r w:rsidRPr="00422470">
        <w:rPr>
          <w:rFonts w:asciiTheme="majorBidi" w:hAnsiTheme="majorBidi" w:cstheme="majorBidi"/>
          <w:sz w:val="32"/>
          <w:szCs w:val="32"/>
          <w:rtl/>
        </w:rPr>
        <w:t>، فألِف سأل وقرأ</w:t>
      </w:r>
      <w:r w:rsidRPr="00422470">
        <w:rPr>
          <w:rFonts w:asciiTheme="majorBidi" w:hAnsiTheme="majorBidi" w:cstheme="majorBidi"/>
          <w:sz w:val="32"/>
          <w:szCs w:val="32"/>
        </w:rPr>
        <w:t> </w:t>
      </w:r>
      <w:r w:rsidRPr="00422470">
        <w:rPr>
          <w:rFonts w:asciiTheme="majorBidi" w:hAnsiTheme="majorBidi" w:cstheme="majorBidi"/>
          <w:sz w:val="32"/>
          <w:szCs w:val="32"/>
          <w:rtl/>
        </w:rPr>
        <w:t>لا تُسمى ألف قطع اصطلاحًا، لكنها مقطوعة من حيث المعنى، بمعنى أنها لا تسقط وصلًا ويجب أن تنطق</w:t>
      </w:r>
      <w:r w:rsidRPr="00422470">
        <w:rPr>
          <w:rFonts w:asciiTheme="majorBidi" w:hAnsiTheme="majorBidi" w:cstheme="majorBidi"/>
          <w:sz w:val="32"/>
          <w:szCs w:val="32"/>
        </w:rPr>
        <w:t>.</w:t>
      </w:r>
      <w:r w:rsidRPr="00323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43BF6" w:rsidRPr="00525B30" w:rsidRDefault="00643BF6"/>
    <w:sectPr w:rsidR="00643BF6" w:rsidRPr="00525B30" w:rsidSect="0032351A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hurooq 16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4B7"/>
    <w:multiLevelType w:val="hybridMultilevel"/>
    <w:tmpl w:val="A90E19A2"/>
    <w:lvl w:ilvl="0" w:tplc="F2DEB9A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F6F7F"/>
    <w:multiLevelType w:val="hybridMultilevel"/>
    <w:tmpl w:val="39E468A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8662F01"/>
    <w:multiLevelType w:val="hybridMultilevel"/>
    <w:tmpl w:val="E17AC53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66F62C3D"/>
    <w:multiLevelType w:val="hybridMultilevel"/>
    <w:tmpl w:val="87F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57DF"/>
    <w:multiLevelType w:val="hybridMultilevel"/>
    <w:tmpl w:val="A17CAFE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77"/>
    <w:rsid w:val="00176728"/>
    <w:rsid w:val="00267380"/>
    <w:rsid w:val="00406E61"/>
    <w:rsid w:val="00422470"/>
    <w:rsid w:val="00525B30"/>
    <w:rsid w:val="00643BF6"/>
    <w:rsid w:val="00666453"/>
    <w:rsid w:val="007E7A51"/>
    <w:rsid w:val="00B31320"/>
    <w:rsid w:val="00B32177"/>
    <w:rsid w:val="00B40689"/>
    <w:rsid w:val="00BF0C25"/>
    <w:rsid w:val="00D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A5488"/>
  <w15:chartTrackingRefBased/>
  <w15:docId w15:val="{B0E9E61E-F5DD-45CB-929B-0FB7C2F7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30"/>
    <w:pPr>
      <w:ind w:left="720"/>
      <w:contextualSpacing/>
    </w:pPr>
  </w:style>
  <w:style w:type="table" w:styleId="a4">
    <w:name w:val="Table Grid"/>
    <w:basedOn w:val="a1"/>
    <w:uiPriority w:val="39"/>
    <w:rsid w:val="007E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4</cp:revision>
  <dcterms:created xsi:type="dcterms:W3CDTF">2018-02-01T13:24:00Z</dcterms:created>
  <dcterms:modified xsi:type="dcterms:W3CDTF">2018-02-03T08:04:00Z</dcterms:modified>
</cp:coreProperties>
</file>