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CDA" w:rsidRDefault="00981A96" w:rsidP="00981A96">
      <w:pPr>
        <w:jc w:val="right"/>
        <w:rPr>
          <w:rFonts w:ascii="Traditional Arabic" w:hAnsi="Traditional Arabic" w:cs="Traditional Arabic"/>
          <w:b/>
          <w:bCs/>
          <w:color w:val="222222"/>
          <w:sz w:val="36"/>
          <w:szCs w:val="36"/>
          <w:shd w:val="clear" w:color="auto" w:fill="FFFFFF"/>
        </w:rPr>
      </w:pPr>
      <w:r w:rsidRPr="00D85571">
        <w:rPr>
          <w:rStyle w:val="1"/>
          <w:rFonts w:ascii="Traditional Arabic" w:hAnsi="Traditional Arabic" w:cs="Traditional Arabic"/>
          <w:b/>
          <w:bCs/>
          <w:color w:val="A52A2A"/>
          <w:sz w:val="36"/>
          <w:szCs w:val="36"/>
          <w:u w:val="single"/>
          <w:bdr w:val="none" w:sz="0" w:space="0" w:color="auto" w:frame="1"/>
          <w:shd w:val="clear" w:color="auto" w:fill="FFFFFF"/>
          <w:rtl/>
        </w:rPr>
        <w:t>أسماء لازمت النداء</w:t>
      </w:r>
      <w:r w:rsidR="00D85571">
        <w:rPr>
          <w:rStyle w:val="1"/>
          <w:rFonts w:ascii="Traditional Arabic" w:hAnsi="Traditional Arabic" w:cs="Traditional Arabic" w:hint="cs"/>
          <w:b/>
          <w:bCs/>
          <w:color w:val="A52A2A"/>
          <w:sz w:val="36"/>
          <w:szCs w:val="36"/>
          <w:u w:val="single"/>
          <w:bdr w:val="none" w:sz="0" w:space="0" w:color="auto" w:frame="1"/>
          <w:shd w:val="clear" w:color="auto" w:fill="FFFFFF"/>
          <w:rtl/>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وفل بعض ما يخص بالندا</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لؤمان نومان كذا واطردا</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في سب الأنثى وزن يا خباث</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والأمر هكذا من الثلاثي</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وشاع في سب الذكور فعل</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ولا تقس وجر في الشعر فل</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من الأسماء ما لا يستعمل إلا في النداء نحو</w:t>
      </w:r>
      <w:r w:rsidR="00D85571">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يا فل أي يا رجل ويا لؤمان للعظيم اللؤم</w:t>
      </w:r>
      <w:r w:rsidR="00D85571">
        <w:rPr>
          <w:rFonts w:ascii="Traditional Arabic" w:hAnsi="Traditional Arabic" w:cs="Traditional Arabic" w:hint="cs"/>
          <w:b/>
          <w:bCs/>
          <w:color w:val="222222"/>
          <w:sz w:val="36"/>
          <w:szCs w:val="36"/>
          <w:shd w:val="clear" w:color="auto" w:fill="FFFFFF"/>
          <w:rtl/>
        </w:rPr>
        <w:t>،</w:t>
      </w:r>
      <w:r>
        <w:rPr>
          <w:rFonts w:ascii="Traditional Arabic" w:hAnsi="Traditional Arabic" w:cs="Traditional Arabic"/>
          <w:b/>
          <w:bCs/>
          <w:color w:val="222222"/>
          <w:sz w:val="36"/>
          <w:szCs w:val="36"/>
          <w:shd w:val="clear" w:color="auto" w:fill="FFFFFF"/>
          <w:rtl/>
        </w:rPr>
        <w:t xml:space="preserve"> ويا نومان للكثير النوم وهو مسموع</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وأشار بقوله واطردا في سب الأنثى إلى أنه ينقاس في النداء استعمال</w:t>
      </w:r>
    </w:p>
    <w:p w:rsidR="00D85571" w:rsidRDefault="00981A96" w:rsidP="00D85571">
      <w:pPr>
        <w:jc w:val="right"/>
        <w:rPr>
          <w:rStyle w:val="red"/>
          <w:rFonts w:ascii="Traditional Arabic" w:hAnsi="Traditional Arabic" w:cs="Traditional Arabic" w:hint="cs"/>
          <w:b/>
          <w:bCs/>
          <w:sz w:val="36"/>
          <w:szCs w:val="36"/>
          <w:bdr w:val="none" w:sz="0" w:space="0" w:color="auto" w:frame="1"/>
          <w:shd w:val="clear" w:color="auto" w:fill="FFFFFF"/>
          <w:rtl/>
        </w:rPr>
      </w:pPr>
      <w:r>
        <w:rPr>
          <w:rFonts w:ascii="Traditional Arabic" w:hAnsi="Traditional Arabic" w:cs="Traditional Arabic"/>
          <w:b/>
          <w:bCs/>
          <w:color w:val="222222"/>
          <w:sz w:val="36"/>
          <w:szCs w:val="36"/>
          <w:shd w:val="clear" w:color="auto" w:fill="FFFFFF"/>
          <w:rtl/>
        </w:rPr>
        <w:t>فعال مبنيا على الكسر في ذم الأنثى وسبها من كل فعل ثلاثي نحو يا خباث ويا فساق ويا لكاع وكذلك ينقاس استعمال فعال مبنيا على الكسر من كل فعل ثلاثي للدلالة على الأمر نحو نزال وضراب وقتال أي انزل واضرب واقتل وكثر استعمال فعل في النداء خاصة مقصودا به سب الذكور نحو يا فسق ويا غدر ويا لكع ولا ينقاس ذلك</w:t>
      </w:r>
      <w:r>
        <w:rPr>
          <w:rFonts w:ascii="Traditional Arabic" w:hAnsi="Traditional Arabic" w:cs="Traditional Arabic"/>
          <w:b/>
          <w:bCs/>
          <w:color w:val="222222"/>
          <w:sz w:val="36"/>
          <w:szCs w:val="36"/>
          <w:shd w:val="clear" w:color="auto" w:fill="FFFFFF"/>
        </w:rPr>
        <w:t>.</w:t>
      </w:r>
      <w:r>
        <w:rPr>
          <w:rFonts w:ascii="Traditional Arabic" w:hAnsi="Traditional Arabic" w:cs="Traditional Arabic"/>
          <w:b/>
          <w:bCs/>
          <w:color w:val="222222"/>
          <w:sz w:val="36"/>
          <w:szCs w:val="36"/>
        </w:rPr>
        <w:br/>
      </w:r>
      <w:r>
        <w:rPr>
          <w:rFonts w:ascii="Traditional Arabic" w:hAnsi="Traditional Arabic" w:cs="Traditional Arabic"/>
          <w:b/>
          <w:bCs/>
          <w:color w:val="222222"/>
          <w:sz w:val="36"/>
          <w:szCs w:val="36"/>
          <w:shd w:val="clear" w:color="auto" w:fill="FFFFFF"/>
          <w:rtl/>
        </w:rPr>
        <w:t>وأشار بقوله وجر في الشعر فل إلى أن بعض الأسماء المخصوصة بالنداء قد تستعمل في الشعر في غير النداء كقوله</w:t>
      </w:r>
      <w:r w:rsidR="00D85571">
        <w:rPr>
          <w:rFonts w:ascii="Traditional Arabic" w:hAnsi="Traditional Arabic" w:cs="Traditional Arabic" w:hint="cs"/>
          <w:b/>
          <w:bCs/>
          <w:color w:val="222222"/>
          <w:sz w:val="36"/>
          <w:szCs w:val="36"/>
          <w:shd w:val="clear" w:color="auto" w:fill="FFFFFF"/>
          <w:rtl/>
        </w:rPr>
        <w:t>:</w:t>
      </w:r>
      <w:bookmarkStart w:id="0" w:name="_GoBack"/>
      <w:bookmarkEnd w:id="0"/>
      <w:r>
        <w:rPr>
          <w:rFonts w:ascii="Traditional Arabic" w:hAnsi="Traditional Arabic" w:cs="Traditional Arabic"/>
          <w:b/>
          <w:bCs/>
          <w:color w:val="222222"/>
          <w:sz w:val="36"/>
          <w:szCs w:val="36"/>
          <w:shd w:val="clear" w:color="auto" w:fill="FFFFFF"/>
        </w:rPr>
        <w:t>:</w:t>
      </w:r>
    </w:p>
    <w:p w:rsidR="00981A96" w:rsidRDefault="00981A96" w:rsidP="00D85571">
      <w:pPr>
        <w:jc w:val="right"/>
      </w:pPr>
      <w:r>
        <w:rPr>
          <w:rStyle w:val="red"/>
          <w:rFonts w:ascii="Traditional Arabic" w:hAnsi="Traditional Arabic" w:cs="Traditional Arabic"/>
          <w:b/>
          <w:bCs/>
          <w:sz w:val="36"/>
          <w:szCs w:val="36"/>
          <w:bdr w:val="none" w:sz="0" w:space="0" w:color="auto" w:frame="1"/>
          <w:shd w:val="clear" w:color="auto" w:fill="FFFFFF"/>
        </w:rPr>
        <w:t> </w:t>
      </w:r>
      <w:r>
        <w:rPr>
          <w:rFonts w:ascii="Traditional Arabic" w:hAnsi="Traditional Arabic" w:cs="Traditional Arabic"/>
          <w:b/>
          <w:bCs/>
          <w:color w:val="222222"/>
          <w:sz w:val="36"/>
          <w:szCs w:val="36"/>
          <w:shd w:val="clear" w:color="auto" w:fill="FFFFFF"/>
          <w:rtl/>
        </w:rPr>
        <w:t>تضل منه إبلي بالهوجل</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في لجة أمسك فلانا عن فل</w:t>
      </w:r>
    </w:p>
    <w:sectPr w:rsidR="00981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E4E"/>
    <w:rsid w:val="007A3CDA"/>
    <w:rsid w:val="00981A96"/>
    <w:rsid w:val="00D62E4E"/>
    <w:rsid w:val="00D85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981A96"/>
  </w:style>
  <w:style w:type="character" w:customStyle="1" w:styleId="red">
    <w:name w:val="red"/>
    <w:basedOn w:val="a0"/>
    <w:rsid w:val="00981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981A96"/>
  </w:style>
  <w:style w:type="character" w:customStyle="1" w:styleId="red">
    <w:name w:val="red"/>
    <w:basedOn w:val="a0"/>
    <w:rsid w:val="00981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684</Characters>
  <Application>Microsoft Office Word</Application>
  <DocSecurity>0</DocSecurity>
  <Lines>5</Lines>
  <Paragraphs>1</Paragraphs>
  <ScaleCrop>false</ScaleCrop>
  <Company>SACC - ANAS</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4</cp:revision>
  <dcterms:created xsi:type="dcterms:W3CDTF">2018-03-17T17:06:00Z</dcterms:created>
  <dcterms:modified xsi:type="dcterms:W3CDTF">2018-03-18T17:27:00Z</dcterms:modified>
</cp:coreProperties>
</file>