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i/>
          <w:iCs/>
          <w:sz w:val="36"/>
          <w:szCs w:val="36"/>
          <w:lang w:val="en-US"/>
        </w:rPr>
      </w:pPr>
      <w:r w:rsidRPr="00DB0F70">
        <w:rPr>
          <w:rFonts w:ascii="Times New Roman" w:eastAsia="Times New Roman" w:hAnsi="Times New Roman" w:cs="Times New Roman"/>
          <w:b/>
          <w:bCs/>
          <w:i/>
          <w:iCs/>
          <w:snapToGrid w:val="0"/>
          <w:color w:val="000000"/>
          <w:sz w:val="36"/>
          <w:szCs w:val="36"/>
        </w:rPr>
        <w:t>N'oubliez pas de définir vos pri</w:t>
      </w:r>
      <w:bookmarkStart w:id="0" w:name="_GoBack"/>
      <w:bookmarkEnd w:id="0"/>
      <w:r w:rsidRPr="00DB0F70">
        <w:rPr>
          <w:rFonts w:ascii="Times New Roman" w:eastAsia="Times New Roman" w:hAnsi="Times New Roman" w:cs="Times New Roman"/>
          <w:b/>
          <w:bCs/>
          <w:i/>
          <w:iCs/>
          <w:snapToGrid w:val="0"/>
          <w:color w:val="000000"/>
          <w:sz w:val="36"/>
          <w:szCs w:val="36"/>
        </w:rPr>
        <w:t>orités.</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z w:val="32"/>
          <w:szCs w:val="32"/>
          <w:lang w:val="en-US"/>
        </w:rPr>
      </w:pPr>
      <w:r w:rsidRPr="00DB0F70">
        <w:rPr>
          <w:rFonts w:ascii="Times New Roman" w:eastAsia="Times New Roman" w:hAnsi="Times New Roman" w:cs="Times New Roman"/>
          <w:snapToGrid w:val="0"/>
          <w:color w:val="000000"/>
          <w:sz w:val="32"/>
          <w:szCs w:val="32"/>
        </w:rPr>
        <w:t xml:space="preserve">Dès le début d'année, les élèves devraient apprendre à </w:t>
      </w:r>
      <w:r w:rsidRPr="00DB0F70">
        <w:rPr>
          <w:rFonts w:ascii="Times New Roman" w:eastAsia="Times New Roman" w:hAnsi="Times New Roman" w:cs="Times New Roman"/>
          <w:i/>
          <w:iCs/>
          <w:snapToGrid w:val="0"/>
          <w:color w:val="000000"/>
          <w:sz w:val="32"/>
          <w:szCs w:val="32"/>
        </w:rPr>
        <w:t>planifier</w:t>
      </w:r>
      <w:r w:rsidRPr="00DB0F70">
        <w:rPr>
          <w:rFonts w:ascii="Times New Roman" w:eastAsia="Times New Roman" w:hAnsi="Times New Roman" w:cs="Times New Roman"/>
          <w:snapToGrid w:val="0"/>
          <w:color w:val="000000"/>
          <w:sz w:val="32"/>
          <w:szCs w:val="32"/>
        </w:rPr>
        <w:t xml:space="preserve"> leur travail. "Un </w:t>
      </w:r>
      <w:r w:rsidRPr="00DB0F70">
        <w:rPr>
          <w:rFonts w:ascii="Times New Roman" w:eastAsia="Times New Roman" w:hAnsi="Times New Roman" w:cs="Times New Roman"/>
          <w:i/>
          <w:iCs/>
          <w:snapToGrid w:val="0"/>
          <w:color w:val="000000"/>
          <w:sz w:val="32"/>
          <w:szCs w:val="32"/>
        </w:rPr>
        <w:t>planning</w:t>
      </w:r>
      <w:r w:rsidRPr="00DB0F70">
        <w:rPr>
          <w:rFonts w:ascii="Times New Roman" w:eastAsia="Times New Roman" w:hAnsi="Times New Roman" w:cs="Times New Roman"/>
          <w:snapToGrid w:val="0"/>
          <w:color w:val="000000"/>
          <w:sz w:val="32"/>
          <w:szCs w:val="32"/>
        </w:rPr>
        <w:t xml:space="preserve"> donne envie de terminer ce qui est commencé et, d'une manière générale, de travailler", affirme </w:t>
      </w:r>
      <w:bookmarkStart w:id="1" w:name="OLE_LINK8"/>
      <w:r w:rsidRPr="00DB0F70">
        <w:rPr>
          <w:rFonts w:ascii="Times New Roman" w:eastAsia="Times New Roman" w:hAnsi="Times New Roman" w:cs="Times New Roman"/>
          <w:snapToGrid w:val="0"/>
          <w:color w:val="000000"/>
          <w:sz w:val="32"/>
          <w:szCs w:val="32"/>
        </w:rPr>
        <w:t xml:space="preserve">Michel </w:t>
      </w:r>
      <w:proofErr w:type="spellStart"/>
      <w:r w:rsidRPr="00DB0F70">
        <w:rPr>
          <w:rFonts w:ascii="Times New Roman" w:eastAsia="Times New Roman" w:hAnsi="Times New Roman" w:cs="Times New Roman"/>
          <w:snapToGrid w:val="0"/>
          <w:color w:val="000000"/>
          <w:sz w:val="32"/>
          <w:szCs w:val="32"/>
        </w:rPr>
        <w:t>Coéffé</w:t>
      </w:r>
      <w:bookmarkEnd w:id="1"/>
      <w:proofErr w:type="spellEnd"/>
      <w:r w:rsidRPr="00DB0F70">
        <w:rPr>
          <w:rFonts w:ascii="Times New Roman" w:eastAsia="Times New Roman" w:hAnsi="Times New Roman" w:cs="Times New Roman"/>
          <w:snapToGrid w:val="0"/>
          <w:color w:val="000000"/>
          <w:sz w:val="32"/>
          <w:szCs w:val="32"/>
        </w:rPr>
        <w:t>, professeur d'économie. Un bon planning permet aussi de planifier ses efforts. Et si on planifie bien ses efforts on évite, en grande partie, la fatigue et le stress dus aux derniers jours.</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z w:val="32"/>
          <w:szCs w:val="32"/>
          <w:lang w:val="en-US"/>
        </w:rPr>
      </w:pPr>
      <w:r w:rsidRPr="00DB0F70">
        <w:rPr>
          <w:rFonts w:ascii="Times New Roman" w:eastAsia="Times New Roman" w:hAnsi="Times New Roman" w:cs="Times New Roman"/>
          <w:snapToGrid w:val="0"/>
          <w:color w:val="000000"/>
          <w:sz w:val="32"/>
          <w:szCs w:val="32"/>
        </w:rPr>
        <w:t> </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z w:val="32"/>
          <w:szCs w:val="32"/>
          <w:lang w:val="en-US"/>
        </w:rPr>
      </w:pPr>
      <w:r w:rsidRPr="00DB0F70">
        <w:rPr>
          <w:noProof/>
          <w:sz w:val="32"/>
          <w:szCs w:val="32"/>
          <w:lang w:val="en-US"/>
        </w:rPr>
        <w:drawing>
          <wp:anchor distT="0" distB="0" distL="57150" distR="57150" simplePos="0" relativeHeight="251659264" behindDoc="0" locked="0" layoutInCell="1" allowOverlap="0" wp14:anchorId="32347BCC" wp14:editId="227E011A">
            <wp:simplePos x="0" y="0"/>
            <wp:positionH relativeFrom="column">
              <wp:posOffset>0</wp:posOffset>
            </wp:positionH>
            <wp:positionV relativeFrom="line">
              <wp:posOffset>0</wp:posOffset>
            </wp:positionV>
            <wp:extent cx="1762125" cy="1171575"/>
            <wp:effectExtent l="0" t="0" r="9525" b="9525"/>
            <wp:wrapSquare wrapText="bothSides"/>
            <wp:docPr id="11" name="Picture 11" descr="http://www.vanin-methodes.be/cms_master/images_sub/Arcades/ia/IA-AR2114R%C3%A9viser_bestanden/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nin-methodes.be/cms_master/images_sub/Arcades/ia/IA-AR2114R%C3%A9viser_bestanden/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171575"/>
                    </a:xfrm>
                    <a:prstGeom prst="rect">
                      <a:avLst/>
                    </a:prstGeom>
                    <a:noFill/>
                  </pic:spPr>
                </pic:pic>
              </a:graphicData>
            </a:graphic>
            <wp14:sizeRelH relativeFrom="page">
              <wp14:pctWidth>0</wp14:pctWidth>
            </wp14:sizeRelH>
            <wp14:sizeRelV relativeFrom="page">
              <wp14:pctHeight>0</wp14:pctHeight>
            </wp14:sizeRelV>
          </wp:anchor>
        </w:drawing>
      </w:r>
      <w:r w:rsidRPr="00DB0F70">
        <w:rPr>
          <w:rFonts w:ascii="Times New Roman" w:eastAsia="Times New Roman" w:hAnsi="Times New Roman" w:cs="Times New Roman"/>
          <w:snapToGrid w:val="0"/>
          <w:color w:val="000000"/>
          <w:sz w:val="32"/>
          <w:szCs w:val="32"/>
        </w:rPr>
        <w:t xml:space="preserve">Pour </w:t>
      </w:r>
      <w:bookmarkStart w:id="2" w:name="OLE_LINK9"/>
      <w:r w:rsidRPr="00DB0F70">
        <w:rPr>
          <w:rFonts w:ascii="Times New Roman" w:eastAsia="Times New Roman" w:hAnsi="Times New Roman" w:cs="Times New Roman"/>
          <w:snapToGrid w:val="0"/>
          <w:color w:val="000000"/>
          <w:sz w:val="32"/>
          <w:szCs w:val="32"/>
        </w:rPr>
        <w:t>établir ce planning</w:t>
      </w:r>
      <w:bookmarkEnd w:id="2"/>
      <w:r w:rsidRPr="00DB0F70">
        <w:rPr>
          <w:rFonts w:ascii="Times New Roman" w:eastAsia="Times New Roman" w:hAnsi="Times New Roman" w:cs="Times New Roman"/>
          <w:snapToGrid w:val="0"/>
          <w:color w:val="000000"/>
          <w:sz w:val="32"/>
          <w:szCs w:val="32"/>
        </w:rPr>
        <w:t xml:space="preserve">, il faut bien définir ses priorités, à savoir: </w:t>
      </w:r>
      <w:bookmarkStart w:id="3" w:name="OLE_LINK4"/>
      <w:r w:rsidRPr="00DB0F70">
        <w:rPr>
          <w:rFonts w:ascii="Times New Roman" w:eastAsia="Times New Roman" w:hAnsi="Times New Roman" w:cs="Times New Roman"/>
          <w:snapToGrid w:val="0"/>
          <w:color w:val="0000FF"/>
          <w:sz w:val="32"/>
          <w:szCs w:val="32"/>
        </w:rPr>
        <w:t>renforcer</w:t>
      </w:r>
      <w:bookmarkEnd w:id="3"/>
      <w:r w:rsidRPr="00DB0F70">
        <w:rPr>
          <w:rFonts w:ascii="Times New Roman" w:eastAsia="Times New Roman" w:hAnsi="Times New Roman" w:cs="Times New Roman"/>
          <w:snapToGrid w:val="0"/>
          <w:color w:val="000000"/>
          <w:sz w:val="32"/>
          <w:szCs w:val="32"/>
        </w:rPr>
        <w:t xml:space="preserve"> son niveau dans les matières qui posent un problème et ne pas perdre trop de temps dans les matières où le niveau atteint est déjà bon. Michèle, qui était en seconde, aurait pu obtenir un meilleur résultat "mais j'ai eu tort de travailler trop les langues que j'adore et de </w:t>
      </w:r>
      <w:bookmarkStart w:id="4" w:name="OLE_LINK5"/>
      <w:r w:rsidRPr="00DB0F70">
        <w:rPr>
          <w:rFonts w:ascii="Times New Roman" w:eastAsia="Times New Roman" w:hAnsi="Times New Roman" w:cs="Times New Roman"/>
          <w:snapToGrid w:val="0"/>
          <w:color w:val="0000FF"/>
          <w:sz w:val="32"/>
          <w:szCs w:val="32"/>
        </w:rPr>
        <w:t>négliger</w:t>
      </w:r>
      <w:bookmarkEnd w:id="4"/>
      <w:r w:rsidRPr="00DB0F70">
        <w:rPr>
          <w:rFonts w:ascii="Times New Roman" w:eastAsia="Times New Roman" w:hAnsi="Times New Roman" w:cs="Times New Roman"/>
          <w:snapToGrid w:val="0"/>
          <w:color w:val="000000"/>
          <w:sz w:val="32"/>
          <w:szCs w:val="32"/>
        </w:rPr>
        <w:t xml:space="preserve"> les maths", affirme-t-elle. Attention aussi à ne </w:t>
      </w:r>
      <w:bookmarkStart w:id="5" w:name="OLE_LINK10"/>
      <w:r w:rsidRPr="00DB0F70">
        <w:rPr>
          <w:rFonts w:ascii="Times New Roman" w:eastAsia="Times New Roman" w:hAnsi="Times New Roman" w:cs="Times New Roman"/>
          <w:snapToGrid w:val="0"/>
          <w:color w:val="000000"/>
          <w:sz w:val="32"/>
          <w:szCs w:val="32"/>
        </w:rPr>
        <w:t xml:space="preserve">pas vouloir atteindre des </w:t>
      </w:r>
      <w:r w:rsidRPr="00DB0F70">
        <w:rPr>
          <w:rFonts w:ascii="Times New Roman" w:eastAsia="Times New Roman" w:hAnsi="Times New Roman" w:cs="Times New Roman"/>
          <w:i/>
          <w:iCs/>
          <w:snapToGrid w:val="0"/>
          <w:color w:val="000000"/>
          <w:sz w:val="32"/>
          <w:szCs w:val="32"/>
        </w:rPr>
        <w:t>objectifs</w:t>
      </w:r>
      <w:r w:rsidRPr="00DB0F70">
        <w:rPr>
          <w:rFonts w:ascii="Times New Roman" w:eastAsia="Times New Roman" w:hAnsi="Times New Roman" w:cs="Times New Roman"/>
          <w:snapToGrid w:val="0"/>
          <w:color w:val="000000"/>
          <w:sz w:val="32"/>
          <w:szCs w:val="32"/>
        </w:rPr>
        <w:t xml:space="preserve"> trop élevés</w:t>
      </w:r>
      <w:bookmarkEnd w:id="5"/>
      <w:r w:rsidRPr="00DB0F70">
        <w:rPr>
          <w:rFonts w:ascii="Times New Roman" w:eastAsia="Times New Roman" w:hAnsi="Times New Roman" w:cs="Times New Roman"/>
          <w:snapToGrid w:val="0"/>
          <w:color w:val="000000"/>
          <w:sz w:val="32"/>
          <w:szCs w:val="32"/>
        </w:rPr>
        <w:t xml:space="preserve">: espérer que vous pouvez passer de 4 sur 20 à 14 sur 20 en quinze jours, ce n'est pas très </w:t>
      </w:r>
      <w:r w:rsidRPr="00DB0F70">
        <w:rPr>
          <w:rFonts w:ascii="Times New Roman" w:eastAsia="Times New Roman" w:hAnsi="Times New Roman" w:cs="Times New Roman"/>
          <w:i/>
          <w:iCs/>
          <w:snapToGrid w:val="0"/>
          <w:color w:val="000000"/>
          <w:sz w:val="32"/>
          <w:szCs w:val="32"/>
        </w:rPr>
        <w:t>réaliste</w:t>
      </w:r>
      <w:r w:rsidRPr="00DB0F70">
        <w:rPr>
          <w:rFonts w:ascii="Times New Roman" w:eastAsia="Times New Roman" w:hAnsi="Times New Roman" w:cs="Times New Roman"/>
          <w:snapToGrid w:val="0"/>
          <w:color w:val="000000"/>
          <w:sz w:val="32"/>
          <w:szCs w:val="32"/>
        </w:rPr>
        <w:t>.</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i/>
          <w:iCs/>
          <w:sz w:val="36"/>
          <w:szCs w:val="36"/>
          <w:lang w:val="en-US"/>
        </w:rPr>
      </w:pPr>
      <w:r w:rsidRPr="00DB0F70">
        <w:rPr>
          <w:rFonts w:ascii="Times New Roman" w:eastAsia="Times New Roman" w:hAnsi="Times New Roman" w:cs="Times New Roman"/>
          <w:b/>
          <w:bCs/>
          <w:i/>
          <w:iCs/>
          <w:snapToGrid w:val="0"/>
          <w:color w:val="000000"/>
          <w:sz w:val="36"/>
          <w:szCs w:val="36"/>
        </w:rPr>
        <w:t>Suivre son planning.</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z w:val="32"/>
          <w:szCs w:val="32"/>
          <w:lang w:val="en-US"/>
        </w:rPr>
      </w:pPr>
      <w:r w:rsidRPr="00DB0F70">
        <w:rPr>
          <w:rFonts w:ascii="Times New Roman" w:eastAsia="Times New Roman" w:hAnsi="Times New Roman" w:cs="Times New Roman"/>
          <w:snapToGrid w:val="0"/>
          <w:color w:val="000000"/>
          <w:sz w:val="32"/>
          <w:szCs w:val="32"/>
        </w:rPr>
        <w:t>Une fois le planning établi, il faut le suivre. Chaque jour! Ce type d'organisation apporte une grande tranquillité d'esprit. Et puis, si on a bien réussi un examen, c'est très motivant pour réviser la matière pour l'examen suivant.</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z w:val="32"/>
          <w:szCs w:val="32"/>
          <w:lang w:val="en-US"/>
        </w:rPr>
      </w:pPr>
      <w:r w:rsidRPr="00DB0F70">
        <w:rPr>
          <w:rFonts w:ascii="Times New Roman" w:eastAsia="Times New Roman" w:hAnsi="Times New Roman" w:cs="Times New Roman"/>
          <w:snapToGrid w:val="0"/>
          <w:color w:val="000000"/>
          <w:sz w:val="32"/>
          <w:szCs w:val="32"/>
        </w:rPr>
        <w:t xml:space="preserve">Enfin, les élèves qui ont des problèmes à travailler trop tard le soir, gagneront à se lever un peu plus tôt le matin pour se mettre rapidement au travail et profiter du calme de la matinée pour travailler. </w:t>
      </w:r>
      <w:bookmarkStart w:id="6" w:name="OLE_LINK11"/>
      <w:r w:rsidRPr="00DB0F70">
        <w:rPr>
          <w:rFonts w:ascii="Times New Roman" w:eastAsia="Times New Roman" w:hAnsi="Times New Roman" w:cs="Times New Roman"/>
          <w:snapToGrid w:val="0"/>
          <w:color w:val="000000"/>
          <w:sz w:val="32"/>
          <w:szCs w:val="32"/>
        </w:rPr>
        <w:t>Il leur faudra aussi s'installer dans un endroit calme</w:t>
      </w:r>
      <w:bookmarkEnd w:id="6"/>
      <w:r w:rsidRPr="00DB0F70">
        <w:rPr>
          <w:rFonts w:ascii="Times New Roman" w:eastAsia="Times New Roman" w:hAnsi="Times New Roman" w:cs="Times New Roman"/>
          <w:snapToGrid w:val="0"/>
          <w:color w:val="000000"/>
          <w:sz w:val="32"/>
          <w:szCs w:val="32"/>
        </w:rPr>
        <w:t xml:space="preserve"> pour ne pas être distraits. </w:t>
      </w:r>
      <w:r w:rsidRPr="00DB0F70">
        <w:rPr>
          <w:rFonts w:ascii="Times New Roman" w:eastAsia="Times New Roman" w:hAnsi="Times New Roman" w:cs="Times New Roman"/>
          <w:i/>
          <w:iCs/>
          <w:snapToGrid w:val="0"/>
          <w:color w:val="000000"/>
          <w:sz w:val="32"/>
          <w:szCs w:val="32"/>
        </w:rPr>
        <w:t>Exit</w:t>
      </w:r>
      <w:r w:rsidRPr="00DB0F70">
        <w:rPr>
          <w:rFonts w:ascii="Times New Roman" w:eastAsia="Times New Roman" w:hAnsi="Times New Roman" w:cs="Times New Roman"/>
          <w:snapToGrid w:val="0"/>
          <w:color w:val="000000"/>
          <w:sz w:val="32"/>
          <w:szCs w:val="32"/>
        </w:rPr>
        <w:t xml:space="preserve"> donc la radio, la télé, le portable, les </w:t>
      </w:r>
      <w:r w:rsidRPr="00DB0F70">
        <w:rPr>
          <w:rFonts w:ascii="Times New Roman" w:eastAsia="Times New Roman" w:hAnsi="Times New Roman" w:cs="Times New Roman"/>
          <w:i/>
          <w:iCs/>
          <w:snapToGrid w:val="0"/>
          <w:color w:val="000000"/>
          <w:sz w:val="32"/>
          <w:szCs w:val="32"/>
        </w:rPr>
        <w:t>magazines,</w:t>
      </w:r>
      <w:r w:rsidRPr="00DB0F70">
        <w:rPr>
          <w:rFonts w:ascii="Times New Roman" w:eastAsia="Times New Roman" w:hAnsi="Times New Roman" w:cs="Times New Roman"/>
          <w:snapToGrid w:val="0"/>
          <w:color w:val="000000"/>
          <w:sz w:val="32"/>
          <w:szCs w:val="32"/>
        </w:rPr>
        <w:t xml:space="preserve"> les jeux </w:t>
      </w:r>
      <w:proofErr w:type="spellStart"/>
      <w:r w:rsidRPr="00DB0F70">
        <w:rPr>
          <w:rFonts w:ascii="Times New Roman" w:eastAsia="Times New Roman" w:hAnsi="Times New Roman" w:cs="Times New Roman"/>
          <w:snapToGrid w:val="0"/>
          <w:color w:val="000000"/>
          <w:sz w:val="32"/>
          <w:szCs w:val="32"/>
        </w:rPr>
        <w:t>vidéos</w:t>
      </w:r>
      <w:proofErr w:type="spellEnd"/>
      <w:r w:rsidRPr="00DB0F70">
        <w:rPr>
          <w:rFonts w:ascii="Times New Roman" w:eastAsia="Times New Roman" w:hAnsi="Times New Roman" w:cs="Times New Roman"/>
          <w:snapToGrid w:val="0"/>
          <w:color w:val="000000"/>
          <w:sz w:val="32"/>
          <w:szCs w:val="32"/>
        </w:rPr>
        <w:t>!</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napToGrid w:val="0"/>
          <w:color w:val="000000"/>
          <w:sz w:val="32"/>
          <w:szCs w:val="32"/>
        </w:rPr>
      </w:pPr>
      <w:r w:rsidRPr="00DB0F70">
        <w:rPr>
          <w:rFonts w:ascii="Times New Roman" w:eastAsia="Times New Roman" w:hAnsi="Times New Roman" w:cs="Times New Roman"/>
          <w:snapToGrid w:val="0"/>
          <w:color w:val="000000"/>
          <w:sz w:val="32"/>
          <w:szCs w:val="32"/>
        </w:rPr>
        <w:t>Bonne chance!</w:t>
      </w:r>
    </w:p>
    <w:p w:rsidR="00DB0F70" w:rsidRPr="00DB0F70" w:rsidRDefault="00DB0F70" w:rsidP="00DB0F70">
      <w:pPr>
        <w:widowControl w:val="0"/>
        <w:bidi w:val="0"/>
        <w:spacing w:before="100" w:beforeAutospacing="1" w:after="100" w:afterAutospacing="1" w:line="240" w:lineRule="auto"/>
        <w:jc w:val="both"/>
        <w:rPr>
          <w:rFonts w:ascii="Times New Roman" w:eastAsia="Times New Roman" w:hAnsi="Times New Roman" w:cs="Times New Roman"/>
          <w:sz w:val="32"/>
          <w:szCs w:val="32"/>
          <w:lang w:val="en-US"/>
        </w:rPr>
      </w:pPr>
      <w:r w:rsidRPr="00DB0F70">
        <w:rPr>
          <w:rFonts w:ascii="Times New Roman" w:eastAsia="Times New Roman" w:hAnsi="Times New Roman" w:cs="Times New Roman"/>
          <w:snapToGrid w:val="0"/>
          <w:color w:val="000000"/>
          <w:sz w:val="32"/>
          <w:szCs w:val="32"/>
        </w:rPr>
        <w:lastRenderedPageBreak/>
        <w:t>Source: LExpress.fr</w:t>
      </w:r>
    </w:p>
    <w:p w:rsidR="000E5490" w:rsidRPr="00DB0F70" w:rsidRDefault="000E5490">
      <w:pPr>
        <w:rPr>
          <w:sz w:val="32"/>
          <w:szCs w:val="32"/>
        </w:rPr>
      </w:pPr>
    </w:p>
    <w:sectPr w:rsidR="000E5490" w:rsidRPr="00DB0F70" w:rsidSect="006F56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D0"/>
    <w:rsid w:val="000E5490"/>
    <w:rsid w:val="006F5602"/>
    <w:rsid w:val="00B54F44"/>
    <w:rsid w:val="00D613D0"/>
    <w:rsid w:val="00DB0F70"/>
    <w:rsid w:val="00E16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70"/>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B9E"/>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16B9E"/>
    <w:rPr>
      <w:rFonts w:asciiTheme="majorHAnsi" w:eastAsiaTheme="majorEastAsia" w:hAnsiTheme="majorHAnsi" w:cstheme="majorBidi"/>
      <w:color w:val="000000" w:themeColor="text2" w:themeShade="BF"/>
      <w:spacing w:val="5"/>
      <w:kern w:val="28"/>
      <w:sz w:val="52"/>
      <w:szCs w:val="52"/>
      <w:lang w:val="fr-FR"/>
    </w:rPr>
  </w:style>
  <w:style w:type="character" w:styleId="Strong">
    <w:name w:val="Strong"/>
    <w:basedOn w:val="DefaultParagraphFont"/>
    <w:uiPriority w:val="22"/>
    <w:qFormat/>
    <w:rsid w:val="00E16B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70"/>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B9E"/>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16B9E"/>
    <w:rPr>
      <w:rFonts w:asciiTheme="majorHAnsi" w:eastAsiaTheme="majorEastAsia" w:hAnsiTheme="majorHAnsi" w:cstheme="majorBidi"/>
      <w:color w:val="000000" w:themeColor="text2" w:themeShade="BF"/>
      <w:spacing w:val="5"/>
      <w:kern w:val="28"/>
      <w:sz w:val="52"/>
      <w:szCs w:val="52"/>
      <w:lang w:val="fr-FR"/>
    </w:rPr>
  </w:style>
  <w:style w:type="character" w:styleId="Strong">
    <w:name w:val="Strong"/>
    <w:basedOn w:val="DefaultParagraphFont"/>
    <w:uiPriority w:val="22"/>
    <w:qFormat/>
    <w:rsid w:val="00E16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dcterms:created xsi:type="dcterms:W3CDTF">2018-02-17T11:01:00Z</dcterms:created>
  <dcterms:modified xsi:type="dcterms:W3CDTF">2018-02-17T11:03:00Z</dcterms:modified>
</cp:coreProperties>
</file>