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360" w:rsidRPr="00EA5318" w:rsidRDefault="00A17360" w:rsidP="00A17360">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A17360" w:rsidRPr="00EA5318" w:rsidRDefault="00A17360" w:rsidP="00A17360">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AC2D4E" w:rsidRDefault="00A17360" w:rsidP="00AC2D4E">
      <w:pPr>
        <w:bidi/>
        <w:spacing w:line="240"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b/>
          <w:bCs/>
          <w:sz w:val="40"/>
          <w:szCs w:val="40"/>
          <w:rtl/>
          <w:lang w:bidi="ar-IQ"/>
        </w:rPr>
        <w:t>المحاضرة</w:t>
      </w:r>
      <w:r w:rsidR="00AC2D4E">
        <w:rPr>
          <w:rFonts w:ascii="Simplified Arabic" w:hAnsi="Simplified Arabic" w:cs="Simplified Arabic" w:hint="cs"/>
          <w:b/>
          <w:bCs/>
          <w:sz w:val="40"/>
          <w:szCs w:val="40"/>
          <w:rtl/>
          <w:lang w:bidi="ar-IQ"/>
        </w:rPr>
        <w:t xml:space="preserve"> السابعة والعشرون/</w:t>
      </w:r>
      <w:r w:rsidR="00AC2D4E" w:rsidRPr="00AC2D4E">
        <w:rPr>
          <w:rFonts w:ascii="Simplified Arabic" w:hAnsi="Simplified Arabic" w:cs="Simplified Arabic" w:hint="cs"/>
          <w:b/>
          <w:bCs/>
          <w:sz w:val="36"/>
          <w:szCs w:val="36"/>
          <w:rtl/>
          <w:lang w:bidi="ar-IQ"/>
        </w:rPr>
        <w:t xml:space="preserve"> </w:t>
      </w:r>
    </w:p>
    <w:p w:rsidR="00AC2D4E" w:rsidRDefault="00AC2D4E" w:rsidP="00AC2D4E">
      <w:pPr>
        <w:bidi/>
        <w:spacing w:line="240" w:lineRule="auto"/>
        <w:ind w:firstLine="720"/>
        <w:jc w:val="both"/>
        <w:rPr>
          <w:rFonts w:ascii="Simplified Arabic" w:hAnsi="Simplified Arabic" w:cs="Simplified Arabic"/>
          <w:b/>
          <w:bCs/>
          <w:sz w:val="36"/>
          <w:szCs w:val="36"/>
          <w:rtl/>
          <w:lang w:bidi="ar-IQ"/>
        </w:rPr>
      </w:pPr>
      <w:bookmarkStart w:id="0" w:name="_GoBack"/>
      <w:bookmarkEnd w:id="0"/>
      <w:r w:rsidRPr="006C1D09">
        <w:rPr>
          <w:rFonts w:ascii="Simplified Arabic" w:hAnsi="Simplified Arabic" w:cs="Simplified Arabic" w:hint="cs"/>
          <w:b/>
          <w:bCs/>
          <w:sz w:val="36"/>
          <w:szCs w:val="36"/>
          <w:rtl/>
          <w:lang w:bidi="ar-IQ"/>
        </w:rPr>
        <w:t>ماهي استعمالات الهوامش ومضمونها؟.</w:t>
      </w:r>
    </w:p>
    <w:p w:rsidR="00AC2D4E" w:rsidRDefault="00AC2D4E" w:rsidP="00AC2D4E">
      <w:pPr>
        <w:bidi/>
        <w:spacing w:line="240" w:lineRule="auto"/>
        <w:ind w:firstLine="720"/>
        <w:jc w:val="both"/>
        <w:rPr>
          <w:rFonts w:ascii="Simplified Arabic" w:hAnsi="Simplified Arabic" w:cs="Simplified Arabic"/>
          <w:b/>
          <w:bCs/>
          <w:sz w:val="36"/>
          <w:szCs w:val="36"/>
          <w:rtl/>
          <w:lang w:bidi="ar-IQ"/>
        </w:rPr>
      </w:pPr>
      <w:r w:rsidRPr="006C1D09">
        <w:rPr>
          <w:rFonts w:ascii="Simplified Arabic" w:hAnsi="Simplified Arabic" w:cs="Simplified Arabic" w:hint="cs"/>
          <w:b/>
          <w:bCs/>
          <w:sz w:val="36"/>
          <w:szCs w:val="36"/>
          <w:rtl/>
          <w:lang w:bidi="ar-IQ"/>
        </w:rPr>
        <w:t xml:space="preserve">   </w:t>
      </w:r>
      <w:r>
        <w:rPr>
          <w:rFonts w:ascii="Simplified Arabic" w:hAnsi="Simplified Arabic" w:cs="Simplified Arabic" w:hint="cs"/>
          <w:b/>
          <w:bCs/>
          <w:sz w:val="36"/>
          <w:szCs w:val="36"/>
          <w:rtl/>
          <w:lang w:bidi="ar-IQ"/>
        </w:rPr>
        <w:t>ج/ يحتاج الباحث او المؤرخ المبتدئ من خلال ممارسته العمل الكتابي الى تثبيت هوامش تخص الحالات التالية:</w:t>
      </w:r>
    </w:p>
    <w:p w:rsidR="00AC2D4E" w:rsidRPr="0080229C" w:rsidRDefault="00AC2D4E" w:rsidP="00AC2D4E">
      <w:pPr>
        <w:bidi/>
        <w:spacing w:line="240" w:lineRule="auto"/>
        <w:ind w:firstLine="720"/>
        <w:jc w:val="both"/>
        <w:rPr>
          <w:rFonts w:ascii="Simplified Arabic" w:hAnsi="Simplified Arabic" w:cs="Simplified Arabic"/>
          <w:sz w:val="32"/>
          <w:szCs w:val="32"/>
          <w:rtl/>
          <w:lang w:bidi="ar-IQ"/>
        </w:rPr>
      </w:pPr>
      <w:r w:rsidRPr="0080229C">
        <w:rPr>
          <w:rFonts w:ascii="Simplified Arabic" w:hAnsi="Simplified Arabic" w:cs="Simplified Arabic" w:hint="cs"/>
          <w:sz w:val="32"/>
          <w:szCs w:val="32"/>
          <w:rtl/>
          <w:lang w:bidi="ar-IQ"/>
        </w:rPr>
        <w:t>1-عند سوق الأدلة والشواهد التي تطور نظريته الواردة في البحث لغرض تغطية الحقائق التأريخية الخاصة بها، والتي اخذها من نصوص مصادره، لأنها مكان مناسب للاستشهاد بهذه النصوص، وان عدم تثبيت هوامش تخصها يجعل من آرائه او نظريته مجرد افتراضات وادعاءات واهية.</w:t>
      </w:r>
    </w:p>
    <w:p w:rsidR="00AC2D4E" w:rsidRPr="0080229C" w:rsidRDefault="00AC2D4E" w:rsidP="00AC2D4E">
      <w:pPr>
        <w:bidi/>
        <w:spacing w:line="240" w:lineRule="auto"/>
        <w:ind w:firstLine="720"/>
        <w:jc w:val="both"/>
        <w:rPr>
          <w:rFonts w:ascii="Simplified Arabic" w:hAnsi="Simplified Arabic" w:cs="Simplified Arabic"/>
          <w:sz w:val="32"/>
          <w:szCs w:val="32"/>
          <w:rtl/>
          <w:lang w:bidi="ar-IQ"/>
        </w:rPr>
      </w:pPr>
      <w:r w:rsidRPr="0080229C">
        <w:rPr>
          <w:rFonts w:ascii="Simplified Arabic" w:hAnsi="Simplified Arabic" w:cs="Simplified Arabic" w:hint="cs"/>
          <w:sz w:val="32"/>
          <w:szCs w:val="32"/>
          <w:rtl/>
          <w:lang w:bidi="ar-IQ"/>
        </w:rPr>
        <w:t>2-تعمل الهوامش كأسانيد ترافقية لمحتوى المتن، وكذلك وسيلة من وسائل المؤلف للتنبيه على الآراء والنظريات التي تختلف مع وجهة نظره والتي يرجح منها ما هو مثبت من قبله شخصياً أي لأغراض المقارنة بين ما كتبه هو وما كتبه الاخرين.</w:t>
      </w:r>
    </w:p>
    <w:p w:rsidR="00AC2D4E" w:rsidRPr="0080229C" w:rsidRDefault="00AC2D4E" w:rsidP="00AC2D4E">
      <w:pPr>
        <w:bidi/>
        <w:spacing w:line="240" w:lineRule="auto"/>
        <w:ind w:firstLine="720"/>
        <w:jc w:val="both"/>
        <w:rPr>
          <w:rFonts w:ascii="Simplified Arabic" w:hAnsi="Simplified Arabic" w:cs="Simplified Arabic"/>
          <w:sz w:val="32"/>
          <w:szCs w:val="32"/>
          <w:rtl/>
          <w:lang w:bidi="ar-IQ"/>
        </w:rPr>
      </w:pPr>
      <w:r w:rsidRPr="0080229C">
        <w:rPr>
          <w:rFonts w:ascii="Simplified Arabic" w:hAnsi="Simplified Arabic" w:cs="Simplified Arabic" w:hint="cs"/>
          <w:sz w:val="32"/>
          <w:szCs w:val="32"/>
          <w:rtl/>
          <w:lang w:bidi="ar-IQ"/>
        </w:rPr>
        <w:t>3-تفيد الباحث على عرض تعليقات انية لهدف دعم وتوضيح مناقشات متن البحث جميعه، كتوضيح أسماء الاعلام الواردة في المتن وأسماء المواقع والمفاهيم والتعابير التاريخية، لان اضافتها في المتن سيربك انتظام الأفكار فيه.</w:t>
      </w:r>
    </w:p>
    <w:p w:rsidR="00AC2D4E" w:rsidRDefault="00AC2D4E" w:rsidP="00AC2D4E">
      <w:pPr>
        <w:bidi/>
        <w:spacing w:line="240" w:lineRule="auto"/>
        <w:ind w:firstLine="720"/>
        <w:jc w:val="both"/>
        <w:rPr>
          <w:rFonts w:ascii="Simplified Arabic" w:hAnsi="Simplified Arabic" w:cs="Simplified Arabic"/>
          <w:sz w:val="32"/>
          <w:szCs w:val="32"/>
          <w:rtl/>
          <w:lang w:bidi="ar-IQ"/>
        </w:rPr>
      </w:pPr>
      <w:r w:rsidRPr="0080229C">
        <w:rPr>
          <w:rFonts w:ascii="Simplified Arabic" w:hAnsi="Simplified Arabic" w:cs="Simplified Arabic" w:hint="cs"/>
          <w:sz w:val="32"/>
          <w:szCs w:val="32"/>
          <w:rtl/>
          <w:lang w:bidi="ar-IQ"/>
        </w:rPr>
        <w:t>4-يحتاج الباحث الى عمل الهوامش عندما يواجه حالات شخصية تتعلق بالرغبة في تقديم واسداء الشكر والثناء الى الأساتذة والأشخاص الذين مدوا يد العون والمساعدة في مسائل الترجمة من لغات أخرى الى لغة الكتابة التي يستعملها.</w:t>
      </w:r>
    </w:p>
    <w:p w:rsidR="00AC2D4E" w:rsidRDefault="00AC2D4E" w:rsidP="00AC2D4E">
      <w:pPr>
        <w:bidi/>
        <w:spacing w:line="240" w:lineRule="auto"/>
        <w:ind w:firstLine="72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اذن فالهوامش على نوعين: هامش الإشارة او الإحالة كما في النقطة (1و2) وهامش المحتوى كما في النقطة (3و 4).</w:t>
      </w:r>
    </w:p>
    <w:p w:rsidR="00AC2D4E" w:rsidRDefault="00AC2D4E" w:rsidP="00AC2D4E">
      <w:pPr>
        <w:bidi/>
        <w:spacing w:line="240" w:lineRule="auto"/>
        <w:ind w:firstLine="720"/>
        <w:jc w:val="both"/>
        <w:rPr>
          <w:rFonts w:ascii="Simplified Arabic" w:hAnsi="Simplified Arabic" w:cs="Simplified Arabic"/>
          <w:b/>
          <w:bCs/>
          <w:sz w:val="40"/>
          <w:szCs w:val="40"/>
          <w:rtl/>
          <w:lang w:bidi="ar-IQ"/>
        </w:rPr>
      </w:pPr>
      <w:r w:rsidRPr="00237666">
        <w:rPr>
          <w:rFonts w:ascii="Simplified Arabic" w:hAnsi="Simplified Arabic" w:cs="Simplified Arabic" w:hint="cs"/>
          <w:b/>
          <w:bCs/>
          <w:sz w:val="40"/>
          <w:szCs w:val="40"/>
          <w:rtl/>
          <w:lang w:bidi="ar-IQ"/>
        </w:rPr>
        <w:t>س/كيف يتم صياغة وترتيب الهوامش؟.</w:t>
      </w:r>
    </w:p>
    <w:p w:rsidR="00AC2D4E" w:rsidRPr="00F01F35" w:rsidRDefault="00AC2D4E" w:rsidP="00AC2D4E">
      <w:pPr>
        <w:bidi/>
        <w:spacing w:line="240" w:lineRule="auto"/>
        <w:ind w:firstLine="720"/>
        <w:jc w:val="both"/>
        <w:rPr>
          <w:rFonts w:ascii="Simplified Arabic" w:hAnsi="Simplified Arabic" w:cs="Simplified Arabic"/>
          <w:sz w:val="32"/>
          <w:szCs w:val="32"/>
          <w:rtl/>
          <w:lang w:bidi="ar-IQ"/>
        </w:rPr>
      </w:pPr>
      <w:r w:rsidRPr="00F01F35">
        <w:rPr>
          <w:rFonts w:ascii="Simplified Arabic" w:hAnsi="Simplified Arabic" w:cs="Simplified Arabic" w:hint="cs"/>
          <w:sz w:val="32"/>
          <w:szCs w:val="32"/>
          <w:rtl/>
          <w:lang w:bidi="ar-IQ"/>
        </w:rPr>
        <w:t>تماماً كما توجد قواعد خاصة تتحكم بكتابة متن البحث في محتواه الأساس، كذلك فان هناك أصول وقواعد تخص محتويات الهوامش تستهدف ضبط مفرداتها من المصادر والمعلومات وتنسيقها وتحقيق الانسجام بينها بمصطلحات وجوانب فنية متفق عليها، فما يدخل في صياغة وتركيب الهوامش يتضمن الأمور التالية:</w:t>
      </w:r>
    </w:p>
    <w:p w:rsidR="00AC2D4E" w:rsidRPr="00F01F35" w:rsidRDefault="00AC2D4E" w:rsidP="00AC2D4E">
      <w:pPr>
        <w:bidi/>
        <w:spacing w:line="240" w:lineRule="auto"/>
        <w:ind w:firstLine="720"/>
        <w:jc w:val="both"/>
        <w:rPr>
          <w:rFonts w:ascii="Simplified Arabic" w:hAnsi="Simplified Arabic" w:cs="Simplified Arabic"/>
          <w:sz w:val="32"/>
          <w:szCs w:val="32"/>
          <w:rtl/>
          <w:lang w:bidi="ar-IQ"/>
        </w:rPr>
      </w:pPr>
      <w:r w:rsidRPr="00F01F35">
        <w:rPr>
          <w:rFonts w:ascii="Simplified Arabic" w:hAnsi="Simplified Arabic" w:cs="Simplified Arabic" w:hint="cs"/>
          <w:sz w:val="32"/>
          <w:szCs w:val="32"/>
          <w:rtl/>
          <w:lang w:bidi="ar-IQ"/>
        </w:rPr>
        <w:t>1-قواعد تنظيم الإشارات الى أسماء المؤلفين وعناوين مؤلفاتهم بما في ذلك معلومات الطبع.</w:t>
      </w:r>
    </w:p>
    <w:p w:rsidR="00AC2D4E" w:rsidRPr="00F01F35" w:rsidRDefault="00AC2D4E" w:rsidP="00AC2D4E">
      <w:pPr>
        <w:bidi/>
        <w:spacing w:line="240" w:lineRule="auto"/>
        <w:ind w:firstLine="720"/>
        <w:jc w:val="both"/>
        <w:rPr>
          <w:rFonts w:ascii="Simplified Arabic" w:hAnsi="Simplified Arabic" w:cs="Simplified Arabic"/>
          <w:sz w:val="32"/>
          <w:szCs w:val="32"/>
          <w:rtl/>
          <w:lang w:bidi="ar-IQ"/>
        </w:rPr>
      </w:pPr>
      <w:r w:rsidRPr="00F01F35">
        <w:rPr>
          <w:rFonts w:ascii="Simplified Arabic" w:hAnsi="Simplified Arabic" w:cs="Simplified Arabic" w:hint="cs"/>
          <w:sz w:val="32"/>
          <w:szCs w:val="32"/>
          <w:rtl/>
          <w:lang w:bidi="ar-IQ"/>
        </w:rPr>
        <w:t>2-مجموعة من الرموز والمصطلحات وما يرتبط باستخدامها بالمصادر بعد الإحالة الأولى عليها وبأنواع الهوامش الأخرى.</w:t>
      </w:r>
    </w:p>
    <w:p w:rsidR="00AC2D4E" w:rsidRPr="00F01F35" w:rsidRDefault="00AC2D4E" w:rsidP="00AC2D4E">
      <w:pPr>
        <w:bidi/>
        <w:spacing w:line="240" w:lineRule="auto"/>
        <w:ind w:firstLine="720"/>
        <w:jc w:val="both"/>
        <w:rPr>
          <w:rFonts w:ascii="Simplified Arabic" w:hAnsi="Simplified Arabic" w:cs="Simplified Arabic"/>
          <w:sz w:val="32"/>
          <w:szCs w:val="32"/>
          <w:rtl/>
          <w:lang w:bidi="ar-IQ"/>
        </w:rPr>
      </w:pPr>
      <w:r w:rsidRPr="00F01F35">
        <w:rPr>
          <w:rFonts w:ascii="Simplified Arabic" w:hAnsi="Simplified Arabic" w:cs="Simplified Arabic" w:hint="cs"/>
          <w:sz w:val="32"/>
          <w:szCs w:val="32"/>
          <w:rtl/>
          <w:lang w:bidi="ar-IQ"/>
        </w:rPr>
        <w:t>3-الضوابط المتعلقة بالترقيم(تماماً كما في حالة المتن) من النقطة والفاصلة وملحقاتها.</w:t>
      </w:r>
    </w:p>
    <w:p w:rsidR="00AC2D4E" w:rsidRDefault="00AC2D4E" w:rsidP="00AC2D4E">
      <w:pPr>
        <w:bidi/>
        <w:spacing w:line="240" w:lineRule="auto"/>
        <w:ind w:firstLine="720"/>
        <w:jc w:val="both"/>
        <w:rPr>
          <w:rFonts w:ascii="Simplified Arabic" w:hAnsi="Simplified Arabic" w:cs="Simplified Arabic"/>
          <w:sz w:val="32"/>
          <w:szCs w:val="32"/>
          <w:rtl/>
          <w:lang w:bidi="ar-IQ"/>
        </w:rPr>
      </w:pPr>
      <w:r w:rsidRPr="00F01F35">
        <w:rPr>
          <w:rFonts w:ascii="Simplified Arabic" w:hAnsi="Simplified Arabic" w:cs="Simplified Arabic" w:hint="cs"/>
          <w:sz w:val="32"/>
          <w:szCs w:val="32"/>
          <w:rtl/>
          <w:lang w:bidi="ar-IQ"/>
        </w:rPr>
        <w:t>4-نظام فني للاختصار يحل مشاكل العناوين، وكل ما لا تتحكم به قواعد الطبع.</w:t>
      </w:r>
    </w:p>
    <w:p w:rsidR="00B35F94" w:rsidRPr="00A17360" w:rsidRDefault="00B35F94" w:rsidP="00A17360">
      <w:pPr>
        <w:bidi/>
        <w:rPr>
          <w:rFonts w:ascii="Simplified Arabic" w:hAnsi="Simplified Arabic" w:cs="Simplified Arabic"/>
          <w:sz w:val="32"/>
          <w:szCs w:val="32"/>
          <w:lang w:bidi="ar-IQ"/>
        </w:rPr>
      </w:pPr>
    </w:p>
    <w:sectPr w:rsidR="00B35F94" w:rsidRPr="00A173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BB"/>
    <w:rsid w:val="004A31BB"/>
    <w:rsid w:val="00A17360"/>
    <w:rsid w:val="00AC2D4E"/>
    <w:rsid w:val="00B35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EF815-4675-40EB-9DB5-9C1BA582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3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2018-02-17T20:18:00Z</dcterms:created>
  <dcterms:modified xsi:type="dcterms:W3CDTF">2018-02-17T20:25:00Z</dcterms:modified>
</cp:coreProperties>
</file>