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2C" w:rsidRPr="0057182C" w:rsidRDefault="0057182C" w:rsidP="0057182C">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57182C">
        <w:rPr>
          <w:rFonts w:ascii="Times New Roman" w:eastAsia="Times New Roman" w:hAnsi="Times New Roman" w:cs="Traditional Arabic" w:hint="cs"/>
          <w:b/>
          <w:bCs/>
          <w:color w:val="000000"/>
          <w:sz w:val="36"/>
          <w:szCs w:val="36"/>
          <w:rtl/>
          <w:lang w:eastAsia="ar-SA" w:bidi="ar-IQ"/>
        </w:rPr>
        <w:t xml:space="preserve">الجامعة المستنصرية </w:t>
      </w:r>
    </w:p>
    <w:p w:rsidR="0057182C" w:rsidRPr="0057182C" w:rsidRDefault="0057182C" w:rsidP="0057182C">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57182C">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57182C" w:rsidRPr="0057182C" w:rsidRDefault="0057182C" w:rsidP="0057182C">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57182C">
        <w:rPr>
          <w:rFonts w:ascii="Times New Roman" w:eastAsia="Times New Roman" w:hAnsi="Times New Roman" w:cs="Traditional Arabic" w:hint="cs"/>
          <w:b/>
          <w:bCs/>
          <w:color w:val="000000"/>
          <w:sz w:val="36"/>
          <w:szCs w:val="36"/>
          <w:rtl/>
          <w:lang w:eastAsia="ar-SA" w:bidi="ar-IQ"/>
        </w:rPr>
        <w:t>المادة :</w:t>
      </w:r>
      <w:proofErr w:type="gramEnd"/>
      <w:r w:rsidRPr="0057182C">
        <w:rPr>
          <w:rFonts w:ascii="Times New Roman" w:eastAsia="Times New Roman" w:hAnsi="Times New Roman" w:cs="Traditional Arabic" w:hint="cs"/>
          <w:b/>
          <w:bCs/>
          <w:color w:val="000000"/>
          <w:sz w:val="36"/>
          <w:szCs w:val="36"/>
          <w:rtl/>
          <w:lang w:eastAsia="ar-SA" w:bidi="ar-IQ"/>
        </w:rPr>
        <w:t xml:space="preserve"> فقه اللغة </w:t>
      </w:r>
    </w:p>
    <w:p w:rsidR="0057182C" w:rsidRPr="0057182C" w:rsidRDefault="0057182C" w:rsidP="0057182C">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57182C">
        <w:rPr>
          <w:rFonts w:ascii="Times New Roman" w:eastAsia="Times New Roman" w:hAnsi="Times New Roman" w:cs="Traditional Arabic" w:hint="cs"/>
          <w:b/>
          <w:bCs/>
          <w:color w:val="000000"/>
          <w:sz w:val="36"/>
          <w:szCs w:val="36"/>
          <w:rtl/>
          <w:lang w:eastAsia="ar-SA" w:bidi="ar-IQ"/>
        </w:rPr>
        <w:t xml:space="preserve">مدرس </w:t>
      </w:r>
      <w:proofErr w:type="gramStart"/>
      <w:r w:rsidRPr="0057182C">
        <w:rPr>
          <w:rFonts w:ascii="Times New Roman" w:eastAsia="Times New Roman" w:hAnsi="Times New Roman" w:cs="Traditional Arabic" w:hint="cs"/>
          <w:b/>
          <w:bCs/>
          <w:color w:val="000000"/>
          <w:sz w:val="36"/>
          <w:szCs w:val="36"/>
          <w:rtl/>
          <w:lang w:eastAsia="ar-SA" w:bidi="ar-IQ"/>
        </w:rPr>
        <w:t>المادة :</w:t>
      </w:r>
      <w:proofErr w:type="gramEnd"/>
      <w:r w:rsidRPr="0057182C">
        <w:rPr>
          <w:rFonts w:ascii="Times New Roman" w:eastAsia="Times New Roman" w:hAnsi="Times New Roman" w:cs="Traditional Arabic" w:hint="cs"/>
          <w:b/>
          <w:bCs/>
          <w:color w:val="000000"/>
          <w:sz w:val="36"/>
          <w:szCs w:val="36"/>
          <w:rtl/>
          <w:lang w:eastAsia="ar-SA" w:bidi="ar-IQ"/>
        </w:rPr>
        <w:t xml:space="preserve"> </w:t>
      </w:r>
      <w:proofErr w:type="spellStart"/>
      <w:r w:rsidRPr="0057182C">
        <w:rPr>
          <w:rFonts w:ascii="Times New Roman" w:eastAsia="Times New Roman" w:hAnsi="Times New Roman" w:cs="Traditional Arabic" w:hint="cs"/>
          <w:b/>
          <w:bCs/>
          <w:color w:val="000000"/>
          <w:sz w:val="36"/>
          <w:szCs w:val="36"/>
          <w:rtl/>
          <w:lang w:eastAsia="ar-SA" w:bidi="ar-IQ"/>
        </w:rPr>
        <w:t>ا.د</w:t>
      </w:r>
      <w:proofErr w:type="spellEnd"/>
      <w:r w:rsidRPr="0057182C">
        <w:rPr>
          <w:rFonts w:ascii="Times New Roman" w:eastAsia="Times New Roman" w:hAnsi="Times New Roman" w:cs="Traditional Arabic" w:hint="cs"/>
          <w:b/>
          <w:bCs/>
          <w:color w:val="000000"/>
          <w:sz w:val="36"/>
          <w:szCs w:val="36"/>
          <w:rtl/>
          <w:lang w:eastAsia="ar-SA" w:bidi="ar-IQ"/>
        </w:rPr>
        <w:t>. صالح هادي</w:t>
      </w:r>
    </w:p>
    <w:p w:rsidR="0057182C" w:rsidRPr="0057182C" w:rsidRDefault="0057182C" w:rsidP="0057182C">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57182C">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57182C">
        <w:rPr>
          <w:rFonts w:ascii="Times New Roman" w:eastAsia="Times New Roman" w:hAnsi="Times New Roman" w:cs="Traditional Arabic" w:hint="cs"/>
          <w:b/>
          <w:bCs/>
          <w:color w:val="000000"/>
          <w:sz w:val="36"/>
          <w:szCs w:val="36"/>
          <w:rtl/>
          <w:lang w:eastAsia="ar-SA" w:bidi="ar-IQ"/>
        </w:rPr>
        <w:t>( 27</w:t>
      </w:r>
      <w:proofErr w:type="gramEnd"/>
      <w:r w:rsidRPr="0057182C">
        <w:rPr>
          <w:rFonts w:ascii="Times New Roman" w:eastAsia="Times New Roman" w:hAnsi="Times New Roman" w:cs="Traditional Arabic" w:hint="cs"/>
          <w:b/>
          <w:bCs/>
          <w:color w:val="000000"/>
          <w:sz w:val="36"/>
          <w:szCs w:val="36"/>
          <w:rtl/>
          <w:lang w:eastAsia="ar-SA" w:bidi="ar-IQ"/>
        </w:rPr>
        <w:t xml:space="preserve">) </w:t>
      </w:r>
    </w:p>
    <w:p w:rsidR="0057182C" w:rsidRPr="0057182C" w:rsidRDefault="0057182C" w:rsidP="0057182C">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
    <w:p w:rsidR="0057182C" w:rsidRPr="0057182C" w:rsidRDefault="0057182C" w:rsidP="0057182C">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57182C">
        <w:rPr>
          <w:rFonts w:ascii="Times New Roman" w:eastAsia="Times New Roman" w:hAnsi="Times New Roman" w:cs="Traditional Arabic"/>
          <w:b/>
          <w:bCs/>
          <w:color w:val="000000"/>
          <w:sz w:val="36"/>
          <w:szCs w:val="36"/>
          <w:rtl/>
          <w:lang w:eastAsia="ar-SA" w:bidi="ar-IQ"/>
        </w:rPr>
        <w:t xml:space="preserve">يظن بعض الباحثين المحدثين أن القراء والنحاة العرب خلطوا خلطًا كبيرًا في تحديد المخارج والصفات، ويستشهدون على ذلك بتردد بعض الحروف بين مخرجين أو أكثر، أو بين مخرج وصفة، أو إسقاط بعض الصفات والتفصيل في بعضها. والحق أن هذا الخلط إنما جاء النحاة من شدة أمانتهم وحرصهم على أن ينقلوا الآراء جميعًا، فالنون مثلًا عند بعضهم تسمى </w:t>
      </w:r>
      <w:proofErr w:type="spellStart"/>
      <w:r w:rsidRPr="0057182C">
        <w:rPr>
          <w:rFonts w:ascii="Times New Roman" w:eastAsia="Times New Roman" w:hAnsi="Times New Roman" w:cs="Traditional Arabic"/>
          <w:b/>
          <w:bCs/>
          <w:color w:val="000000"/>
          <w:sz w:val="36"/>
          <w:szCs w:val="36"/>
          <w:rtl/>
          <w:lang w:eastAsia="ar-SA" w:bidi="ar-IQ"/>
        </w:rPr>
        <w:t>ذلقية</w:t>
      </w:r>
      <w:proofErr w:type="spellEnd"/>
      <w:r w:rsidRPr="0057182C">
        <w:rPr>
          <w:rFonts w:ascii="Times New Roman" w:eastAsia="Times New Roman" w:hAnsi="Times New Roman" w:cs="Traditional Arabic"/>
          <w:b/>
          <w:bCs/>
          <w:color w:val="000000"/>
          <w:sz w:val="36"/>
          <w:szCs w:val="36"/>
          <w:rtl/>
          <w:lang w:eastAsia="ar-SA" w:bidi="ar-IQ"/>
        </w:rPr>
        <w:t xml:space="preserve"> تارة؛ لأنها تخرج من ذلق اللسان، وخيشومية تارة أخرى؛ إذ ينطق بها في تجويف الفم وهو الخيشوم؛ وكل يراعي ناحية، وكل جدير أن ينقل قوله، ولا يهمل. على أنك لو أخذت بمنهج واحد منهم وقنعت بتقسيماته واصطلاحاته لما وجدته يخلط أو يناقض نفسه، وهم جميعًا -بعد هذا </w:t>
      </w:r>
      <w:proofErr w:type="gramStart"/>
      <w:r w:rsidRPr="0057182C">
        <w:rPr>
          <w:rFonts w:ascii="Times New Roman" w:eastAsia="Times New Roman" w:hAnsi="Times New Roman" w:cs="Traditional Arabic"/>
          <w:b/>
          <w:bCs/>
          <w:color w:val="000000"/>
          <w:sz w:val="36"/>
          <w:szCs w:val="36"/>
          <w:rtl/>
          <w:lang w:eastAsia="ar-SA" w:bidi="ar-IQ"/>
        </w:rPr>
        <w:t>كله- أسمح</w:t>
      </w:r>
      <w:proofErr w:type="gramEnd"/>
      <w:r w:rsidRPr="0057182C">
        <w:rPr>
          <w:rFonts w:ascii="Times New Roman" w:eastAsia="Times New Roman" w:hAnsi="Times New Roman" w:cs="Traditional Arabic"/>
          <w:b/>
          <w:bCs/>
          <w:color w:val="000000"/>
          <w:sz w:val="36"/>
          <w:szCs w:val="36"/>
          <w:rtl/>
          <w:lang w:eastAsia="ar-SA" w:bidi="ar-IQ"/>
        </w:rPr>
        <w:t xml:space="preserve"> من أن يضيق بعضهم على بعض فيما ذهبوا إليه أو اصطلحوا عليه، فمخارج الحروف وصفاتها تخضع للملاحظة المباشرة، وكلما تجددت هذه الملاحظة ولدت مصطلحات جديدة، وتسميات مستحدثة، ومن هنا رأينا هؤلاء القراء -بعد تفصيل رأيهم في صفات الحروف مثلًا- ينبهون إلى التقسيمات الأخرى ويقولون بكثير من الحيطة والحذر: "</w:t>
      </w:r>
    </w:p>
    <w:p w:rsidR="00C84E46" w:rsidRDefault="0057182C">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2C"/>
    <w:rsid w:val="0057182C"/>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21D31-E3D0-4B06-A393-14ECA56D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2018-01-26T08:18:00Z</dcterms:created>
  <dcterms:modified xsi:type="dcterms:W3CDTF">2018-01-26T08:18:00Z</dcterms:modified>
</cp:coreProperties>
</file>