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A99" w:rsidRPr="00C30A99" w:rsidRDefault="00C30A99" w:rsidP="00C30A99">
      <w:pPr>
        <w:widowControl w:val="0"/>
        <w:bidi/>
        <w:spacing w:after="0" w:line="240" w:lineRule="auto"/>
        <w:ind w:firstLine="454"/>
        <w:jc w:val="both"/>
        <w:rPr>
          <w:rFonts w:ascii="Cambria" w:eastAsia="Times New Roman" w:hAnsi="Cambria" w:cs="Traditional Arabic" w:hint="cs"/>
          <w:b/>
          <w:bCs/>
          <w:color w:val="000000"/>
          <w:sz w:val="36"/>
          <w:szCs w:val="36"/>
          <w:rtl/>
          <w:lang w:eastAsia="ar-SA" w:bidi="ar-IQ"/>
        </w:rPr>
      </w:pPr>
      <w:r w:rsidRPr="00C30A99">
        <w:rPr>
          <w:rFonts w:ascii="Cambria" w:eastAsia="Times New Roman" w:hAnsi="Cambria" w:cs="Traditional Arabic" w:hint="cs"/>
          <w:b/>
          <w:bCs/>
          <w:color w:val="000000"/>
          <w:sz w:val="36"/>
          <w:szCs w:val="36"/>
          <w:rtl/>
          <w:lang w:eastAsia="ar-SA" w:bidi="ar-IQ"/>
        </w:rPr>
        <w:t xml:space="preserve">الجامعة المستنصرية </w:t>
      </w:r>
    </w:p>
    <w:p w:rsidR="00C30A99" w:rsidRPr="00C30A99" w:rsidRDefault="00C30A99" w:rsidP="00C30A99">
      <w:pPr>
        <w:widowControl w:val="0"/>
        <w:bidi/>
        <w:spacing w:after="0" w:line="240" w:lineRule="auto"/>
        <w:ind w:firstLine="454"/>
        <w:jc w:val="both"/>
        <w:rPr>
          <w:rFonts w:ascii="Cambria" w:eastAsia="Times New Roman" w:hAnsi="Cambria" w:cs="Traditional Arabic" w:hint="cs"/>
          <w:b/>
          <w:bCs/>
          <w:color w:val="000000"/>
          <w:sz w:val="36"/>
          <w:szCs w:val="36"/>
          <w:rtl/>
          <w:lang w:eastAsia="ar-SA" w:bidi="ar-IQ"/>
        </w:rPr>
      </w:pPr>
      <w:r w:rsidRPr="00C30A99">
        <w:rPr>
          <w:rFonts w:ascii="Cambria" w:eastAsia="Times New Roman" w:hAnsi="Cambria" w:cs="Traditional Arabic" w:hint="cs"/>
          <w:b/>
          <w:bCs/>
          <w:color w:val="000000"/>
          <w:sz w:val="36"/>
          <w:szCs w:val="36"/>
          <w:rtl/>
          <w:lang w:eastAsia="ar-SA" w:bidi="ar-IQ"/>
        </w:rPr>
        <w:t xml:space="preserve">كلية الآداب –قسم اللغة العربية </w:t>
      </w:r>
    </w:p>
    <w:p w:rsidR="00C30A99" w:rsidRPr="00C30A99" w:rsidRDefault="00C30A99" w:rsidP="00C30A99">
      <w:pPr>
        <w:widowControl w:val="0"/>
        <w:bidi/>
        <w:spacing w:after="0" w:line="240" w:lineRule="auto"/>
        <w:ind w:firstLine="454"/>
        <w:jc w:val="both"/>
        <w:rPr>
          <w:rFonts w:ascii="Cambria" w:eastAsia="Times New Roman" w:hAnsi="Cambria" w:cs="Traditional Arabic" w:hint="cs"/>
          <w:b/>
          <w:bCs/>
          <w:color w:val="000000"/>
          <w:sz w:val="36"/>
          <w:szCs w:val="36"/>
          <w:rtl/>
          <w:lang w:eastAsia="ar-SA" w:bidi="ar-IQ"/>
        </w:rPr>
      </w:pPr>
      <w:r w:rsidRPr="00C30A99">
        <w:rPr>
          <w:rFonts w:ascii="Cambria" w:eastAsia="Times New Roman" w:hAnsi="Cambria" w:cs="Traditional Arabic" w:hint="cs"/>
          <w:b/>
          <w:bCs/>
          <w:color w:val="000000"/>
          <w:sz w:val="36"/>
          <w:szCs w:val="36"/>
          <w:rtl/>
          <w:lang w:eastAsia="ar-SA" w:bidi="ar-IQ"/>
        </w:rPr>
        <w:t xml:space="preserve">المادة : فقه اللغة </w:t>
      </w:r>
    </w:p>
    <w:p w:rsidR="00C30A99" w:rsidRPr="00C30A99" w:rsidRDefault="00C30A99" w:rsidP="00C30A99">
      <w:pPr>
        <w:widowControl w:val="0"/>
        <w:bidi/>
        <w:spacing w:after="0" w:line="240" w:lineRule="auto"/>
        <w:ind w:firstLine="454"/>
        <w:jc w:val="both"/>
        <w:rPr>
          <w:rFonts w:ascii="Cambria" w:eastAsia="Times New Roman" w:hAnsi="Cambria" w:cs="Traditional Arabic"/>
          <w:b/>
          <w:bCs/>
          <w:color w:val="000000"/>
          <w:sz w:val="36"/>
          <w:szCs w:val="36"/>
          <w:rtl/>
          <w:lang w:eastAsia="ar-SA" w:bidi="ar-IQ"/>
        </w:rPr>
      </w:pPr>
      <w:r w:rsidRPr="00C30A99">
        <w:rPr>
          <w:rFonts w:ascii="Cambria" w:eastAsia="Times New Roman" w:hAnsi="Cambria" w:cs="Traditional Arabic" w:hint="cs"/>
          <w:b/>
          <w:bCs/>
          <w:color w:val="000000"/>
          <w:sz w:val="36"/>
          <w:szCs w:val="36"/>
          <w:rtl/>
          <w:lang w:eastAsia="ar-SA" w:bidi="ar-IQ"/>
        </w:rPr>
        <w:t>مدرس المادة : ا.د. صالح هادي</w:t>
      </w:r>
    </w:p>
    <w:p w:rsidR="00C30A99" w:rsidRPr="00C30A99" w:rsidRDefault="00C30A99" w:rsidP="00C30A99">
      <w:pPr>
        <w:widowControl w:val="0"/>
        <w:bidi/>
        <w:spacing w:after="0" w:line="240" w:lineRule="auto"/>
        <w:ind w:firstLine="454"/>
        <w:jc w:val="both"/>
        <w:rPr>
          <w:rFonts w:ascii="Cambria" w:eastAsia="Times New Roman" w:hAnsi="Cambria" w:cs="Traditional Arabic"/>
          <w:b/>
          <w:bCs/>
          <w:color w:val="000000"/>
          <w:sz w:val="36"/>
          <w:szCs w:val="36"/>
          <w:rtl/>
          <w:lang w:eastAsia="ar-SA" w:bidi="ar-IQ"/>
        </w:rPr>
      </w:pPr>
      <w:r w:rsidRPr="00C30A99">
        <w:rPr>
          <w:rFonts w:ascii="Cambria" w:eastAsia="Times New Roman" w:hAnsi="Cambria" w:cs="Traditional Arabic" w:hint="cs"/>
          <w:b/>
          <w:bCs/>
          <w:color w:val="000000"/>
          <w:sz w:val="36"/>
          <w:szCs w:val="36"/>
          <w:rtl/>
          <w:lang w:eastAsia="ar-SA" w:bidi="ar-IQ"/>
        </w:rPr>
        <w:t xml:space="preserve">تسلسل المحاضرة ( 11) </w:t>
      </w:r>
    </w:p>
    <w:p w:rsidR="00C30A99" w:rsidRPr="00C30A99" w:rsidRDefault="00C30A99" w:rsidP="00C30A99">
      <w:pPr>
        <w:widowControl w:val="0"/>
        <w:bidi/>
        <w:spacing w:after="0" w:line="240" w:lineRule="auto"/>
        <w:ind w:firstLine="454"/>
        <w:jc w:val="both"/>
        <w:rPr>
          <w:rFonts w:ascii="Cambria" w:eastAsia="Times New Roman" w:hAnsi="Cambria" w:cs="Traditional Arabic"/>
          <w:b/>
          <w:bCs/>
          <w:color w:val="000000"/>
          <w:sz w:val="36"/>
          <w:szCs w:val="36"/>
          <w:rtl/>
          <w:lang w:eastAsia="ar-SA"/>
        </w:rPr>
      </w:pPr>
      <w:r w:rsidRPr="00C30A99">
        <w:rPr>
          <w:rFonts w:ascii="Cambria" w:eastAsia="Times New Roman" w:hAnsi="Cambria" w:cs="Traditional Arabic"/>
          <w:b/>
          <w:bCs/>
          <w:color w:val="000000"/>
          <w:sz w:val="36"/>
          <w:szCs w:val="36"/>
          <w:rtl/>
          <w:lang w:eastAsia="ar-SA"/>
        </w:rPr>
        <w:t xml:space="preserve">     </w:t>
      </w:r>
    </w:p>
    <w:p w:rsidR="00C30A99" w:rsidRPr="00C30A99" w:rsidRDefault="00C30A99" w:rsidP="00C30A99">
      <w:pPr>
        <w:widowControl w:val="0"/>
        <w:bidi/>
        <w:spacing w:after="0" w:line="240" w:lineRule="auto"/>
        <w:ind w:firstLine="454"/>
        <w:jc w:val="both"/>
        <w:rPr>
          <w:rFonts w:ascii="Cambria" w:eastAsia="Times New Roman" w:hAnsi="Cambria" w:cs="Traditional Arabic"/>
          <w:b/>
          <w:bCs/>
          <w:color w:val="000000"/>
          <w:sz w:val="36"/>
          <w:szCs w:val="36"/>
          <w:rtl/>
          <w:lang w:eastAsia="ar-SA"/>
        </w:rPr>
      </w:pPr>
      <w:r w:rsidRPr="00C30A99">
        <w:rPr>
          <w:rFonts w:ascii="Cambria" w:eastAsia="Times New Roman" w:hAnsi="Cambria" w:cs="Traditional Arabic" w:hint="cs"/>
          <w:b/>
          <w:bCs/>
          <w:color w:val="000000"/>
          <w:sz w:val="44"/>
          <w:szCs w:val="44"/>
          <w:rtl/>
          <w:lang w:eastAsia="ar-SA"/>
        </w:rPr>
        <w:t>الخط الهيروغليفي</w:t>
      </w:r>
    </w:p>
    <w:p w:rsidR="00C30A99" w:rsidRPr="00C30A99" w:rsidRDefault="00C30A99" w:rsidP="00C30A99">
      <w:pPr>
        <w:widowControl w:val="0"/>
        <w:bidi/>
        <w:spacing w:after="0" w:line="240" w:lineRule="auto"/>
        <w:jc w:val="both"/>
        <w:rPr>
          <w:rFonts w:ascii="Cambria" w:eastAsia="Times New Roman" w:hAnsi="Cambria" w:cs="Traditional Arabic"/>
          <w:b/>
          <w:bCs/>
          <w:color w:val="000000"/>
          <w:sz w:val="36"/>
          <w:szCs w:val="36"/>
          <w:rtl/>
          <w:lang w:eastAsia="ar-SA"/>
        </w:rPr>
      </w:pPr>
      <w:r w:rsidRPr="00C30A99">
        <w:rPr>
          <w:rFonts w:ascii="Cambria" w:eastAsia="Times New Roman" w:hAnsi="Cambria" w:cs="Traditional Arabic"/>
          <w:b/>
          <w:bCs/>
          <w:color w:val="000000"/>
          <w:sz w:val="36"/>
          <w:szCs w:val="36"/>
          <w:rtl/>
          <w:lang w:eastAsia="ar-SA"/>
        </w:rPr>
        <w:t>ه</w:t>
      </w:r>
      <w:r w:rsidRPr="00C30A99">
        <w:rPr>
          <w:rFonts w:ascii="Cambria" w:eastAsia="Times New Roman" w:hAnsi="Cambria" w:cs="Traditional Arabic" w:hint="cs"/>
          <w:b/>
          <w:bCs/>
          <w:color w:val="000000"/>
          <w:sz w:val="36"/>
          <w:szCs w:val="36"/>
          <w:rtl/>
          <w:lang w:eastAsia="ar-SA"/>
        </w:rPr>
        <w:t>و</w:t>
      </w:r>
      <w:r w:rsidRPr="00C30A99">
        <w:rPr>
          <w:rFonts w:ascii="Cambria" w:eastAsia="Times New Roman" w:hAnsi="Cambria" w:cs="Traditional Arabic"/>
          <w:b/>
          <w:bCs/>
          <w:color w:val="000000"/>
          <w:sz w:val="36"/>
          <w:szCs w:val="36"/>
          <w:rtl/>
          <w:lang w:eastAsia="ar-SA"/>
        </w:rPr>
        <w:t xml:space="preserve"> نظام الكتابة في مصر القديمة. ظهرت اللغة الهيروغليفية لأول مرة في مخطوط رسمي مابين غامي 3300 ق.م. و3200 ق.م. وكان يسمي هيروغليفي. وكلمة هيروغليفية تعني بالإغريقية نقش مقدس “</w:t>
      </w:r>
      <w:r w:rsidRPr="00C30A99">
        <w:rPr>
          <w:rFonts w:ascii="Cambria" w:eastAsia="Times New Roman" w:hAnsi="Cambria" w:cs="Traditional Arabic"/>
          <w:b/>
          <w:bCs/>
          <w:color w:val="000000"/>
          <w:sz w:val="36"/>
          <w:szCs w:val="36"/>
          <w:lang w:eastAsia="ar-SA"/>
        </w:rPr>
        <w:t>sacred carving</w:t>
      </w:r>
      <w:r w:rsidRPr="00C30A99">
        <w:rPr>
          <w:rFonts w:ascii="Cambria" w:eastAsia="Times New Roman" w:hAnsi="Cambria" w:cs="Traditional Arabic"/>
          <w:b/>
          <w:bCs/>
          <w:color w:val="000000"/>
          <w:sz w:val="36"/>
          <w:szCs w:val="36"/>
          <w:rtl/>
          <w:lang w:eastAsia="ar-SA"/>
        </w:rPr>
        <w:t>.”. وفي هذا المخطوط أستخدمت الرموز فيه لتعبر عن أصوات أولية . وأخذت الهيروغليفية صورها من الصور الشائعة في البيئة المصرية. وكانت تضم الأعداد والأسماء وبعض السلع . وفي عصر الفراعنة استعملت الهيروغليفية لنقش أو زخرفة النصوص الدينية علي جدران القصور والمعابد والمقابر</w:t>
      </w:r>
      <w:r w:rsidRPr="00C30A99">
        <w:rPr>
          <w:rFonts w:ascii="Cambria" w:eastAsia="Times New Roman" w:hAnsi="Cambria" w:cs="Traditional Arabic" w:hint="cs"/>
          <w:b/>
          <w:bCs/>
          <w:color w:val="000000"/>
          <w:sz w:val="36"/>
          <w:szCs w:val="36"/>
          <w:rtl/>
          <w:lang w:eastAsia="ar-SA"/>
        </w:rPr>
        <w:t xml:space="preserve"> </w:t>
      </w:r>
      <w:r w:rsidRPr="00C30A99">
        <w:rPr>
          <w:rFonts w:ascii="Cambria" w:eastAsia="Times New Roman" w:hAnsi="Cambria" w:cs="Traditional Arabic"/>
          <w:b/>
          <w:bCs/>
          <w:color w:val="000000"/>
          <w:sz w:val="36"/>
          <w:szCs w:val="36"/>
          <w:rtl/>
          <w:lang w:eastAsia="ar-SA"/>
        </w:rPr>
        <w:t>وسطح التماثيل والألو</w:t>
      </w:r>
      <w:r w:rsidRPr="00C30A99">
        <w:rPr>
          <w:rFonts w:ascii="Cambria" w:eastAsia="Times New Roman" w:hAnsi="Cambria" w:cs="Traditional Arabic" w:hint="cs"/>
          <w:b/>
          <w:bCs/>
          <w:color w:val="000000"/>
          <w:sz w:val="36"/>
          <w:szCs w:val="36"/>
          <w:rtl/>
          <w:lang w:eastAsia="ar-SA"/>
        </w:rPr>
        <w:t>ا</w:t>
      </w:r>
      <w:r w:rsidRPr="00C30A99">
        <w:rPr>
          <w:rFonts w:ascii="Cambria" w:eastAsia="Times New Roman" w:hAnsi="Cambria" w:cs="Traditional Arabic"/>
          <w:b/>
          <w:bCs/>
          <w:color w:val="000000"/>
          <w:sz w:val="36"/>
          <w:szCs w:val="36"/>
          <w:rtl/>
          <w:lang w:eastAsia="ar-SA"/>
        </w:rPr>
        <w:t>ح الحجرية المنقوشة والألواح الخشبية الملونة . وظلت الهيروغليفية متداولة حت</w:t>
      </w:r>
      <w:r w:rsidRPr="00C30A99">
        <w:rPr>
          <w:rFonts w:ascii="Cambria" w:eastAsia="Times New Roman" w:hAnsi="Cambria" w:cs="Traditional Arabic" w:hint="cs"/>
          <w:b/>
          <w:bCs/>
          <w:color w:val="000000"/>
          <w:sz w:val="36"/>
          <w:szCs w:val="36"/>
          <w:rtl/>
          <w:lang w:eastAsia="ar-SA"/>
        </w:rPr>
        <w:t>ى</w:t>
      </w:r>
      <w:r w:rsidRPr="00C30A99">
        <w:rPr>
          <w:rFonts w:ascii="Cambria" w:eastAsia="Times New Roman" w:hAnsi="Cambria" w:cs="Traditional Arabic"/>
          <w:b/>
          <w:bCs/>
          <w:color w:val="000000"/>
          <w:sz w:val="36"/>
          <w:szCs w:val="36"/>
          <w:rtl/>
          <w:lang w:eastAsia="ar-SA"/>
        </w:rPr>
        <w:t xml:space="preserve"> القرن الرابع ميلاد</w:t>
      </w:r>
      <w:r w:rsidRPr="00C30A99">
        <w:rPr>
          <w:rFonts w:ascii="Cambria" w:eastAsia="Times New Roman" w:hAnsi="Cambria" w:cs="Traditional Arabic" w:hint="cs"/>
          <w:b/>
          <w:bCs/>
          <w:color w:val="000000"/>
          <w:sz w:val="36"/>
          <w:szCs w:val="36"/>
          <w:rtl/>
          <w:lang w:eastAsia="ar-SA"/>
        </w:rPr>
        <w:t>ي .و</w:t>
      </w:r>
      <w:r w:rsidRPr="00C30A99">
        <w:rPr>
          <w:rFonts w:ascii="Cambria" w:eastAsia="Times New Roman" w:hAnsi="Cambria" w:cs="Traditional Arabic"/>
          <w:b/>
          <w:bCs/>
          <w:color w:val="000000"/>
          <w:sz w:val="36"/>
          <w:szCs w:val="36"/>
          <w:rtl/>
          <w:lang w:eastAsia="ar-SA"/>
        </w:rPr>
        <w:t xml:space="preserve">مع بداية إستقرار الإنسان المصري القديم وبداية تكون المجتمعات العمرانية المنظمة ظهرت الحاجة لدى المصري القديم للتعبير عن أفكارة وتسجيل أحداث حياته اليومية بطريقة مكتوبة </w:t>
      </w:r>
      <w:r w:rsidRPr="00C30A99">
        <w:rPr>
          <w:rFonts w:ascii="Cambria" w:eastAsia="Times New Roman" w:hAnsi="Cambria" w:cs="Traditional Arabic" w:hint="cs"/>
          <w:b/>
          <w:bCs/>
          <w:color w:val="000000"/>
          <w:sz w:val="36"/>
          <w:szCs w:val="36"/>
          <w:rtl/>
          <w:lang w:eastAsia="ar-SA"/>
        </w:rPr>
        <w:t>.و</w:t>
      </w:r>
      <w:r w:rsidRPr="00C30A99">
        <w:rPr>
          <w:rFonts w:ascii="Cambria" w:eastAsia="Times New Roman" w:hAnsi="Cambria" w:cs="Traditional Arabic"/>
          <w:b/>
          <w:bCs/>
          <w:color w:val="000000"/>
          <w:sz w:val="36"/>
          <w:szCs w:val="36"/>
          <w:rtl/>
          <w:lang w:eastAsia="ar-SA"/>
        </w:rPr>
        <w:t>الخط الهيروغليفي : ه</w:t>
      </w:r>
      <w:r w:rsidRPr="00C30A99">
        <w:rPr>
          <w:rFonts w:ascii="Cambria" w:eastAsia="Times New Roman" w:hAnsi="Cambria" w:cs="Traditional Arabic" w:hint="cs"/>
          <w:b/>
          <w:bCs/>
          <w:color w:val="000000"/>
          <w:sz w:val="36"/>
          <w:szCs w:val="36"/>
          <w:rtl/>
          <w:lang w:eastAsia="ar-SA"/>
        </w:rPr>
        <w:t>و</w:t>
      </w:r>
      <w:r w:rsidRPr="00C30A99">
        <w:rPr>
          <w:rFonts w:ascii="Cambria" w:eastAsia="Times New Roman" w:hAnsi="Cambria" w:cs="Traditional Arabic"/>
          <w:b/>
          <w:bCs/>
          <w:color w:val="000000"/>
          <w:sz w:val="36"/>
          <w:szCs w:val="36"/>
          <w:rtl/>
          <w:lang w:eastAsia="ar-SA"/>
        </w:rPr>
        <w:t xml:space="preserve"> أول الخطوط التي كتب بها المصري القديم لغته وقد أشتقت كلمة ( هيروغليفي ) من الكلمتين اليونانيتين ( هيروس ) ( </w:t>
      </w:r>
      <w:r w:rsidRPr="00C30A99">
        <w:rPr>
          <w:rFonts w:ascii="Cambria" w:eastAsia="Times New Roman" w:hAnsi="Cambria" w:cs="Traditional Arabic"/>
          <w:b/>
          <w:bCs/>
          <w:color w:val="000000"/>
          <w:sz w:val="36"/>
          <w:szCs w:val="36"/>
          <w:lang w:eastAsia="ar-SA"/>
        </w:rPr>
        <w:t>Hieros</w:t>
      </w:r>
      <w:r w:rsidRPr="00C30A99">
        <w:rPr>
          <w:rFonts w:ascii="Cambria" w:eastAsia="Times New Roman" w:hAnsi="Cambria" w:cs="Traditional Arabic"/>
          <w:b/>
          <w:bCs/>
          <w:color w:val="000000"/>
          <w:sz w:val="36"/>
          <w:szCs w:val="36"/>
          <w:rtl/>
          <w:lang w:eastAsia="ar-SA"/>
        </w:rPr>
        <w:t xml:space="preserve"> ) و ( جلوفوس ) ( </w:t>
      </w:r>
      <w:r w:rsidRPr="00C30A99">
        <w:rPr>
          <w:rFonts w:ascii="Cambria" w:eastAsia="Times New Roman" w:hAnsi="Cambria" w:cs="Traditional Arabic"/>
          <w:b/>
          <w:bCs/>
          <w:color w:val="000000"/>
          <w:sz w:val="36"/>
          <w:szCs w:val="36"/>
          <w:lang w:eastAsia="ar-SA"/>
        </w:rPr>
        <w:t>Glophos</w:t>
      </w:r>
      <w:r w:rsidRPr="00C30A99">
        <w:rPr>
          <w:rFonts w:ascii="Cambria" w:eastAsia="Times New Roman" w:hAnsi="Cambria" w:cs="Traditional Arabic"/>
          <w:b/>
          <w:bCs/>
          <w:color w:val="000000"/>
          <w:sz w:val="36"/>
          <w:szCs w:val="36"/>
          <w:rtl/>
          <w:lang w:eastAsia="ar-SA"/>
        </w:rPr>
        <w:t xml:space="preserve"> ) وتعنيان الكتابة المقدسة حيث أنها كانت تستخدم للكتابة على جدران الأماكن المقدسة مثل المعابد والمقابر .. وتتكون الكتابة الهيروغليفية من مجموعة من النقوش المستمدة من الحياة اليومية فهي كتابة تصويرية بالإضافة لوجود حروف أبجدية وإن كانت أكثر تعقيدا من الأبجدية المعروفة الآن في اللغات المنتشرة فالأبجدية في الهيروغليفية تنقسم </w:t>
      </w:r>
      <w:r w:rsidRPr="00C30A99">
        <w:rPr>
          <w:rFonts w:ascii="Cambria" w:eastAsia="Times New Roman" w:hAnsi="Cambria" w:cs="Traditional Arabic" w:hint="cs"/>
          <w:b/>
          <w:bCs/>
          <w:color w:val="000000"/>
          <w:sz w:val="36"/>
          <w:szCs w:val="36"/>
          <w:rtl/>
          <w:lang w:eastAsia="ar-SA"/>
        </w:rPr>
        <w:t>الى ثلاث</w:t>
      </w:r>
      <w:r w:rsidRPr="00C30A99">
        <w:rPr>
          <w:rFonts w:ascii="Cambria" w:eastAsia="Times New Roman" w:hAnsi="Cambria" w:cs="Traditional Arabic"/>
          <w:b/>
          <w:bCs/>
          <w:color w:val="000000"/>
          <w:sz w:val="36"/>
          <w:szCs w:val="36"/>
          <w:rtl/>
          <w:lang w:eastAsia="ar-SA"/>
        </w:rPr>
        <w:t xml:space="preserve"> مجموعات</w:t>
      </w:r>
      <w:r w:rsidRPr="00C30A99">
        <w:rPr>
          <w:rFonts w:ascii="Cambria" w:eastAsia="Times New Roman" w:hAnsi="Cambria" w:cs="Traditional Arabic" w:hint="cs"/>
          <w:b/>
          <w:bCs/>
          <w:color w:val="000000"/>
          <w:sz w:val="36"/>
          <w:szCs w:val="36"/>
          <w:rtl/>
          <w:lang w:eastAsia="ar-SA"/>
        </w:rPr>
        <w:t>:</w:t>
      </w:r>
    </w:p>
    <w:p w:rsidR="00C30A99" w:rsidRPr="00C30A99" w:rsidRDefault="00C30A99" w:rsidP="00C30A99">
      <w:pPr>
        <w:widowControl w:val="0"/>
        <w:bidi/>
        <w:spacing w:after="0" w:line="240" w:lineRule="auto"/>
        <w:jc w:val="both"/>
        <w:rPr>
          <w:rFonts w:ascii="Cambria" w:eastAsia="Times New Roman" w:hAnsi="Cambria" w:cs="Traditional Arabic"/>
          <w:b/>
          <w:bCs/>
          <w:color w:val="000000"/>
          <w:sz w:val="36"/>
          <w:szCs w:val="36"/>
          <w:rtl/>
          <w:lang w:eastAsia="ar-SA"/>
        </w:rPr>
      </w:pPr>
      <w:r w:rsidRPr="00C30A99">
        <w:rPr>
          <w:rFonts w:ascii="Cambria" w:eastAsia="Times New Roman" w:hAnsi="Cambria" w:cs="Traditional Arabic"/>
          <w:b/>
          <w:bCs/>
          <w:color w:val="000000"/>
          <w:sz w:val="36"/>
          <w:szCs w:val="36"/>
          <w:rtl/>
          <w:lang w:eastAsia="ar-SA"/>
        </w:rPr>
        <w:lastRenderedPageBreak/>
        <w:t xml:space="preserve">*المجموعة الأولى : هي الحروف الأحادية ( أي الحروف أحادية الصوت مثل الحروف المعتادة اليوم ) </w:t>
      </w:r>
    </w:p>
    <w:p w:rsidR="00C30A99" w:rsidRPr="00C30A99" w:rsidRDefault="00C30A99" w:rsidP="00C30A99">
      <w:pPr>
        <w:widowControl w:val="0"/>
        <w:bidi/>
        <w:spacing w:after="0" w:line="240" w:lineRule="auto"/>
        <w:jc w:val="both"/>
        <w:rPr>
          <w:rFonts w:ascii="Cambria" w:eastAsia="Times New Roman" w:hAnsi="Cambria" w:cs="Traditional Arabic"/>
          <w:b/>
          <w:bCs/>
          <w:color w:val="000000"/>
          <w:sz w:val="36"/>
          <w:szCs w:val="36"/>
          <w:rtl/>
          <w:lang w:eastAsia="ar-SA"/>
        </w:rPr>
      </w:pPr>
      <w:r w:rsidRPr="00C30A99">
        <w:rPr>
          <w:rFonts w:ascii="Cambria" w:eastAsia="Times New Roman" w:hAnsi="Cambria" w:cs="Traditional Arabic"/>
          <w:b/>
          <w:bCs/>
          <w:color w:val="000000"/>
          <w:sz w:val="36"/>
          <w:szCs w:val="36"/>
          <w:rtl/>
          <w:lang w:eastAsia="ar-SA"/>
        </w:rPr>
        <w:t>*المجموعة الثانية : الحروف الثنائية الصوت ( وهي عبارة عن رمز أو نقش واحد ولكن ينطق بحرفين معا )</w:t>
      </w:r>
    </w:p>
    <w:p w:rsidR="00C30A99" w:rsidRPr="00C30A99" w:rsidRDefault="00C30A99" w:rsidP="00C30A99">
      <w:pPr>
        <w:widowControl w:val="0"/>
        <w:bidi/>
        <w:spacing w:after="0" w:line="240" w:lineRule="auto"/>
        <w:jc w:val="both"/>
        <w:rPr>
          <w:rFonts w:ascii="Cambria" w:eastAsia="Times New Roman" w:hAnsi="Cambria" w:cs="Traditional Arabic"/>
          <w:b/>
          <w:bCs/>
          <w:color w:val="000000"/>
          <w:sz w:val="36"/>
          <w:szCs w:val="36"/>
          <w:rtl/>
          <w:lang w:eastAsia="ar-SA"/>
        </w:rPr>
      </w:pPr>
      <w:r w:rsidRPr="00C30A99">
        <w:rPr>
          <w:rFonts w:ascii="Cambria" w:eastAsia="Times New Roman" w:hAnsi="Cambria" w:cs="Traditional Arabic"/>
          <w:b/>
          <w:bCs/>
          <w:color w:val="000000"/>
          <w:sz w:val="36"/>
          <w:szCs w:val="36"/>
          <w:rtl/>
          <w:lang w:eastAsia="ar-SA"/>
        </w:rPr>
        <w:t xml:space="preserve">*المجموعة الثالثة : الحروف ثلاثية الصوت ( وهي عبارة عن نقش أو رمز واحد ولكن يعني ثلاثة ) </w:t>
      </w:r>
    </w:p>
    <w:p w:rsidR="00C30A99" w:rsidRPr="00C30A99" w:rsidRDefault="00C30A99" w:rsidP="00C30A99">
      <w:pPr>
        <w:widowControl w:val="0"/>
        <w:bidi/>
        <w:spacing w:after="0" w:line="240" w:lineRule="auto"/>
        <w:jc w:val="both"/>
        <w:rPr>
          <w:rFonts w:ascii="Cambria" w:eastAsia="Times New Roman" w:hAnsi="Cambria" w:cs="Traditional Arabic"/>
          <w:b/>
          <w:bCs/>
          <w:color w:val="000000"/>
          <w:sz w:val="44"/>
          <w:szCs w:val="44"/>
          <w:rtl/>
          <w:lang w:eastAsia="ar-SA"/>
        </w:rPr>
      </w:pPr>
      <w:r w:rsidRPr="00C30A99">
        <w:rPr>
          <w:rFonts w:ascii="Cambria" w:eastAsia="Times New Roman" w:hAnsi="Cambria" w:cs="Traditional Arabic" w:hint="cs"/>
          <w:b/>
          <w:bCs/>
          <w:color w:val="000000"/>
          <w:sz w:val="44"/>
          <w:szCs w:val="44"/>
          <w:rtl/>
          <w:lang w:eastAsia="ar-SA"/>
        </w:rPr>
        <w:t xml:space="preserve">     3-الخط الاكدي: ..........   4-الخط الكنعاني:..........</w:t>
      </w:r>
    </w:p>
    <w:p w:rsidR="00C30A99" w:rsidRPr="00C30A99" w:rsidRDefault="00C30A99" w:rsidP="00C30A99">
      <w:pPr>
        <w:widowControl w:val="0"/>
        <w:bidi/>
        <w:spacing w:after="0" w:line="240" w:lineRule="auto"/>
        <w:ind w:firstLine="454"/>
        <w:jc w:val="both"/>
        <w:rPr>
          <w:rFonts w:ascii="Cambria" w:eastAsia="Times New Roman" w:hAnsi="Cambria" w:cs="Traditional Arabic"/>
          <w:b/>
          <w:bCs/>
          <w:color w:val="000000"/>
          <w:sz w:val="44"/>
          <w:szCs w:val="44"/>
          <w:rtl/>
          <w:lang w:eastAsia="ar-SA"/>
        </w:rPr>
      </w:pPr>
      <w:r w:rsidRPr="00C30A99">
        <w:rPr>
          <w:rFonts w:ascii="Cambria" w:eastAsia="Times New Roman" w:hAnsi="Cambria" w:cs="Traditional Arabic" w:hint="cs"/>
          <w:b/>
          <w:bCs/>
          <w:color w:val="000000"/>
          <w:sz w:val="44"/>
          <w:szCs w:val="44"/>
          <w:rtl/>
          <w:lang w:eastAsia="ar-SA"/>
        </w:rPr>
        <w:t>5-الخط الارامي: ....... ..    6- الخط اليمني:............</w:t>
      </w:r>
    </w:p>
    <w:p w:rsidR="00C30A99" w:rsidRPr="00C30A99" w:rsidRDefault="00C30A99" w:rsidP="00C30A99">
      <w:pPr>
        <w:widowControl w:val="0"/>
        <w:bidi/>
        <w:spacing w:after="0" w:line="240" w:lineRule="auto"/>
        <w:ind w:firstLine="454"/>
        <w:jc w:val="both"/>
        <w:rPr>
          <w:rFonts w:ascii="Cambria" w:eastAsia="Times New Roman" w:hAnsi="Cambria" w:cs="Traditional Arabic"/>
          <w:b/>
          <w:bCs/>
          <w:color w:val="000000"/>
          <w:sz w:val="36"/>
          <w:szCs w:val="36"/>
          <w:rtl/>
          <w:lang w:eastAsia="ar-SA"/>
        </w:rPr>
      </w:pPr>
      <w:r w:rsidRPr="00C30A99">
        <w:rPr>
          <w:rFonts w:ascii="Cambria" w:eastAsia="Times New Roman" w:hAnsi="Cambria" w:cs="Traditional Arabic" w:hint="cs"/>
          <w:b/>
          <w:bCs/>
          <w:color w:val="000000"/>
          <w:sz w:val="44"/>
          <w:szCs w:val="44"/>
          <w:rtl/>
          <w:lang w:eastAsia="ar-SA"/>
        </w:rPr>
        <w:t xml:space="preserve">                  7-الخط العربي</w:t>
      </w:r>
      <w:r w:rsidRPr="00C30A99">
        <w:rPr>
          <w:rFonts w:ascii="Cambria" w:eastAsia="Times New Roman" w:hAnsi="Cambria" w:cs="Traditional Arabic" w:hint="cs"/>
          <w:b/>
          <w:bCs/>
          <w:color w:val="000000"/>
          <w:sz w:val="36"/>
          <w:szCs w:val="36"/>
          <w:rtl/>
          <w:lang w:eastAsia="ar-SA"/>
        </w:rPr>
        <w:t>:..........</w:t>
      </w:r>
    </w:p>
    <w:p w:rsidR="00C30A99" w:rsidRPr="00C30A99" w:rsidRDefault="00C30A99" w:rsidP="00C30A99">
      <w:pPr>
        <w:widowControl w:val="0"/>
        <w:bidi/>
        <w:spacing w:after="0" w:line="240" w:lineRule="auto"/>
        <w:ind w:firstLine="454"/>
        <w:jc w:val="both"/>
        <w:rPr>
          <w:rFonts w:ascii="Cambria" w:eastAsia="Times New Roman" w:hAnsi="Cambria" w:cs="Traditional Arabic"/>
          <w:b/>
          <w:bCs/>
          <w:color w:val="000000"/>
          <w:sz w:val="36"/>
          <w:szCs w:val="36"/>
          <w:rtl/>
          <w:lang w:eastAsia="ar-SA"/>
        </w:rPr>
      </w:pPr>
      <w:r w:rsidRPr="00C30A99">
        <w:rPr>
          <w:rFonts w:ascii="Times New Roman" w:eastAsia="Times New Roman" w:hAnsi="Times New Roman" w:cs="Traditional Arabic" w:hint="cs"/>
          <w:b/>
          <w:bCs/>
          <w:color w:val="000000"/>
          <w:sz w:val="36"/>
          <w:szCs w:val="36"/>
          <w:rtl/>
          <w:lang w:eastAsia="ar-SA" w:bidi="ar-IQ"/>
        </w:rPr>
        <w:t>اما الخط الذي يرجح انحدار الخط العربي منه فيرى بعض الباحثين انه الخط السومري فالبابلي الاشوري لان العرب جزريون........ ويرى بعضهم ان اصله الخط الكنعاني وقيل الخط الارامي وقيل الخط الحيري وقيل المسند وقيل هو مستمد من الخط النبطي ويقوي بعضهم انحداره من من الخط المسند اليمني للتقارب اللغوي بين اللهجات العربية البائدة والباقية.</w:t>
      </w:r>
    </w:p>
    <w:p w:rsidR="00C84E46" w:rsidRDefault="00C30A99">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9"/>
    <w:rsid w:val="007C599F"/>
    <w:rsid w:val="00B56E55"/>
    <w:rsid w:val="00C30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E92C5-0ECF-439B-8543-BEB8A77A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2018-01-26T08:10:00Z</dcterms:created>
  <dcterms:modified xsi:type="dcterms:W3CDTF">2018-01-26T08:10:00Z</dcterms:modified>
</cp:coreProperties>
</file>