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D59" w:rsidRPr="005C1D59" w:rsidRDefault="005C1D59" w:rsidP="005C1D59">
      <w:pPr>
        <w:widowControl w:val="0"/>
        <w:bidi/>
        <w:spacing w:after="0" w:line="240" w:lineRule="auto"/>
        <w:ind w:left="560" w:hanging="106"/>
        <w:jc w:val="both"/>
        <w:rPr>
          <w:rFonts w:ascii="Times New Roman" w:eastAsia="Times New Roman" w:hAnsi="Times New Roman" w:cs="Traditional Arabic" w:hint="cs"/>
          <w:b/>
          <w:bCs/>
          <w:color w:val="000000"/>
          <w:sz w:val="48"/>
          <w:szCs w:val="48"/>
          <w:rtl/>
          <w:lang w:eastAsia="ar-SA" w:bidi="ar-IQ"/>
        </w:rPr>
      </w:pPr>
      <w:bookmarkStart w:id="0" w:name="_GoBack"/>
      <w:r w:rsidRPr="005C1D59">
        <w:rPr>
          <w:rFonts w:ascii="Times New Roman" w:eastAsia="Times New Roman" w:hAnsi="Times New Roman" w:cs="Traditional Arabic" w:hint="cs"/>
          <w:b/>
          <w:bCs/>
          <w:color w:val="000000"/>
          <w:sz w:val="48"/>
          <w:szCs w:val="48"/>
          <w:rtl/>
          <w:lang w:eastAsia="ar-SA" w:bidi="ar-IQ"/>
        </w:rPr>
        <w:t xml:space="preserve">الجامعة المستنصرية </w:t>
      </w:r>
    </w:p>
    <w:p w:rsidR="005C1D59" w:rsidRPr="005C1D59" w:rsidRDefault="005C1D59" w:rsidP="005C1D59">
      <w:pPr>
        <w:widowControl w:val="0"/>
        <w:bidi/>
        <w:spacing w:after="0" w:line="240" w:lineRule="auto"/>
        <w:ind w:left="560" w:hanging="106"/>
        <w:jc w:val="both"/>
        <w:rPr>
          <w:rFonts w:ascii="Times New Roman" w:eastAsia="Times New Roman" w:hAnsi="Times New Roman" w:cs="Traditional Arabic" w:hint="cs"/>
          <w:b/>
          <w:bCs/>
          <w:color w:val="000000"/>
          <w:sz w:val="48"/>
          <w:szCs w:val="48"/>
          <w:rtl/>
          <w:lang w:eastAsia="ar-SA" w:bidi="ar-IQ"/>
        </w:rPr>
      </w:pPr>
      <w:r w:rsidRPr="005C1D59">
        <w:rPr>
          <w:rFonts w:ascii="Times New Roman" w:eastAsia="Times New Roman" w:hAnsi="Times New Roman" w:cs="Traditional Arabic" w:hint="cs"/>
          <w:b/>
          <w:bCs/>
          <w:color w:val="000000"/>
          <w:sz w:val="48"/>
          <w:szCs w:val="48"/>
          <w:rtl/>
          <w:lang w:eastAsia="ar-SA" w:bidi="ar-IQ"/>
        </w:rPr>
        <w:t xml:space="preserve">كلية الآداب –قسم اللغة العربية </w:t>
      </w:r>
    </w:p>
    <w:p w:rsidR="005C1D59" w:rsidRPr="005C1D59" w:rsidRDefault="005C1D59" w:rsidP="005C1D59">
      <w:pPr>
        <w:widowControl w:val="0"/>
        <w:bidi/>
        <w:spacing w:after="0" w:line="240" w:lineRule="auto"/>
        <w:ind w:left="560" w:hanging="106"/>
        <w:jc w:val="both"/>
        <w:rPr>
          <w:rFonts w:ascii="Times New Roman" w:eastAsia="Times New Roman" w:hAnsi="Times New Roman" w:cs="Traditional Arabic" w:hint="cs"/>
          <w:b/>
          <w:bCs/>
          <w:color w:val="000000"/>
          <w:sz w:val="48"/>
          <w:szCs w:val="48"/>
          <w:rtl/>
          <w:lang w:eastAsia="ar-SA" w:bidi="ar-IQ"/>
        </w:rPr>
      </w:pPr>
      <w:proofErr w:type="gramStart"/>
      <w:r w:rsidRPr="005C1D59">
        <w:rPr>
          <w:rFonts w:ascii="Times New Roman" w:eastAsia="Times New Roman" w:hAnsi="Times New Roman" w:cs="Traditional Arabic" w:hint="cs"/>
          <w:b/>
          <w:bCs/>
          <w:color w:val="000000"/>
          <w:sz w:val="48"/>
          <w:szCs w:val="48"/>
          <w:rtl/>
          <w:lang w:eastAsia="ar-SA" w:bidi="ar-IQ"/>
        </w:rPr>
        <w:t>المادة :</w:t>
      </w:r>
      <w:proofErr w:type="gramEnd"/>
      <w:r w:rsidRPr="005C1D59">
        <w:rPr>
          <w:rFonts w:ascii="Times New Roman" w:eastAsia="Times New Roman" w:hAnsi="Times New Roman" w:cs="Traditional Arabic" w:hint="cs"/>
          <w:b/>
          <w:bCs/>
          <w:color w:val="000000"/>
          <w:sz w:val="48"/>
          <w:szCs w:val="48"/>
          <w:rtl/>
          <w:lang w:eastAsia="ar-SA" w:bidi="ar-IQ"/>
        </w:rPr>
        <w:t xml:space="preserve"> فقه اللغة </w:t>
      </w:r>
    </w:p>
    <w:p w:rsidR="005C1D59" w:rsidRPr="005C1D59" w:rsidRDefault="005C1D59" w:rsidP="005C1D59">
      <w:pPr>
        <w:widowControl w:val="0"/>
        <w:bidi/>
        <w:spacing w:after="0" w:line="240" w:lineRule="auto"/>
        <w:ind w:left="560" w:hanging="106"/>
        <w:jc w:val="both"/>
        <w:rPr>
          <w:rFonts w:ascii="Times New Roman" w:eastAsia="Times New Roman" w:hAnsi="Times New Roman" w:cs="Traditional Arabic"/>
          <w:b/>
          <w:bCs/>
          <w:color w:val="000000"/>
          <w:sz w:val="48"/>
          <w:szCs w:val="48"/>
          <w:rtl/>
          <w:lang w:eastAsia="ar-SA" w:bidi="ar-IQ"/>
        </w:rPr>
      </w:pPr>
      <w:r w:rsidRPr="005C1D59">
        <w:rPr>
          <w:rFonts w:ascii="Times New Roman" w:eastAsia="Times New Roman" w:hAnsi="Times New Roman" w:cs="Traditional Arabic" w:hint="cs"/>
          <w:b/>
          <w:bCs/>
          <w:color w:val="000000"/>
          <w:sz w:val="48"/>
          <w:szCs w:val="48"/>
          <w:rtl/>
          <w:lang w:eastAsia="ar-SA" w:bidi="ar-IQ"/>
        </w:rPr>
        <w:t xml:space="preserve">مدرس </w:t>
      </w:r>
      <w:proofErr w:type="gramStart"/>
      <w:r w:rsidRPr="005C1D59">
        <w:rPr>
          <w:rFonts w:ascii="Times New Roman" w:eastAsia="Times New Roman" w:hAnsi="Times New Roman" w:cs="Traditional Arabic" w:hint="cs"/>
          <w:b/>
          <w:bCs/>
          <w:color w:val="000000"/>
          <w:sz w:val="48"/>
          <w:szCs w:val="48"/>
          <w:rtl/>
          <w:lang w:eastAsia="ar-SA" w:bidi="ar-IQ"/>
        </w:rPr>
        <w:t>المادة :</w:t>
      </w:r>
      <w:proofErr w:type="gramEnd"/>
      <w:r w:rsidRPr="005C1D59">
        <w:rPr>
          <w:rFonts w:ascii="Times New Roman" w:eastAsia="Times New Roman" w:hAnsi="Times New Roman" w:cs="Traditional Arabic" w:hint="cs"/>
          <w:b/>
          <w:bCs/>
          <w:color w:val="000000"/>
          <w:sz w:val="48"/>
          <w:szCs w:val="48"/>
          <w:rtl/>
          <w:lang w:eastAsia="ar-SA" w:bidi="ar-IQ"/>
        </w:rPr>
        <w:t xml:space="preserve"> </w:t>
      </w:r>
      <w:proofErr w:type="spellStart"/>
      <w:r w:rsidRPr="005C1D59">
        <w:rPr>
          <w:rFonts w:ascii="Times New Roman" w:eastAsia="Times New Roman" w:hAnsi="Times New Roman" w:cs="Traditional Arabic" w:hint="cs"/>
          <w:b/>
          <w:bCs/>
          <w:color w:val="000000"/>
          <w:sz w:val="48"/>
          <w:szCs w:val="48"/>
          <w:rtl/>
          <w:lang w:eastAsia="ar-SA" w:bidi="ar-IQ"/>
        </w:rPr>
        <w:t>ا.د</w:t>
      </w:r>
      <w:proofErr w:type="spellEnd"/>
      <w:r w:rsidRPr="005C1D59">
        <w:rPr>
          <w:rFonts w:ascii="Times New Roman" w:eastAsia="Times New Roman" w:hAnsi="Times New Roman" w:cs="Traditional Arabic" w:hint="cs"/>
          <w:b/>
          <w:bCs/>
          <w:color w:val="000000"/>
          <w:sz w:val="48"/>
          <w:szCs w:val="48"/>
          <w:rtl/>
          <w:lang w:eastAsia="ar-SA" w:bidi="ar-IQ"/>
        </w:rPr>
        <w:t>. صالح هادي</w:t>
      </w:r>
    </w:p>
    <w:p w:rsidR="005C1D59" w:rsidRPr="005C1D59" w:rsidRDefault="005C1D59" w:rsidP="005C1D59">
      <w:pPr>
        <w:widowControl w:val="0"/>
        <w:bidi/>
        <w:spacing w:after="0" w:line="240" w:lineRule="auto"/>
        <w:ind w:left="560" w:hanging="106"/>
        <w:jc w:val="both"/>
        <w:rPr>
          <w:rFonts w:ascii="Times New Roman" w:eastAsia="Times New Roman" w:hAnsi="Times New Roman" w:cs="Traditional Arabic"/>
          <w:b/>
          <w:bCs/>
          <w:color w:val="000000"/>
          <w:sz w:val="48"/>
          <w:szCs w:val="48"/>
          <w:rtl/>
          <w:lang w:eastAsia="ar-SA" w:bidi="ar-IQ"/>
        </w:rPr>
      </w:pPr>
      <w:r w:rsidRPr="005C1D59">
        <w:rPr>
          <w:rFonts w:ascii="Times New Roman" w:eastAsia="Times New Roman" w:hAnsi="Times New Roman" w:cs="Traditional Arabic" w:hint="cs"/>
          <w:b/>
          <w:bCs/>
          <w:color w:val="000000"/>
          <w:sz w:val="48"/>
          <w:szCs w:val="48"/>
          <w:rtl/>
          <w:lang w:eastAsia="ar-SA" w:bidi="ar-IQ"/>
        </w:rPr>
        <w:t xml:space="preserve">تسلسل المحاضرة </w:t>
      </w:r>
      <w:proofErr w:type="gramStart"/>
      <w:r w:rsidRPr="005C1D59">
        <w:rPr>
          <w:rFonts w:ascii="Times New Roman" w:eastAsia="Times New Roman" w:hAnsi="Times New Roman" w:cs="Traditional Arabic" w:hint="cs"/>
          <w:b/>
          <w:bCs/>
          <w:color w:val="000000"/>
          <w:sz w:val="48"/>
          <w:szCs w:val="48"/>
          <w:rtl/>
          <w:lang w:eastAsia="ar-SA" w:bidi="ar-IQ"/>
        </w:rPr>
        <w:t>( 1</w:t>
      </w:r>
      <w:proofErr w:type="gramEnd"/>
      <w:r w:rsidRPr="005C1D59">
        <w:rPr>
          <w:rFonts w:ascii="Times New Roman" w:eastAsia="Times New Roman" w:hAnsi="Times New Roman" w:cs="Traditional Arabic" w:hint="cs"/>
          <w:b/>
          <w:bCs/>
          <w:color w:val="000000"/>
          <w:sz w:val="48"/>
          <w:szCs w:val="48"/>
          <w:rtl/>
          <w:lang w:eastAsia="ar-SA" w:bidi="ar-IQ"/>
        </w:rPr>
        <w:t xml:space="preserve">) </w:t>
      </w:r>
    </w:p>
    <w:bookmarkEnd w:id="0"/>
    <w:p w:rsidR="005C1D59" w:rsidRPr="005C1D59" w:rsidRDefault="005C1D59" w:rsidP="005C1D59">
      <w:pPr>
        <w:widowControl w:val="0"/>
        <w:bidi/>
        <w:spacing w:after="0" w:line="240" w:lineRule="auto"/>
        <w:ind w:left="560" w:hanging="106"/>
        <w:jc w:val="both"/>
        <w:rPr>
          <w:rFonts w:ascii="Times New Roman" w:eastAsia="Times New Roman" w:hAnsi="Times New Roman" w:cs="Traditional Arabic"/>
          <w:b/>
          <w:bCs/>
          <w:color w:val="000000"/>
          <w:sz w:val="48"/>
          <w:szCs w:val="48"/>
          <w:rtl/>
          <w:lang w:eastAsia="ar-SA" w:bidi="ar-IQ"/>
        </w:rPr>
      </w:pPr>
    </w:p>
    <w:p w:rsidR="005C1D59" w:rsidRPr="005C1D59" w:rsidRDefault="005C1D59" w:rsidP="005C1D59">
      <w:pPr>
        <w:widowControl w:val="0"/>
        <w:bidi/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color w:val="000000"/>
          <w:sz w:val="48"/>
          <w:szCs w:val="48"/>
          <w:rtl/>
          <w:lang w:eastAsia="ar-SA" w:bidi="ar-IQ"/>
        </w:rPr>
      </w:pPr>
      <w:r w:rsidRPr="005C1D59">
        <w:rPr>
          <w:rFonts w:ascii="Times New Roman" w:eastAsia="Times New Roman" w:hAnsi="Times New Roman" w:cs="Traditional Arabic" w:hint="cs"/>
          <w:b/>
          <w:bCs/>
          <w:color w:val="000000"/>
          <w:sz w:val="48"/>
          <w:szCs w:val="48"/>
          <w:rtl/>
          <w:lang w:eastAsia="ar-SA" w:bidi="ar-IQ"/>
        </w:rPr>
        <w:t>بين علم اللغة وفقه اللغة:</w:t>
      </w:r>
    </w:p>
    <w:p w:rsidR="005C1D59" w:rsidRPr="005C1D59" w:rsidRDefault="005C1D59" w:rsidP="005C1D59">
      <w:pPr>
        <w:widowControl w:val="0"/>
        <w:bidi/>
        <w:spacing w:after="0" w:line="240" w:lineRule="auto"/>
        <w:ind w:firstLine="454"/>
        <w:jc w:val="both"/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</w:pPr>
      <w:r w:rsidRPr="005C1D59"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  <w:t xml:space="preserve">من العسير تحديد الفروق الدقيقة بين علم اللغة وفقه اللغة؛ لأن جل مباحثهما متداخل لدى طائفة من العلماء في الشرق والغرب، قديمًا </w:t>
      </w:r>
      <w:proofErr w:type="gramStart"/>
      <w:r w:rsidRPr="005C1D59"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  <w:t>وحديثًا,</w:t>
      </w:r>
      <w:proofErr w:type="gramEnd"/>
      <w:r w:rsidRPr="005C1D59"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  <w:t xml:space="preserve"> وقد سمح هذا التداخل أحيانًا بإطلاق كل من التسميتين على الأخرى، حتى غدا العلماء يسردون البحوث اللغوية التي تسلك عادة في علم اللغة, ثم يقولون: وفقه اللغة يشمل معظم البحوث السابقة، ولا سيما إذا قورنت هذه البحوث بين لغتين أو لغات متعددة1.</w:t>
      </w:r>
    </w:p>
    <w:p w:rsidR="005C1D59" w:rsidRPr="005C1D59" w:rsidRDefault="005C1D59" w:rsidP="005C1D59">
      <w:pPr>
        <w:widowControl w:val="0"/>
        <w:bidi/>
        <w:spacing w:after="0" w:line="240" w:lineRule="auto"/>
        <w:ind w:firstLine="454"/>
        <w:jc w:val="both"/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</w:pPr>
      <w:r w:rsidRPr="005C1D59"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  <w:t>وإذا التمسنا التفرقة بين هذين الضربين من ضروب الدراسة اللغوية، من خلال التسميتين المختلفتين اللتين تطلقان عليهما، وجدناها تافهة لا</w:t>
      </w:r>
      <w:r w:rsidRPr="005C1D59">
        <w:rPr>
          <w:rFonts w:ascii="Times New Roman" w:eastAsia="Times New Roman" w:hAnsi="Times New Roman" w:cs="Traditional Arabic" w:hint="cs"/>
          <w:b/>
          <w:bCs/>
          <w:color w:val="000000"/>
          <w:sz w:val="36"/>
          <w:szCs w:val="36"/>
          <w:rtl/>
          <w:lang w:eastAsia="ar-SA" w:bidi="ar-IQ"/>
        </w:rPr>
        <w:t xml:space="preserve"> </w:t>
      </w:r>
      <w:r w:rsidRPr="005C1D59"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  <w:t xml:space="preserve">وزن لها، فاسم على اللغة عند الفرنجة: </w:t>
      </w:r>
      <w:proofErr w:type="spellStart"/>
      <w:r w:rsidRPr="005C1D59"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lang w:eastAsia="ar-SA" w:bidi="ar-IQ"/>
        </w:rPr>
        <w:t>Linguistiqus</w:t>
      </w:r>
      <w:proofErr w:type="spellEnd"/>
      <w:r w:rsidRPr="005C1D59"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lang w:eastAsia="ar-SA" w:bidi="ar-IQ"/>
        </w:rPr>
        <w:t xml:space="preserve"> </w:t>
      </w:r>
      <w:proofErr w:type="spellStart"/>
      <w:r w:rsidRPr="005C1D59"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lang w:eastAsia="ar-SA" w:bidi="ar-IQ"/>
        </w:rPr>
        <w:t>ou</w:t>
      </w:r>
      <w:proofErr w:type="spellEnd"/>
      <w:r w:rsidRPr="005C1D59"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lang w:eastAsia="ar-SA" w:bidi="ar-IQ"/>
        </w:rPr>
        <w:t xml:space="preserve"> Science Du </w:t>
      </w:r>
      <w:proofErr w:type="spellStart"/>
      <w:proofErr w:type="gramStart"/>
      <w:r w:rsidRPr="005C1D59"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lang w:eastAsia="ar-SA" w:bidi="ar-IQ"/>
        </w:rPr>
        <w:t>Langage</w:t>
      </w:r>
      <w:proofErr w:type="spellEnd"/>
      <w:r w:rsidRPr="005C1D59"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  <w:t>,</w:t>
      </w:r>
      <w:proofErr w:type="gramEnd"/>
      <w:r w:rsidRPr="005C1D59"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  <w:t xml:space="preserve"> أي: العلم المختص بالكلام أو اللغة؛ واسم فقه اللغة عندهم: "</w:t>
      </w:r>
      <w:proofErr w:type="spellStart"/>
      <w:r w:rsidRPr="005C1D59"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lang w:eastAsia="ar-SA" w:bidi="ar-IQ"/>
        </w:rPr>
        <w:t>philologie</w:t>
      </w:r>
      <w:proofErr w:type="spellEnd"/>
      <w:r w:rsidRPr="005C1D59"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  <w:t xml:space="preserve">", وهي كلمة مركبة من لفظين إغريقيين أحدهما </w:t>
      </w:r>
      <w:proofErr w:type="spellStart"/>
      <w:r w:rsidRPr="005C1D59"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lang w:eastAsia="ar-SA" w:bidi="ar-IQ"/>
        </w:rPr>
        <w:t>philos</w:t>
      </w:r>
      <w:proofErr w:type="spellEnd"/>
      <w:r w:rsidRPr="005C1D59"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  <w:t xml:space="preserve"> بمعنى الصديق، والثاني </w:t>
      </w:r>
      <w:r w:rsidRPr="005C1D59"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lang w:eastAsia="ar-SA" w:bidi="ar-IQ"/>
        </w:rPr>
        <w:t>Logos</w:t>
      </w:r>
      <w:r w:rsidRPr="005C1D59">
        <w:rPr>
          <w:rFonts w:ascii="Times New Roman" w:eastAsia="Times New Roman" w:hAnsi="Times New Roman" w:cs="Traditional Arabic"/>
          <w:b/>
          <w:bCs/>
          <w:color w:val="000000"/>
          <w:sz w:val="36"/>
          <w:szCs w:val="36"/>
          <w:rtl/>
          <w:lang w:eastAsia="ar-SA" w:bidi="ar-IQ"/>
        </w:rPr>
        <w:t xml:space="preserve"> بمعنى الخطبة أو الكلام، فكأن واضع التسمية لاحظ أن فقه اللغة يقوم على حب الكلام, للتعمق في دراسته من حيث قواعده وأصوله وتاريخه.</w:t>
      </w:r>
    </w:p>
    <w:p w:rsidR="00C84E46" w:rsidRDefault="005C1D59">
      <w:pPr>
        <w:rPr>
          <w:lang w:bidi="ar-IQ"/>
        </w:rPr>
      </w:pPr>
    </w:p>
    <w:sectPr w:rsidR="00C84E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59"/>
    <w:rsid w:val="005C1D59"/>
    <w:rsid w:val="007C599F"/>
    <w:rsid w:val="00B5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B17DB6-437F-44A1-92A3-2C94F981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Dr.sabah</dc:creator>
  <cp:keywords/>
  <dc:description/>
  <cp:lastModifiedBy>Dr.sabah</cp:lastModifiedBy>
  <cp:revision>1</cp:revision>
  <dcterms:created xsi:type="dcterms:W3CDTF">2018-01-26T07:25:00Z</dcterms:created>
  <dcterms:modified xsi:type="dcterms:W3CDTF">2018-01-26T07:26:00Z</dcterms:modified>
</cp:coreProperties>
</file>