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A7" w:rsidRPr="00EA5318" w:rsidRDefault="00895CA7" w:rsidP="00895CA7">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895CA7" w:rsidRDefault="00895CA7" w:rsidP="00895CA7">
      <w:pPr>
        <w:bidi/>
        <w:spacing w:line="240" w:lineRule="auto"/>
        <w:ind w:firstLine="720"/>
        <w:rPr>
          <w:rFonts w:ascii="Simplified Arabic" w:hAnsi="Simplified Arabic" w:cs="Simplified Arabic"/>
          <w:b/>
          <w:bCs/>
          <w:sz w:val="36"/>
          <w:szCs w:val="36"/>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895CA7" w:rsidRDefault="00895CA7" w:rsidP="00895CA7">
      <w:pPr>
        <w:bidi/>
        <w:spacing w:line="240" w:lineRule="auto"/>
        <w:ind w:firstLine="720"/>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المحاضرة العاشرة/</w:t>
      </w:r>
      <w:bookmarkStart w:id="0" w:name="_GoBack"/>
      <w:bookmarkEnd w:id="0"/>
      <w:r w:rsidRPr="00C57F0B">
        <w:rPr>
          <w:rFonts w:ascii="Simplified Arabic" w:hAnsi="Simplified Arabic" w:cs="Simplified Arabic" w:hint="cs"/>
          <w:b/>
          <w:bCs/>
          <w:sz w:val="36"/>
          <w:szCs w:val="36"/>
          <w:rtl/>
          <w:lang w:bidi="ar-IQ"/>
        </w:rPr>
        <w:t xml:space="preserve">المصادر التاريخية(المصادر الأولية، </w:t>
      </w:r>
      <w:r>
        <w:rPr>
          <w:rFonts w:ascii="Simplified Arabic" w:hAnsi="Simplified Arabic" w:cs="Simplified Arabic" w:hint="cs"/>
          <w:b/>
          <w:bCs/>
          <w:sz w:val="36"/>
          <w:szCs w:val="36"/>
          <w:rtl/>
          <w:lang w:bidi="ar-IQ"/>
        </w:rPr>
        <w:t>المراجع،</w:t>
      </w:r>
      <w:r w:rsidRPr="00C57F0B">
        <w:rPr>
          <w:rFonts w:ascii="Simplified Arabic" w:hAnsi="Simplified Arabic" w:cs="Simplified Arabic" w:hint="cs"/>
          <w:b/>
          <w:bCs/>
          <w:sz w:val="36"/>
          <w:szCs w:val="36"/>
          <w:rtl/>
          <w:lang w:bidi="ar-IQ"/>
        </w:rPr>
        <w:t xml:space="preserve"> الوثائق والمخطوطات، التاريخ الشفوي، المذكرات</w:t>
      </w:r>
      <w:r>
        <w:rPr>
          <w:rFonts w:ascii="Simplified Arabic" w:hAnsi="Simplified Arabic" w:cs="Simplified Arabic" w:hint="cs"/>
          <w:b/>
          <w:bCs/>
          <w:sz w:val="36"/>
          <w:szCs w:val="36"/>
          <w:rtl/>
          <w:lang w:bidi="ar-IQ"/>
        </w:rPr>
        <w:t xml:space="preserve"> الشخصية</w:t>
      </w:r>
      <w:r w:rsidRPr="00C57F0B">
        <w:rPr>
          <w:rFonts w:ascii="Simplified Arabic" w:hAnsi="Simplified Arabic" w:cs="Simplified Arabic" w:hint="cs"/>
          <w:b/>
          <w:bCs/>
          <w:sz w:val="36"/>
          <w:szCs w:val="36"/>
          <w:rtl/>
          <w:lang w:bidi="ar-IQ"/>
        </w:rPr>
        <w:t>، الدوريات)</w:t>
      </w:r>
      <w:r>
        <w:rPr>
          <w:rFonts w:ascii="Simplified Arabic" w:hAnsi="Simplified Arabic" w:cs="Simplified Arabic" w:hint="cs"/>
          <w:b/>
          <w:bCs/>
          <w:sz w:val="36"/>
          <w:szCs w:val="36"/>
          <w:rtl/>
          <w:lang w:bidi="ar-IQ"/>
        </w:rPr>
        <w:t>.</w:t>
      </w:r>
    </w:p>
    <w:p w:rsidR="00895CA7" w:rsidRPr="002E22DA" w:rsidRDefault="00895CA7" w:rsidP="00895CA7">
      <w:pPr>
        <w:bidi/>
        <w:spacing w:line="240" w:lineRule="auto"/>
        <w:ind w:firstLine="720"/>
        <w:jc w:val="both"/>
        <w:rPr>
          <w:rFonts w:ascii="Simplified Arabic" w:hAnsi="Simplified Arabic" w:cs="Simplified Arabic"/>
          <w:b/>
          <w:bCs/>
          <w:sz w:val="32"/>
          <w:szCs w:val="32"/>
          <w:rtl/>
          <w:lang w:bidi="ar-IQ"/>
        </w:rPr>
      </w:pPr>
      <w:r w:rsidRPr="002E22DA">
        <w:rPr>
          <w:rFonts w:ascii="Simplified Arabic" w:hAnsi="Simplified Arabic" w:cs="Simplified Arabic" w:hint="cs"/>
          <w:b/>
          <w:bCs/>
          <w:sz w:val="32"/>
          <w:szCs w:val="32"/>
          <w:rtl/>
          <w:lang w:bidi="ar-IQ"/>
        </w:rPr>
        <w:t>من اهم المصادر التأريخية الأولية هي:</w:t>
      </w:r>
    </w:p>
    <w:p w:rsidR="00895CA7" w:rsidRDefault="00895CA7" w:rsidP="00895CA7">
      <w:pPr>
        <w:bidi/>
        <w:spacing w:line="240" w:lineRule="auto"/>
        <w:ind w:firstLine="720"/>
        <w:jc w:val="both"/>
        <w:rPr>
          <w:rFonts w:ascii="Simplified Arabic" w:hAnsi="Simplified Arabic" w:cs="Simplified Arabic"/>
          <w:sz w:val="32"/>
          <w:szCs w:val="32"/>
          <w:rtl/>
          <w:lang w:bidi="ar-IQ"/>
        </w:rPr>
      </w:pPr>
      <w:r w:rsidRPr="002E22DA">
        <w:rPr>
          <w:rFonts w:ascii="Simplified Arabic" w:hAnsi="Simplified Arabic" w:cs="Simplified Arabic" w:hint="cs"/>
          <w:b/>
          <w:bCs/>
          <w:sz w:val="32"/>
          <w:szCs w:val="32"/>
          <w:rtl/>
          <w:lang w:bidi="ar-IQ"/>
        </w:rPr>
        <w:t>1-كتب التواريخ</w:t>
      </w:r>
      <w:r>
        <w:rPr>
          <w:rFonts w:ascii="Simplified Arabic" w:hAnsi="Simplified Arabic" w:cs="Simplified Arabic" w:hint="cs"/>
          <w:sz w:val="32"/>
          <w:szCs w:val="32"/>
          <w:rtl/>
          <w:lang w:bidi="ar-IQ"/>
        </w:rPr>
        <w:t xml:space="preserve"> او الاثار القلمية وهي على أنواع:</w:t>
      </w:r>
    </w:p>
    <w:p w:rsidR="00895CA7" w:rsidRDefault="00895CA7" w:rsidP="00895CA7">
      <w:pPr>
        <w:pStyle w:val="a3"/>
        <w:numPr>
          <w:ilvl w:val="0"/>
          <w:numId w:val="1"/>
        </w:numPr>
        <w:bidi/>
        <w:spacing w:line="240" w:lineRule="auto"/>
        <w:jc w:val="both"/>
        <w:rPr>
          <w:rFonts w:ascii="Simplified Arabic" w:hAnsi="Simplified Arabic" w:cs="Simplified Arabic"/>
          <w:sz w:val="32"/>
          <w:szCs w:val="32"/>
          <w:lang w:bidi="ar-IQ"/>
        </w:rPr>
      </w:pPr>
      <w:r w:rsidRPr="00822AB5">
        <w:rPr>
          <w:rFonts w:ascii="Simplified Arabic" w:hAnsi="Simplified Arabic" w:cs="Simplified Arabic" w:hint="cs"/>
          <w:b/>
          <w:bCs/>
          <w:sz w:val="36"/>
          <w:szCs w:val="36"/>
          <w:rtl/>
          <w:lang w:bidi="ar-IQ"/>
        </w:rPr>
        <w:t>التواريخ العامة</w:t>
      </w:r>
      <w:r>
        <w:rPr>
          <w:rFonts w:ascii="Simplified Arabic" w:hAnsi="Simplified Arabic" w:cs="Simplified Arabic" w:hint="cs"/>
          <w:sz w:val="32"/>
          <w:szCs w:val="32"/>
          <w:rtl/>
          <w:lang w:bidi="ar-IQ"/>
        </w:rPr>
        <w:t xml:space="preserve">: ويراد بها تلك المصنفات التي يغطي بها المؤلف اخبار الزمان ابتداءً من الخليقة وحتى الوقت الذي توقف فيه عن سرد الوقائع والاخبار مرتبة ترتيباً </w:t>
      </w:r>
      <w:proofErr w:type="spellStart"/>
      <w:r>
        <w:rPr>
          <w:rFonts w:ascii="Simplified Arabic" w:hAnsi="Simplified Arabic" w:cs="Simplified Arabic" w:hint="cs"/>
          <w:sz w:val="32"/>
          <w:szCs w:val="32"/>
          <w:rtl/>
          <w:lang w:bidi="ar-IQ"/>
        </w:rPr>
        <w:t>كرونولوجياً</w:t>
      </w:r>
      <w:proofErr w:type="spellEnd"/>
      <w:r>
        <w:rPr>
          <w:rFonts w:ascii="Simplified Arabic" w:hAnsi="Simplified Arabic" w:cs="Simplified Arabic" w:hint="cs"/>
          <w:sz w:val="32"/>
          <w:szCs w:val="32"/>
          <w:rtl/>
          <w:lang w:bidi="ar-IQ"/>
        </w:rPr>
        <w:t xml:space="preserve"> حسب السنين، لذلك فهي تعرف </w:t>
      </w:r>
      <w:r w:rsidRPr="002E22DA">
        <w:rPr>
          <w:rFonts w:ascii="Simplified Arabic" w:hAnsi="Simplified Arabic" w:cs="Simplified Arabic" w:hint="cs"/>
          <w:b/>
          <w:bCs/>
          <w:sz w:val="32"/>
          <w:szCs w:val="32"/>
          <w:rtl/>
          <w:lang w:bidi="ar-IQ"/>
        </w:rPr>
        <w:t>بالحوليات</w:t>
      </w:r>
      <w:r>
        <w:rPr>
          <w:rFonts w:ascii="Simplified Arabic" w:hAnsi="Simplified Arabic" w:cs="Simplified Arabic" w:hint="cs"/>
          <w:b/>
          <w:bCs/>
          <w:sz w:val="32"/>
          <w:szCs w:val="32"/>
          <w:rtl/>
          <w:lang w:bidi="ar-IQ"/>
        </w:rPr>
        <w:t xml:space="preserve"> </w:t>
      </w:r>
      <w:r w:rsidRPr="002E22DA">
        <w:rPr>
          <w:rFonts w:ascii="Simplified Arabic" w:hAnsi="Simplified Arabic" w:cs="Simplified Arabic" w:hint="cs"/>
          <w:sz w:val="32"/>
          <w:szCs w:val="32"/>
          <w:rtl/>
          <w:lang w:bidi="ar-IQ"/>
        </w:rPr>
        <w:t>فهي كتب اخبار تحوي معلومات تاريخية غنية جدا بمادتها وفي احتوائها على مجموعة كبيرة من الوثائق</w:t>
      </w:r>
      <w:r>
        <w:rPr>
          <w:rFonts w:ascii="Simplified Arabic" w:hAnsi="Simplified Arabic" w:cs="Simplified Arabic" w:hint="cs"/>
          <w:sz w:val="32"/>
          <w:szCs w:val="32"/>
          <w:rtl/>
          <w:lang w:bidi="ar-IQ"/>
        </w:rPr>
        <w:t>، وتؤكد على الاسناد في الرواية، ومن هنا تأخذ منزلتها كأهم الاثار القلمية بالنسبة للمؤرخ، مثل تاريخ الرسل والملوك للطبري والكامل في التاريخ لابن الاثير.</w:t>
      </w:r>
    </w:p>
    <w:p w:rsidR="00895CA7" w:rsidRDefault="00895CA7" w:rsidP="00895CA7">
      <w:pPr>
        <w:pStyle w:val="a3"/>
        <w:numPr>
          <w:ilvl w:val="0"/>
          <w:numId w:val="1"/>
        </w:numPr>
        <w:bidi/>
        <w:spacing w:line="240" w:lineRule="auto"/>
        <w:jc w:val="both"/>
        <w:rPr>
          <w:rFonts w:ascii="Simplified Arabic" w:hAnsi="Simplified Arabic" w:cs="Simplified Arabic"/>
          <w:sz w:val="32"/>
          <w:szCs w:val="32"/>
          <w:lang w:bidi="ar-IQ"/>
        </w:rPr>
      </w:pPr>
      <w:r w:rsidRPr="00822AB5">
        <w:rPr>
          <w:rFonts w:ascii="Simplified Arabic" w:hAnsi="Simplified Arabic" w:cs="Simplified Arabic" w:hint="cs"/>
          <w:b/>
          <w:bCs/>
          <w:sz w:val="36"/>
          <w:szCs w:val="36"/>
          <w:rtl/>
          <w:lang w:bidi="ar-IQ"/>
        </w:rPr>
        <w:t>كتب التراجم</w:t>
      </w:r>
      <w:r w:rsidRPr="008169BD">
        <w:rPr>
          <w:rFonts w:ascii="Simplified Arabic" w:hAnsi="Simplified Arabic" w:cs="Simplified Arabic" w:hint="cs"/>
          <w:sz w:val="32"/>
          <w:szCs w:val="32"/>
          <w:rtl/>
          <w:lang w:bidi="ar-IQ"/>
        </w:rPr>
        <w:t>: يعد هذا النوع من المصادر من نتاج العرب المسلمين، وتضم جوانب من سير رجال الدولة العربية الإسلامية من الذين ساهموا في تطوير ملامح من أحوالها السياسية والحضارية والفكرية والإدارية على مستوى الفقهاء والمحدثين والقضاة والكُتاب والادباء والوزراء والخلفاء والسلاطين وغيرهم، حيث يرتب فيها المصنف تراجم من يترجم لهم حسب حروف المعجم، لذلك تعرف مجتمعة بالوفيات وكتب الرجال، واليها تنتسب الكتب الخاصة برجال المذاهب الأربعة او كتب الطبقات لأصحاب المذاهب.</w:t>
      </w:r>
      <w:r>
        <w:rPr>
          <w:rFonts w:ascii="Simplified Arabic" w:hAnsi="Simplified Arabic" w:cs="Simplified Arabic" w:hint="cs"/>
          <w:sz w:val="32"/>
          <w:szCs w:val="32"/>
          <w:rtl/>
          <w:lang w:bidi="ar-IQ"/>
        </w:rPr>
        <w:t xml:space="preserve"> </w:t>
      </w:r>
    </w:p>
    <w:p w:rsidR="00895CA7" w:rsidRDefault="00895CA7" w:rsidP="00895CA7">
      <w:pPr>
        <w:bidi/>
        <w:spacing w:line="240" w:lineRule="auto"/>
        <w:ind w:left="720" w:firstLine="360"/>
        <w:jc w:val="both"/>
        <w:rPr>
          <w:rFonts w:ascii="Simplified Arabic" w:hAnsi="Simplified Arabic" w:cs="Simplified Arabic"/>
          <w:sz w:val="32"/>
          <w:szCs w:val="32"/>
          <w:rtl/>
          <w:lang w:bidi="ar-IQ"/>
        </w:rPr>
      </w:pPr>
      <w:r w:rsidRPr="00256ED1">
        <w:rPr>
          <w:rFonts w:ascii="Simplified Arabic" w:hAnsi="Simplified Arabic" w:cs="Simplified Arabic" w:hint="cs"/>
          <w:sz w:val="32"/>
          <w:szCs w:val="32"/>
          <w:rtl/>
          <w:lang w:bidi="ar-IQ"/>
        </w:rPr>
        <w:lastRenderedPageBreak/>
        <w:t>ومن اشهر كتب التراجم (وفيات الاعيان وانباء أبناء الزمان) للقاضي ابن خلكان (ت681ه) والذي يضم مصنفه نحو (826 ترجمة)، اما كتب الطبقات فيشتهر طبقات الشافعية الكبرى لتاج الدين السبكي(ت771).</w:t>
      </w:r>
    </w:p>
    <w:p w:rsidR="00895CA7" w:rsidRPr="00256ED1" w:rsidRDefault="00895CA7" w:rsidP="00895CA7">
      <w:pPr>
        <w:bidi/>
        <w:spacing w:line="240" w:lineRule="auto"/>
        <w:ind w:left="720" w:firstLine="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كتب التراجم هذه ليست بكتب اخبار كالتي تتميز بها التواريخ العامة، بل تضم معلومات عن المترجم لهم يحتوي الواحدة منها عادة على نسبه ومآثره وانجازاته الفكرية مذكورة على شكل حكايات وقصص وروايات، كما ان لهذا النمط او اللون من التأليف صلته القوية بعلوم الحديث الذي يبحث أصحابه عن وسائلهم  لتوثيق عدالة الرواة وضبطهم ثم الانتقال الى البحث في الرجال واحوالهم، الى ان شملت كل اعلام الثقافة.</w:t>
      </w:r>
      <w:r w:rsidRPr="00256ED1">
        <w:rPr>
          <w:rFonts w:ascii="Simplified Arabic" w:hAnsi="Simplified Arabic" w:cs="Simplified Arabic" w:hint="cs"/>
          <w:sz w:val="32"/>
          <w:szCs w:val="32"/>
          <w:rtl/>
          <w:lang w:bidi="ar-IQ"/>
        </w:rPr>
        <w:t xml:space="preserve">    </w:t>
      </w:r>
    </w:p>
    <w:p w:rsidR="00D66FAD" w:rsidRPr="00895CA7" w:rsidRDefault="00D66FAD" w:rsidP="00895CA7">
      <w:pPr>
        <w:bidi/>
        <w:rPr>
          <w:rFonts w:ascii="Simplified Arabic" w:hAnsi="Simplified Arabic" w:cs="Simplified Arabic"/>
          <w:sz w:val="28"/>
          <w:szCs w:val="28"/>
          <w:lang w:bidi="ar-IQ"/>
        </w:rPr>
      </w:pPr>
    </w:p>
    <w:sectPr w:rsidR="00D66FAD" w:rsidRPr="00895C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57A84"/>
    <w:multiLevelType w:val="hybridMultilevel"/>
    <w:tmpl w:val="802EF1AE"/>
    <w:lvl w:ilvl="0" w:tplc="F940B1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F7"/>
    <w:rsid w:val="006F6CF7"/>
    <w:rsid w:val="00895CA7"/>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36799-1F23-468F-8BBA-765BA2A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2018-01-14T20:04:00Z</dcterms:created>
  <dcterms:modified xsi:type="dcterms:W3CDTF">2018-01-14T20:11:00Z</dcterms:modified>
</cp:coreProperties>
</file>