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F1" w:rsidRDefault="00231E4D" w:rsidP="00616BF1">
      <w:pPr>
        <w:rPr>
          <w:b/>
          <w:bCs/>
          <w:sz w:val="32"/>
          <w:szCs w:val="32"/>
          <w:rtl/>
        </w:rPr>
      </w:pPr>
      <w:r w:rsidRPr="00892A4E">
        <w:rPr>
          <w:b/>
          <w:bCs/>
          <w:sz w:val="32"/>
          <w:szCs w:val="32"/>
          <w:rtl/>
        </w:rPr>
        <w:t xml:space="preserve">               </w:t>
      </w:r>
      <w:bookmarkStart w:id="0" w:name="_GoBack"/>
      <w:bookmarkEnd w:id="0"/>
      <w:r w:rsidRPr="00892A4E">
        <w:rPr>
          <w:b/>
          <w:bCs/>
          <w:sz w:val="32"/>
          <w:szCs w:val="32"/>
          <w:rtl/>
        </w:rPr>
        <w:t xml:space="preserve">                    </w:t>
      </w:r>
    </w:p>
    <w:p w:rsidR="00616BF1" w:rsidRDefault="00616BF1" w:rsidP="00600848">
      <w:pPr>
        <w:spacing w:line="360" w:lineRule="auto"/>
        <w:jc w:val="lowKashida"/>
        <w:rPr>
          <w:sz w:val="32"/>
          <w:szCs w:val="32"/>
          <w:rtl/>
        </w:rPr>
      </w:pPr>
    </w:p>
    <w:p w:rsidR="00616BF1" w:rsidRDefault="00616BF1" w:rsidP="00231E4D">
      <w:pPr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</w:p>
    <w:p w:rsidR="00107E2A" w:rsidRDefault="00107E2A" w:rsidP="00107E2A">
      <w:pPr>
        <w:spacing w:line="360" w:lineRule="auto"/>
        <w:ind w:right="-360"/>
        <w:jc w:val="lowKashida"/>
        <w:rPr>
          <w:b/>
          <w:bCs/>
          <w:sz w:val="32"/>
          <w:szCs w:val="32"/>
          <w:rtl/>
        </w:rPr>
      </w:pPr>
    </w:p>
    <w:p w:rsidR="00107E2A" w:rsidRDefault="00107E2A" w:rsidP="00107E2A">
      <w:pPr>
        <w:rPr>
          <w:b/>
          <w:bCs/>
          <w:sz w:val="32"/>
          <w:szCs w:val="32"/>
          <w:rtl/>
        </w:rPr>
      </w:pPr>
    </w:p>
    <w:p w:rsidR="00231E4D" w:rsidRPr="00CD0008" w:rsidRDefault="00231E4D" w:rsidP="00231E4D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107E2A" w:rsidRDefault="00107E2A" w:rsidP="00107E2A">
      <w:pPr>
        <w:rPr>
          <w:b/>
          <w:bCs/>
          <w:sz w:val="32"/>
          <w:szCs w:val="32"/>
          <w:rtl/>
        </w:rPr>
      </w:pPr>
    </w:p>
    <w:p w:rsidR="00107E2A" w:rsidRDefault="00107E2A" w:rsidP="00107E2A">
      <w:pPr>
        <w:rPr>
          <w:b/>
          <w:bCs/>
          <w:sz w:val="32"/>
          <w:szCs w:val="32"/>
          <w:rtl/>
        </w:rPr>
      </w:pPr>
    </w:p>
    <w:p w:rsidR="00231E4D" w:rsidRDefault="00231E4D" w:rsidP="00231E4D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. </w:t>
      </w:r>
    </w:p>
    <w:p w:rsidR="00231E4D" w:rsidRPr="00942FD8" w:rsidRDefault="00231E4D" w:rsidP="009C694C">
      <w:pPr>
        <w:spacing w:line="360" w:lineRule="auto"/>
        <w:ind w:right="-360"/>
        <w:jc w:val="lowKashida"/>
        <w:rPr>
          <w:b/>
          <w:bCs/>
          <w:sz w:val="32"/>
          <w:szCs w:val="32"/>
          <w:rtl/>
        </w:rPr>
      </w:pPr>
    </w:p>
    <w:p w:rsidR="00231E4D" w:rsidRPr="0089392B" w:rsidRDefault="00231E4D" w:rsidP="00231E4D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E62B15" w:rsidRDefault="00E62B15" w:rsidP="00E62B15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  <w:lang w:bidi="ar-IQ"/>
        </w:rPr>
      </w:pPr>
      <w:r w:rsidRPr="00E62B15">
        <w:rPr>
          <w:sz w:val="32"/>
          <w:szCs w:val="32"/>
        </w:rPr>
        <w:object w:dxaOrig="8306" w:dyaOrig="6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308.4pt" o:ole="">
            <v:imagedata r:id="rId5" o:title=""/>
          </v:shape>
          <o:OLEObject Type="Embed" ProgID="Word.Document.12" ShapeID="_x0000_i1025" DrawAspect="Content" ObjectID="_1577349189" r:id="rId6">
            <o:FieldCodes>\s</o:FieldCodes>
          </o:OLEObject>
        </w:object>
      </w:r>
      <w:r w:rsidRPr="00E62B15">
        <w:rPr>
          <w:sz w:val="32"/>
          <w:szCs w:val="32"/>
        </w:rPr>
        <w:object w:dxaOrig="8306" w:dyaOrig="13983">
          <v:shape id="_x0000_i1026" type="#_x0000_t75" style="width:415.2pt;height:699pt" o:ole="">
            <v:imagedata r:id="rId7" o:title=""/>
          </v:shape>
          <o:OLEObject Type="Embed" ProgID="Word.Document.12" ShapeID="_x0000_i1026" DrawAspect="Content" ObjectID="_1577349190" r:id="rId8">
            <o:FieldCodes>\s</o:FieldCodes>
          </o:OLEObject>
        </w:object>
      </w:r>
      <w:r w:rsidRPr="00E62B15">
        <w:rPr>
          <w:sz w:val="32"/>
          <w:szCs w:val="32"/>
        </w:rPr>
        <w:object w:dxaOrig="8306" w:dyaOrig="5611">
          <v:shape id="_x0000_i1027" type="#_x0000_t75" style="width:415.2pt;height:280.8pt" o:ole="">
            <v:imagedata r:id="rId9" o:title=""/>
          </v:shape>
          <o:OLEObject Type="Embed" ProgID="Word.Document.12" ShapeID="_x0000_i1027" DrawAspect="Content" ObjectID="_1577349191" r:id="rId10">
            <o:FieldCodes>\s</o:FieldCodes>
          </o:OLEObject>
        </w:object>
      </w:r>
      <w:r w:rsidRPr="00E62B15">
        <w:rPr>
          <w:sz w:val="32"/>
          <w:szCs w:val="32"/>
          <w:rtl/>
        </w:rPr>
        <w:object w:dxaOrig="8306" w:dyaOrig="7819">
          <v:shape id="_x0000_i1028" type="#_x0000_t75" style="width:415.2pt;height:390.6pt" o:ole="">
            <v:imagedata r:id="rId11" o:title=""/>
          </v:shape>
          <o:OLEObject Type="Embed" ProgID="Word.Document.12" ShapeID="_x0000_i1028" DrawAspect="Content" ObjectID="_1577349192" r:id="rId12">
            <o:FieldCodes>\s</o:FieldCodes>
          </o:OLEObject>
        </w:object>
      </w:r>
    </w:p>
    <w:p w:rsidR="00E62B15" w:rsidRPr="00E62B15" w:rsidRDefault="00E62B15" w:rsidP="00E62B15">
      <w:pPr>
        <w:tabs>
          <w:tab w:val="left" w:pos="2730"/>
        </w:tabs>
        <w:spacing w:line="360" w:lineRule="auto"/>
        <w:jc w:val="lowKashida"/>
        <w:rPr>
          <w:sz w:val="32"/>
          <w:szCs w:val="32"/>
          <w:lang w:bidi="ar-IQ"/>
        </w:rPr>
      </w:pPr>
    </w:p>
    <w:p w:rsidR="00231E4D" w:rsidRDefault="00231E4D" w:rsidP="00231E4D">
      <w:pPr>
        <w:pStyle w:val="a4"/>
        <w:numPr>
          <w:ilvl w:val="0"/>
          <w:numId w:val="15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أبو العتاهية </w:t>
      </w:r>
    </w:p>
    <w:p w:rsidR="00231E4D" w:rsidRDefault="00231E4D" w:rsidP="00231E4D">
      <w:pPr>
        <w:pStyle w:val="a4"/>
        <w:numPr>
          <w:ilvl w:val="0"/>
          <w:numId w:val="16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حياته </w:t>
      </w:r>
    </w:p>
    <w:p w:rsidR="00231E4D" w:rsidRDefault="00231E4D" w:rsidP="00231E4D">
      <w:pPr>
        <w:pStyle w:val="a4"/>
        <w:numPr>
          <w:ilvl w:val="0"/>
          <w:numId w:val="16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أغراض شعره : ( المديح ، الهجاء، الرثاء ، الوصف ، الزهد ، ألخ ) </w:t>
      </w:r>
    </w:p>
    <w:p w:rsidR="00231E4D" w:rsidRDefault="00231E4D" w:rsidP="00231E4D">
      <w:pPr>
        <w:pStyle w:val="a4"/>
        <w:numPr>
          <w:ilvl w:val="0"/>
          <w:numId w:val="16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تحليل قصيدة ( تحليلا فنيا) </w:t>
      </w:r>
    </w:p>
    <w:p w:rsidR="00231E4D" w:rsidRDefault="00231E4D" w:rsidP="00231E4D">
      <w:pPr>
        <w:pStyle w:val="a4"/>
        <w:numPr>
          <w:ilvl w:val="0"/>
          <w:numId w:val="15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المتنبي </w:t>
      </w:r>
    </w:p>
    <w:p w:rsidR="00231E4D" w:rsidRDefault="00231E4D" w:rsidP="00231E4D">
      <w:pPr>
        <w:pStyle w:val="a4"/>
        <w:numPr>
          <w:ilvl w:val="0"/>
          <w:numId w:val="16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حياته </w:t>
      </w:r>
    </w:p>
    <w:p w:rsidR="00231E4D" w:rsidRDefault="00231E4D" w:rsidP="00231E4D">
      <w:pPr>
        <w:pStyle w:val="a4"/>
        <w:numPr>
          <w:ilvl w:val="0"/>
          <w:numId w:val="16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أغراض شعره : ( المديح ، الفخر ، الوصف ، الهجاء، الرثاء ، ألخ ) </w:t>
      </w:r>
    </w:p>
    <w:p w:rsidR="00231E4D" w:rsidRDefault="00231E4D" w:rsidP="00231E4D">
      <w:pPr>
        <w:pStyle w:val="a4"/>
        <w:numPr>
          <w:ilvl w:val="0"/>
          <w:numId w:val="16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الحكم والأمثال في شعره .</w:t>
      </w:r>
    </w:p>
    <w:p w:rsidR="00231E4D" w:rsidRPr="00CA2403" w:rsidRDefault="00231E4D" w:rsidP="00231E4D">
      <w:pPr>
        <w:pStyle w:val="a4"/>
        <w:numPr>
          <w:ilvl w:val="0"/>
          <w:numId w:val="16"/>
        </w:num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 w:rsidRPr="00CA2403">
        <w:rPr>
          <w:rFonts w:hint="cs"/>
          <w:sz w:val="32"/>
          <w:szCs w:val="32"/>
          <w:rtl/>
        </w:rPr>
        <w:t xml:space="preserve">تحليل قصيدة ( تحليلا فنيا ) </w:t>
      </w: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Pr="00DB1C07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</w:p>
    <w:p w:rsidR="00231E4D" w:rsidRPr="00263BA0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231E4D" w:rsidRPr="008D43C0" w:rsidRDefault="00231E4D" w:rsidP="00231E4D">
      <w:pPr>
        <w:pBdr>
          <w:bottom w:val="single" w:sz="6" w:space="1" w:color="auto"/>
        </w:pBd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المصادر والمراجع المعتمدة في اعداد محاضرات الأدب العباسي ( الشعر ) . </w:t>
      </w:r>
    </w:p>
    <w:p w:rsidR="00231E4D" w:rsidRDefault="00231E4D" w:rsidP="00231E4D">
      <w:pPr>
        <w:tabs>
          <w:tab w:val="left" w:pos="2730"/>
        </w:tabs>
        <w:spacing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      </w:t>
      </w: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- الأدب في العصر الأيوبي ، محمد زغلول سلام ، دار المعارف ، مصر ،  </w:t>
      </w: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1968م . </w:t>
      </w:r>
    </w:p>
    <w:p w:rsidR="00231E4D" w:rsidRDefault="00231E4D" w:rsidP="00231E4D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-   تاريخ ادآب اللغة العربية ، جرجي زيدان ، مكتبة الحياة ، بيروت ، 1967م 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تاريخ الأدب العربي ، أحمد حسن الزيات ، مطبعة الرسالة ، مصر ، 1955م 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تاريخ الأدب العربي ( العصر العباسي الأول ) ، شوقي ضيف ، منشورات ذوي القربى ، ط2 ، 1427ه.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تاريخ الأدب العربي ، عمر فروخ ، دار العلم للملايين ، 1972م 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تاريخ الشعوب الإسلامية ، بروكلمان ، ترجمة : نبيه أمين فارس وآخرون ، دار العلم للملايين ، 1948م 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تاريخ الطبري ، لأبي جعفر محمد بن جرير الطبري ، دار المعارف ، مصر ، 1960م . 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 التيار الاسلامي في شعر العصر العباسي الاول ، د. مجاهد مصطفى بهجة ،بغداد ،1982م .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ديوان ابي تمام بشرح الخطيب التبريزي ، تحقيق : محمد عبده عزام ، دار المعارف ‘ مصر ‘ (د. ت ) 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ديوان ابي نواس برواية الصولي ‘ د . بهجة عبد الغفور الحديثي ، بغداد ، 1980 م .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ديوان البحتري ، حققه وشرحه : حسن كامل الصيرفي ، دار المعارف ، القاهرة ، 1963 م .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العرف الطيب في شرح ديوان ابي الطيب ، الشيخ : ناصيف اليازجي ، دار صادر ، بيروت ، 1964 م.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العروض والقافية ، دراسة ونقد ، د . عبدالرحمن السيد ، كلية دار العلوم ، جامعة القاهرة ، ( د . ت ) .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العمدة في محاسن الشعر وادابه ونقده ، ابن رشيق القيرواني ( ت 456 هـ ) ، تحقيق : محمد محي الدين عبدالحميد ، ط2 ، مطبعة السعادة ، مصر ، 1955 م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فاعلية التعبير القرآني  في النص المحدث العباسي ، د . عبدالله طاهر الحذيفي ، مركز عبادي للدراسات والنشر ، صنعاء ،2002 م 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فن التقطيع الشعري والقافية ، د . صفاء خلوصي ، ط3 ، مطابع دار الكتب ، بيروت ، 1966 م 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في الشعرالعباسي الرؤية والفن ، د . عز الدين اسماعيل ، ط1 ، دار المعارف ، مصر ، 1980 م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القافية والاصوات اللغوية ، محمد عوني عبدالرزاق ، مكتبة الخانجي ، مصر ، 1977 م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مقدمة القصيدة العربية في العصر العباسي الاول ، د . حسين عطوان ، دار المعارف ، مصر ، 1974 م . 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موسيقى الشعر ، ابراهيم انيس ، ط 3 ، مكتبة الانجلو المصرية 1965 م .</w:t>
      </w:r>
    </w:p>
    <w:p w:rsidR="00231E4D" w:rsidRDefault="00231E4D" w:rsidP="00231E4D">
      <w:pPr>
        <w:numPr>
          <w:ilvl w:val="0"/>
          <w:numId w:val="14"/>
        </w:num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يتيمة الدار في محاسن اهل العصر ، لابي منصور عبدالملك بن محمد بن اسماعيل الثعالبي ( ت429 هـ ) ، تحقيق : محمد محي الدين عبد الحميد ، ط 2 ، مطبعة السعادة ، مصر ، 1956 م . </w:t>
      </w:r>
    </w:p>
    <w:p w:rsidR="00231E4D" w:rsidRDefault="00231E4D" w:rsidP="00231E4D"/>
    <w:p w:rsidR="009E0AEB" w:rsidRPr="00231E4D" w:rsidRDefault="009E0AEB"/>
    <w:sectPr w:rsidR="009E0AEB" w:rsidRPr="00231E4D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4FB"/>
    <w:multiLevelType w:val="hybridMultilevel"/>
    <w:tmpl w:val="2EACC0B6"/>
    <w:lvl w:ilvl="0" w:tplc="266A19B2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B505C8"/>
    <w:multiLevelType w:val="multilevel"/>
    <w:tmpl w:val="1BCA6910"/>
    <w:lvl w:ilvl="0">
      <w:start w:val="5"/>
      <w:numFmt w:val="decimal"/>
      <w:lvlText w:val="%1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">
    <w:nsid w:val="1449592D"/>
    <w:multiLevelType w:val="hybridMultilevel"/>
    <w:tmpl w:val="4D622E3E"/>
    <w:lvl w:ilvl="0" w:tplc="616604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F0E8E"/>
    <w:multiLevelType w:val="multilevel"/>
    <w:tmpl w:val="15FCAB9E"/>
    <w:lvl w:ilvl="0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882F29"/>
    <w:multiLevelType w:val="hybridMultilevel"/>
    <w:tmpl w:val="86468B50"/>
    <w:lvl w:ilvl="0" w:tplc="FDDA5CFE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05238B"/>
    <w:multiLevelType w:val="hybridMultilevel"/>
    <w:tmpl w:val="1BCA6910"/>
    <w:lvl w:ilvl="0" w:tplc="267A7856">
      <w:start w:val="5"/>
      <w:numFmt w:val="decimal"/>
      <w:lvlText w:val="%1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6">
    <w:nsid w:val="395409C5"/>
    <w:multiLevelType w:val="hybridMultilevel"/>
    <w:tmpl w:val="EBAEF310"/>
    <w:lvl w:ilvl="0" w:tplc="22D467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336843"/>
    <w:multiLevelType w:val="hybridMultilevel"/>
    <w:tmpl w:val="19006A18"/>
    <w:lvl w:ilvl="0" w:tplc="9E906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A4FC5"/>
    <w:multiLevelType w:val="multilevel"/>
    <w:tmpl w:val="119CE95C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F74A7A"/>
    <w:multiLevelType w:val="hybridMultilevel"/>
    <w:tmpl w:val="2A4AAB96"/>
    <w:lvl w:ilvl="0" w:tplc="E00AA4F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813D9"/>
    <w:multiLevelType w:val="multilevel"/>
    <w:tmpl w:val="2EACC0B6"/>
    <w:lvl w:ilvl="0">
      <w:start w:val="1"/>
      <w:numFmt w:val="arabicAlpha"/>
      <w:lvlText w:val="%1-"/>
      <w:lvlJc w:val="left"/>
      <w:pPr>
        <w:tabs>
          <w:tab w:val="num" w:pos="510"/>
        </w:tabs>
        <w:ind w:left="51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1">
    <w:nsid w:val="5AB34965"/>
    <w:multiLevelType w:val="multilevel"/>
    <w:tmpl w:val="2EACC0B6"/>
    <w:lvl w:ilvl="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E8863B1"/>
    <w:multiLevelType w:val="multilevel"/>
    <w:tmpl w:val="86468B50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025266A"/>
    <w:multiLevelType w:val="multilevel"/>
    <w:tmpl w:val="119CE95C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2B0EE3"/>
    <w:multiLevelType w:val="hybridMultilevel"/>
    <w:tmpl w:val="390CDCC6"/>
    <w:lvl w:ilvl="0" w:tplc="0556F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F544F"/>
    <w:multiLevelType w:val="hybridMultilevel"/>
    <w:tmpl w:val="49C2011A"/>
    <w:lvl w:ilvl="0" w:tplc="EF10E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D"/>
    <w:rsid w:val="00060F5A"/>
    <w:rsid w:val="00087773"/>
    <w:rsid w:val="00107E2A"/>
    <w:rsid w:val="00231E4D"/>
    <w:rsid w:val="00252EB7"/>
    <w:rsid w:val="00600848"/>
    <w:rsid w:val="00616BF1"/>
    <w:rsid w:val="00695ADB"/>
    <w:rsid w:val="0076532F"/>
    <w:rsid w:val="00905671"/>
    <w:rsid w:val="009C694C"/>
    <w:rsid w:val="009E0AEB"/>
    <w:rsid w:val="00B267CF"/>
    <w:rsid w:val="00C2245F"/>
    <w:rsid w:val="00C94AB3"/>
    <w:rsid w:val="00CB31D2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67495-EEF6-40DB-8F89-FA0EE4DB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B3"/>
    <w:pPr>
      <w:bidi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3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kmo</dc:creator>
  <cp:lastModifiedBy>Dr.sabah</cp:lastModifiedBy>
  <cp:revision>2</cp:revision>
  <dcterms:created xsi:type="dcterms:W3CDTF">2018-01-13T08:47:00Z</dcterms:created>
  <dcterms:modified xsi:type="dcterms:W3CDTF">2018-01-13T08:47:00Z</dcterms:modified>
</cp:coreProperties>
</file>