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CA" w:rsidRPr="00C03ACA" w:rsidRDefault="00C03ACA" w:rsidP="00C03AC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C03ACA" w:rsidRPr="00C03ACA" w:rsidRDefault="00C03ACA" w:rsidP="00C03AC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C03ACA" w:rsidRPr="00C03ACA" w:rsidRDefault="00C03ACA" w:rsidP="00C03AC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المادة : د . كريم علي عبد علي  </w:t>
      </w:r>
    </w:p>
    <w:p w:rsidR="00C03ACA" w:rsidRPr="00C03ACA" w:rsidRDefault="00C03ACA" w:rsidP="00C03AC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C03ACA" w:rsidRPr="00C03ACA" w:rsidRDefault="00C03ACA" w:rsidP="00C03AC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المحاضرة :</w:t>
      </w: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موضوعات جديدة في شعرالعصر العباسي</w:t>
      </w:r>
      <w:r w:rsidRPr="00C03A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</w:p>
    <w:p w:rsidR="00C03ACA" w:rsidRPr="00C03ACA" w:rsidRDefault="00C03ACA" w:rsidP="00C03AC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03A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تسلسل المحاضرة:العاشرة</w:t>
      </w:r>
    </w:p>
    <w:p w:rsidR="00C03ACA" w:rsidRPr="00C03ACA" w:rsidRDefault="00C03ACA" w:rsidP="00C03AC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 الثالثة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خامسا / شعر النوادر والفكاهات :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sz w:val="32"/>
          <w:szCs w:val="32"/>
          <w:rtl/>
        </w:rPr>
        <w:t xml:space="preserve">كانت مجالس الخلفاء والوزراء والأمراء تعنى بالنوادر والفكاهات ، وهيأ لذلك شيوع روح الهزل في بعض المقطوعات والقصائد ، وكانوا أحيانا يختارون لذلك بعض القصائد التي اشتهرت بقوتها الحماسية مثلا ، فيقلبونها في الدعوة الى اللهو والتواصي بشرب الخمر ، وأحيانا يختارون موضوعا جادا ، كقصة العشق العذري الذي كان يفضي بأصحابه – كما يقول القصاص – الى الجنون أو الموت ، فيجرونه على لسان حمار أحب ومات عشقا كما نلقاه عند بشار بن برد . ولعلهم لم يكثروا من التندير على شيء كما اكثروا من التندير على اللحى ، مثل قول مروان بن أبي حفصة في لحية شيخ يسمى رباحا :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لقد كانت مجالسنا فساحا       فضيقهــا  بلحيــته  ربــاح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مبعثرة الأسافل والأعالي      لها  في  كل  زاوية  جناح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سادسا / الشعر التعليمي :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sz w:val="32"/>
          <w:szCs w:val="32"/>
          <w:rtl/>
        </w:rPr>
        <w:t xml:space="preserve">استحدث الشعراء العباسيون هذا الفن ، ولم تكن له أي أصول قديمة ونقصد به فن ( الشعر التعليمي ) الذي دفع اليه رقي الحياة العقلية في العصر ، فإذا نفر من الشعراء ينظمون بعض </w:t>
      </w:r>
      <w:r w:rsidRPr="00C03ACA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القصص أو بعض المعارف أو بعض السير والأخبار . ومن أوائل ما يلقانا من ذلك ( صفوان الأنصاري ) في أشعاره عن فضل الأرض وما تحمل من كنوز ومعادن كريمة . ولا ريب في أن ابان ابن عبد الحميد هو الذي عمل على اشاعة هذا الفن الشعري الجديد ، فقد نظم فيه تأريخا وفقها وقصصا ، فأما التاريخ فنظم فيه سيرتي أزدشير وأنوشروان ، وأما الفقه فنظم فيه الأحكام المتعلقة ببابي الصوم والزكاة ،وصنع قصيدة في مبدأ الخلق وضمنها شيئا من المنطق . وأهم من ذلك كله أنه نظم في القصص كتاب كليلة ودمنة في أربعة عشر ألف بيت .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sz w:val="32"/>
          <w:szCs w:val="32"/>
          <w:rtl/>
        </w:rPr>
        <w:t xml:space="preserve">وأقتفى محمد بن ابراهيم الفزاري أثر ابان ، فنظم في علم النجوم مزدوجة طويلة ، يقول ياقوت إنها كانت تدخل في عشرة مجلدات ، وقد بناها من ثلاث أقفال أو ثلاثة شطور ، على هذا النمط :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sz w:val="32"/>
          <w:szCs w:val="32"/>
          <w:rtl/>
        </w:rPr>
        <w:t xml:space="preserve">    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sz w:val="32"/>
          <w:szCs w:val="32"/>
          <w:rtl/>
        </w:rPr>
        <w:t xml:space="preserve">     </w:t>
      </w: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الحمـد  لله  العلــي  الأعظـم         ذي الفضل  والمجد  الكبير  الأكرم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              الواحد  الفرد  الجواد  المنعم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الخالق  السبع  العلا  طباقا         والشمس  يجلو ضوءها  الأغساقا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               والبـدر  يمـلأ  نوره  الآفــاقا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sz w:val="32"/>
          <w:szCs w:val="32"/>
          <w:rtl/>
        </w:rPr>
        <w:t xml:space="preserve">ودخلت شعاعات من هذا الفن التعليمي الجديد الى بيئات الأخباريين ، فإذا الأصمعي ينظم قصيدة طويلة في ذكر الملوك والجبابرة الهالكين والأمم الخالية البائدة وتتكاثر هذه الشعاعات في بيئات المتكلمين . ولعل متكلما لم ينظم في هذا الفن كما نظم بشر بن المعتمر المعتزلي المشهور، فقد أكثرمن النظم في الرد على أصحاب المقالات والنحل المختلفة ، وقد ساق له الجاحظ في الحيوان قصيدتين طويلتين إذ تحدث فيهما عن الحشرات وأصناف الحيوانات ، وما يتجلى فيها جميعا من حكمة الله البالغة في خلقه العجيب .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sz w:val="32"/>
          <w:szCs w:val="32"/>
          <w:rtl/>
        </w:rPr>
        <w:t xml:space="preserve">ولعل في كل ما قدمناه ما يصور النشاط العقلي والفني للشاعر العباسي وكيف كان يحرص على التجديد ، فهو يشتق من الشعر القديم موضوعات جديدة لمقطوعاته وقصائده ولا يكتفي بها ، بل </w:t>
      </w:r>
      <w:r w:rsidRPr="00C03ACA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ما زال يكتشف موضوعات أخرى ، تلهمه بها بيئته الحضارية وحياته العقلية الراقية ، ولم يلبث أن اهتدى الى الشعر التعليمي ، فسجل فيه كثيرا من القصص والتأريخ والدين والعلم والحكمة .   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سابعا / شعر المثالية الخلقية :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sz w:val="32"/>
          <w:szCs w:val="32"/>
          <w:rtl/>
        </w:rPr>
        <w:t xml:space="preserve">أخذت موضوعات الشعر القديمة تتجدد تجددا واسعا في معانيها ، وأخذت تعرض بصورة أدق وأعمق ودخلت عليها إضافات كثيرة . ولم يقف الشاعر العباسي عند ذلك بل أخذ ينمي بعض جوانب هذا الشعر حتى لتخرج منه فروع جديدة كثيرة . ومنها مثالية الشيم العربية الرفيعة التي كان يصف بها الشعراء ممدوحيهم ، إذ تناولوا هذه الشيم شيمة شيمة ، وأخذوا يفردونها بمقطوعات أو قصائد يجردونها محللين لها ومفكرين ملاحظين ، فقطعة في تصوير ( الكرم ) وقطعة في تصوير( الحلم ) ، وقطعة في تصوير ( الحياء ) ، وقطعة في تصوير العفة ، وقطعة في تصوير الصبر والتنفير من اليأس من مثل قول محمد بن يسير :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لا  تيأسـن  وإن  طـالت  مطــالبــة          إذ  استعنت  بصبر أن تـرى  فرجـا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إن الأمـور  إذا  انسـدت  مسالكهــا         فالصبر  يفتح  منها  كل  ما ارتتجا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أخلق بذي الصبر أن يحظى بحاجته         ومدمن  القرع  للـلأبواب  أن  يلجـا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03AC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فاطلب لرجلك قبل الخطو موضعها          فمـن  عـلا  زلقـا  عـن  غرة  زلجـا </w:t>
      </w:r>
    </w:p>
    <w:p w:rsidR="00C03ACA" w:rsidRPr="00C03ACA" w:rsidRDefault="00C03ACA" w:rsidP="00C03AC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84E46" w:rsidRDefault="00C03ACA" w:rsidP="00C03ACA">
      <w:r w:rsidRPr="00C03ACA">
        <w:rPr>
          <w:rFonts w:ascii="Times New Roman" w:eastAsia="Times New Roman" w:hAnsi="Times New Roman" w:cs="Times New Roman"/>
          <w:sz w:val="32"/>
          <w:szCs w:val="32"/>
          <w:rtl/>
        </w:rPr>
        <w:t>وهيأ ذلك لفتح باب واسع من تحليل الأخلاق المحمودة . وأيضا فانهم وسعوا معاني الهجاء وما فيه من أخلاق مذمومة ، فتناولوها هي الأخرى بالبسط والتفصيل منفصلة عن أشعار الهجاء . وبذلك أتاحوا للمربين والمعلمين مادة طريفة لتأديب الناشئة وحثهم على الأخلاق الفاضلة وصدهم عن الأخلاق المذمومة</w:t>
      </w: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CA"/>
    <w:rsid w:val="007C599F"/>
    <w:rsid w:val="00B56E55"/>
    <w:rsid w:val="00C0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3E260-B0B5-4E0F-A228-77A616F1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2018-01-13T08:42:00Z</dcterms:created>
  <dcterms:modified xsi:type="dcterms:W3CDTF">2018-01-13T08:43:00Z</dcterms:modified>
</cp:coreProperties>
</file>