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27D" w:rsidRPr="00EC027D" w:rsidRDefault="00EC027D" w:rsidP="00EC027D">
      <w:pPr>
        <w:jc w:val="mediumKashida"/>
        <w:rPr>
          <w:rFonts w:ascii="Simplified Arabic" w:hAnsi="Simplified Arabic" w:cs="Simplified Arabic"/>
          <w:b/>
          <w:bCs/>
          <w:sz w:val="32"/>
          <w:szCs w:val="32"/>
          <w:rtl/>
        </w:rPr>
      </w:pPr>
      <w:bookmarkStart w:id="0" w:name="_GoBack"/>
      <w:r w:rsidRPr="00EC027D">
        <w:rPr>
          <w:rFonts w:ascii="Simplified Arabic" w:hAnsi="Simplified Arabic" w:cs="Simplified Arabic"/>
          <w:b/>
          <w:bCs/>
          <w:sz w:val="32"/>
          <w:szCs w:val="32"/>
          <w:rtl/>
        </w:rPr>
        <w:t xml:space="preserve">المشاركة </w:t>
      </w:r>
      <w:proofErr w:type="spellStart"/>
      <w:r w:rsidRPr="00EC027D">
        <w:rPr>
          <w:rFonts w:ascii="Simplified Arabic" w:hAnsi="Simplified Arabic" w:cs="Simplified Arabic"/>
          <w:b/>
          <w:bCs/>
          <w:sz w:val="32"/>
          <w:szCs w:val="32"/>
          <w:rtl/>
        </w:rPr>
        <w:t>الأثنوجرافي</w:t>
      </w:r>
      <w:proofErr w:type="spellEnd"/>
      <w:r w:rsidRPr="00EC027D">
        <w:rPr>
          <w:rFonts w:ascii="Simplified Arabic" w:hAnsi="Simplified Arabic" w:cs="Simplified Arabic"/>
          <w:b/>
          <w:bCs/>
          <w:sz w:val="32"/>
          <w:szCs w:val="32"/>
          <w:rtl/>
        </w:rPr>
        <w:t xml:space="preserve"> </w:t>
      </w:r>
    </w:p>
    <w:bookmarkEnd w:id="0"/>
    <w:p w:rsidR="00EC027D" w:rsidRPr="006F09CB" w:rsidRDefault="00EC027D" w:rsidP="00EC027D">
      <w:pPr>
        <w:jc w:val="mediumKashida"/>
        <w:rPr>
          <w:rFonts w:ascii="Simplified Arabic" w:hAnsi="Simplified Arabic" w:cs="Simplified Arabic"/>
          <w:sz w:val="32"/>
          <w:szCs w:val="32"/>
          <w:rtl/>
        </w:rPr>
      </w:pPr>
      <w:r w:rsidRPr="006F09CB">
        <w:rPr>
          <w:rFonts w:ascii="Simplified Arabic" w:hAnsi="Simplified Arabic" w:cs="Simplified Arabic"/>
          <w:sz w:val="32"/>
          <w:szCs w:val="32"/>
          <w:rtl/>
        </w:rPr>
        <w:t xml:space="preserve">يلتزم </w:t>
      </w:r>
      <w:proofErr w:type="spellStart"/>
      <w:r w:rsidRPr="006F09CB">
        <w:rPr>
          <w:rFonts w:ascii="Simplified Arabic" w:hAnsi="Simplified Arabic" w:cs="Simplified Arabic"/>
          <w:sz w:val="32"/>
          <w:szCs w:val="32"/>
          <w:rtl/>
        </w:rPr>
        <w:t>الأثنوجرافيون</w:t>
      </w:r>
      <w:proofErr w:type="spellEnd"/>
      <w:r w:rsidRPr="006F09CB">
        <w:rPr>
          <w:rFonts w:ascii="Simplified Arabic" w:hAnsi="Simplified Arabic" w:cs="Simplified Arabic"/>
          <w:sz w:val="32"/>
          <w:szCs w:val="32"/>
          <w:rtl/>
        </w:rPr>
        <w:t xml:space="preserve"> بالنزول إلى الميدان الحقيقي الذي ينوون دراسته وان يقتربوا ما أمكنه</w:t>
      </w:r>
      <w:r>
        <w:rPr>
          <w:rFonts w:ascii="Simplified Arabic" w:hAnsi="Simplified Arabic" w:cs="Simplified Arabic"/>
          <w:sz w:val="32"/>
          <w:szCs w:val="32"/>
          <w:rtl/>
        </w:rPr>
        <w:t>م من أنشطة الآخرين وخبراتهم</w:t>
      </w:r>
      <w:r w:rsidRPr="006F09CB">
        <w:rPr>
          <w:rFonts w:ascii="Simplified Arabic" w:hAnsi="Simplified Arabic" w:cs="Simplified Arabic"/>
          <w:sz w:val="32"/>
          <w:szCs w:val="32"/>
          <w:rtl/>
        </w:rPr>
        <w:t xml:space="preserve"> </w:t>
      </w:r>
      <w:proofErr w:type="gramStart"/>
      <w:r w:rsidRPr="006F09CB">
        <w:rPr>
          <w:rFonts w:ascii="Simplified Arabic" w:hAnsi="Simplified Arabic" w:cs="Simplified Arabic"/>
          <w:sz w:val="32"/>
          <w:szCs w:val="32"/>
          <w:rtl/>
        </w:rPr>
        <w:t>اليومية .</w:t>
      </w:r>
      <w:proofErr w:type="gramEnd"/>
      <w:r w:rsidRPr="006F09CB">
        <w:rPr>
          <w:rFonts w:ascii="Simplified Arabic" w:hAnsi="Simplified Arabic" w:cs="Simplified Arabic"/>
          <w:sz w:val="32"/>
          <w:szCs w:val="32"/>
          <w:rtl/>
        </w:rPr>
        <w:t xml:space="preserve"> ويتطلب هذا الاقتراب في حده الأدنى درجة من القرب الجسدي والاجتماعي من مجالات الحياة اليومية للناس </w:t>
      </w:r>
      <w:proofErr w:type="gramStart"/>
      <w:r w:rsidRPr="006F09CB">
        <w:rPr>
          <w:rFonts w:ascii="Simplified Arabic" w:hAnsi="Simplified Arabic" w:cs="Simplified Arabic"/>
          <w:sz w:val="32"/>
          <w:szCs w:val="32"/>
          <w:rtl/>
        </w:rPr>
        <w:t>ولأنشطتهم .</w:t>
      </w:r>
      <w:proofErr w:type="gramEnd"/>
      <w:r w:rsidRPr="006F09CB">
        <w:rPr>
          <w:rFonts w:ascii="Simplified Arabic" w:hAnsi="Simplified Arabic" w:cs="Simplified Arabic"/>
          <w:sz w:val="32"/>
          <w:szCs w:val="32"/>
          <w:rtl/>
        </w:rPr>
        <w:t xml:space="preserve"> ويتعين على الباحث الميداني أن يكون قادر على اتخاذ أوضاع في قلب المواقع والأحداث الرئيسية في حياة الناس لكي </w:t>
      </w:r>
      <w:proofErr w:type="gramStart"/>
      <w:r w:rsidRPr="006F09CB">
        <w:rPr>
          <w:rFonts w:ascii="Simplified Arabic" w:hAnsi="Simplified Arabic" w:cs="Simplified Arabic"/>
          <w:sz w:val="32"/>
          <w:szCs w:val="32"/>
          <w:rtl/>
        </w:rPr>
        <w:t>يلاحظها  ويفهمها</w:t>
      </w:r>
      <w:proofErr w:type="gramEnd"/>
      <w:r w:rsidRPr="006F09CB">
        <w:rPr>
          <w:rFonts w:ascii="Simplified Arabic" w:hAnsi="Simplified Arabic" w:cs="Simplified Arabic"/>
          <w:sz w:val="32"/>
          <w:szCs w:val="32"/>
          <w:rtl/>
        </w:rPr>
        <w:t xml:space="preserve"> . ولكن </w:t>
      </w:r>
      <w:proofErr w:type="gramStart"/>
      <w:r w:rsidRPr="006F09CB">
        <w:rPr>
          <w:rFonts w:ascii="Simplified Arabic" w:hAnsi="Simplified Arabic" w:cs="Simplified Arabic"/>
          <w:sz w:val="32"/>
          <w:szCs w:val="32"/>
          <w:rtl/>
        </w:rPr>
        <w:t>( الاقتراب</w:t>
      </w:r>
      <w:proofErr w:type="gramEnd"/>
      <w:r w:rsidRPr="006F09CB">
        <w:rPr>
          <w:rFonts w:ascii="Simplified Arabic" w:hAnsi="Simplified Arabic" w:cs="Simplified Arabic"/>
          <w:sz w:val="32"/>
          <w:szCs w:val="32"/>
          <w:rtl/>
        </w:rPr>
        <w:t xml:space="preserve">) يتضمن مكونا آخر له دلالة ابعد وأكثر أهمية </w:t>
      </w:r>
      <w:proofErr w:type="spellStart"/>
      <w:r w:rsidRPr="006F09CB">
        <w:rPr>
          <w:rFonts w:ascii="Simplified Arabic" w:hAnsi="Simplified Arabic" w:cs="Simplified Arabic"/>
          <w:sz w:val="32"/>
          <w:szCs w:val="32"/>
          <w:rtl/>
        </w:rPr>
        <w:t>فالأثنوجرافي</w:t>
      </w:r>
      <w:proofErr w:type="spellEnd"/>
      <w:r w:rsidRPr="006F09CB">
        <w:rPr>
          <w:rFonts w:ascii="Simplified Arabic" w:hAnsi="Simplified Arabic" w:cs="Simplified Arabic"/>
          <w:sz w:val="32"/>
          <w:szCs w:val="32"/>
          <w:rtl/>
        </w:rPr>
        <w:t xml:space="preserve"> ينشد الانغماس العميق في عوالم الآخرين لكي يفهم خبراتهم المهمة وذات</w:t>
      </w:r>
      <w:r>
        <w:rPr>
          <w:rFonts w:ascii="Simplified Arabic" w:hAnsi="Simplified Arabic" w:cs="Simplified Arabic" w:hint="cs"/>
          <w:sz w:val="32"/>
          <w:szCs w:val="32"/>
          <w:rtl/>
        </w:rPr>
        <w:t xml:space="preserve"> </w:t>
      </w:r>
      <w:r w:rsidRPr="006F09CB">
        <w:rPr>
          <w:rFonts w:ascii="Simplified Arabic" w:hAnsi="Simplified Arabic" w:cs="Simplified Arabic"/>
          <w:sz w:val="32"/>
          <w:szCs w:val="32"/>
          <w:rtl/>
        </w:rPr>
        <w:t>المغزى . ويستطيع الباحث الميداني</w:t>
      </w:r>
      <w:proofErr w:type="gramStart"/>
      <w:r w:rsidRPr="006F09CB">
        <w:rPr>
          <w:rFonts w:ascii="Simplified Arabic" w:hAnsi="Simplified Arabic" w:cs="Simplified Arabic"/>
          <w:sz w:val="32"/>
          <w:szCs w:val="32"/>
          <w:rtl/>
        </w:rPr>
        <w:t xml:space="preserve"> ,</w:t>
      </w:r>
      <w:proofErr w:type="gramEnd"/>
      <w:r w:rsidRPr="006F09CB">
        <w:rPr>
          <w:rFonts w:ascii="Simplified Arabic" w:hAnsi="Simplified Arabic" w:cs="Simplified Arabic"/>
          <w:sz w:val="32"/>
          <w:szCs w:val="32"/>
          <w:rtl/>
        </w:rPr>
        <w:t>بواسطة هذا الانغماس أن يرى من الداخل كيف يمارس الناس حياتهم ,وكيف يؤدون أنشطتهم المعتادة على مدار اليوم ,وما الذي يعدونه ذا معنى ,وكيف يترجمون ذلك في أفعالهم . وهكذا فان الانغماس يمنح المشتغل بالعمل الميداني إمكانية الانخراط في تيار حياة الناس</w:t>
      </w:r>
      <w:proofErr w:type="gramStart"/>
      <w:r w:rsidRPr="006F09CB">
        <w:rPr>
          <w:rFonts w:ascii="Simplified Arabic" w:hAnsi="Simplified Arabic" w:cs="Simplified Arabic"/>
          <w:sz w:val="32"/>
          <w:szCs w:val="32"/>
          <w:rtl/>
        </w:rPr>
        <w:t xml:space="preserve"> ,</w:t>
      </w:r>
      <w:proofErr w:type="gramEnd"/>
      <w:r w:rsidRPr="006F09CB">
        <w:rPr>
          <w:rFonts w:ascii="Simplified Arabic" w:hAnsi="Simplified Arabic" w:cs="Simplified Arabic"/>
          <w:sz w:val="32"/>
          <w:szCs w:val="32"/>
          <w:rtl/>
        </w:rPr>
        <w:t xml:space="preserve">ويزيد من حساسيته للتفاعل والعمل معهم . </w:t>
      </w:r>
    </w:p>
    <w:p w:rsidR="00EC027D" w:rsidRPr="006F09CB" w:rsidRDefault="00EC027D" w:rsidP="00EC027D">
      <w:pPr>
        <w:jc w:val="mediumKashida"/>
        <w:rPr>
          <w:rFonts w:ascii="Simplified Arabic" w:hAnsi="Simplified Arabic" w:cs="Simplified Arabic"/>
          <w:sz w:val="32"/>
          <w:szCs w:val="32"/>
          <w:rtl/>
        </w:rPr>
      </w:pPr>
    </w:p>
    <w:p w:rsidR="00EC027D" w:rsidRPr="006F09CB" w:rsidRDefault="00EC027D" w:rsidP="00EC027D">
      <w:pPr>
        <w:jc w:val="mediumKashida"/>
        <w:rPr>
          <w:rFonts w:ascii="Simplified Arabic" w:hAnsi="Simplified Arabic" w:cs="Simplified Arabic"/>
          <w:sz w:val="32"/>
          <w:szCs w:val="32"/>
          <w:rtl/>
        </w:rPr>
      </w:pPr>
      <w:r w:rsidRPr="006F09CB">
        <w:rPr>
          <w:rFonts w:ascii="Simplified Arabic" w:hAnsi="Simplified Arabic" w:cs="Simplified Arabic"/>
          <w:sz w:val="32"/>
          <w:szCs w:val="32"/>
          <w:rtl/>
        </w:rPr>
        <w:t>كما يلاحظ – فضلا عن ذلك – أن هذا الانغماس يمكن الباحث الميداني من أن يعايش بنفسه – مباشرة وبقوة – الروتين والظروف المعتادة التي يمارس الناس في ظلها حياتهم اليومية العادية</w:t>
      </w:r>
      <w:proofErr w:type="gramStart"/>
      <w:r w:rsidRPr="006F09CB">
        <w:rPr>
          <w:rFonts w:ascii="Simplified Arabic" w:hAnsi="Simplified Arabic" w:cs="Simplified Arabic"/>
          <w:sz w:val="32"/>
          <w:szCs w:val="32"/>
          <w:rtl/>
        </w:rPr>
        <w:t xml:space="preserve"> ,</w:t>
      </w:r>
      <w:proofErr w:type="gramEnd"/>
      <w:r w:rsidRPr="006F09CB">
        <w:rPr>
          <w:rFonts w:ascii="Simplified Arabic" w:hAnsi="Simplified Arabic" w:cs="Simplified Arabic"/>
          <w:sz w:val="32"/>
          <w:szCs w:val="32"/>
          <w:rtl/>
        </w:rPr>
        <w:t xml:space="preserve">والقيود والضغوط التي تتعرض لها هذه الحياة . ويصر </w:t>
      </w:r>
      <w:proofErr w:type="spellStart"/>
      <w:proofErr w:type="gramStart"/>
      <w:r w:rsidRPr="006F09CB">
        <w:rPr>
          <w:rFonts w:ascii="Simplified Arabic" w:hAnsi="Simplified Arabic" w:cs="Simplified Arabic"/>
          <w:sz w:val="32"/>
          <w:szCs w:val="32"/>
          <w:rtl/>
        </w:rPr>
        <w:t>جوفمان</w:t>
      </w:r>
      <w:proofErr w:type="spellEnd"/>
      <w:r w:rsidRPr="006F09CB">
        <w:rPr>
          <w:rFonts w:ascii="Simplified Arabic" w:hAnsi="Simplified Arabic" w:cs="Simplified Arabic"/>
          <w:sz w:val="32"/>
          <w:szCs w:val="32"/>
          <w:rtl/>
        </w:rPr>
        <w:t xml:space="preserve">  (</w:t>
      </w:r>
      <w:proofErr w:type="gramEnd"/>
      <w:r w:rsidRPr="006F09CB">
        <w:rPr>
          <w:rFonts w:ascii="Simplified Arabic" w:hAnsi="Simplified Arabic" w:cs="Simplified Arabic"/>
          <w:sz w:val="32"/>
          <w:szCs w:val="32"/>
        </w:rPr>
        <w:t>Goffman1989:125</w:t>
      </w:r>
      <w:r w:rsidRPr="006F09CB">
        <w:rPr>
          <w:rFonts w:ascii="Simplified Arabic" w:hAnsi="Simplified Arabic" w:cs="Simplified Arabic"/>
          <w:sz w:val="32"/>
          <w:szCs w:val="32"/>
          <w:rtl/>
        </w:rPr>
        <w:t xml:space="preserve">)بقوة على أن البحث الميداني يعني (إخضاع نفسك وبدنك وشخصيتك ووضعك الاجتماعي ,لمجموعة الظروف والملابسات التي تؤثر في حياة مجموعة من </w:t>
      </w:r>
      <w:proofErr w:type="spellStart"/>
      <w:r w:rsidRPr="006F09CB">
        <w:rPr>
          <w:rFonts w:ascii="Simplified Arabic" w:hAnsi="Simplified Arabic" w:cs="Simplified Arabic"/>
          <w:sz w:val="32"/>
          <w:szCs w:val="32"/>
          <w:rtl/>
        </w:rPr>
        <w:t>الأفراد,بحيث</w:t>
      </w:r>
      <w:proofErr w:type="spellEnd"/>
      <w:r w:rsidRPr="006F09CB">
        <w:rPr>
          <w:rFonts w:ascii="Simplified Arabic" w:hAnsi="Simplified Arabic" w:cs="Simplified Arabic"/>
          <w:sz w:val="32"/>
          <w:szCs w:val="32"/>
          <w:rtl/>
        </w:rPr>
        <w:t xml:space="preserve"> يصبح بوسعك أن تنفذ جسديا وايكولوجيا إلى نطاق استجاباتهم </w:t>
      </w:r>
      <w:r w:rsidRPr="006F09CB">
        <w:rPr>
          <w:rFonts w:ascii="Simplified Arabic" w:hAnsi="Simplified Arabic" w:cs="Simplified Arabic"/>
          <w:sz w:val="32"/>
          <w:szCs w:val="32"/>
          <w:rtl/>
        </w:rPr>
        <w:lastRenderedPageBreak/>
        <w:t xml:space="preserve">لوضعهم الاجتماعي ,أو أوضاع عملهم ,أو وضعهم </w:t>
      </w:r>
      <w:proofErr w:type="spellStart"/>
      <w:r w:rsidRPr="006F09CB">
        <w:rPr>
          <w:rFonts w:ascii="Simplified Arabic" w:hAnsi="Simplified Arabic" w:cs="Simplified Arabic"/>
          <w:sz w:val="32"/>
          <w:szCs w:val="32"/>
          <w:rtl/>
        </w:rPr>
        <w:t>ألسلالي</w:t>
      </w:r>
      <w:proofErr w:type="spellEnd"/>
      <w:r w:rsidRPr="006F09CB">
        <w:rPr>
          <w:rFonts w:ascii="Simplified Arabic" w:hAnsi="Simplified Arabic" w:cs="Simplified Arabic"/>
          <w:sz w:val="32"/>
          <w:szCs w:val="32"/>
          <w:rtl/>
        </w:rPr>
        <w:t xml:space="preserve"> ) . ومن ثم فان الانغماس يعني أمرين في البحث الميداني هما أن تكون مع الناس الآخرين لترى كيف يستجيبون للأحداث لحظة وقوعها</w:t>
      </w:r>
      <w:proofErr w:type="gramStart"/>
      <w:r w:rsidRPr="006F09CB">
        <w:rPr>
          <w:rFonts w:ascii="Simplified Arabic" w:hAnsi="Simplified Arabic" w:cs="Simplified Arabic"/>
          <w:sz w:val="32"/>
          <w:szCs w:val="32"/>
          <w:rtl/>
        </w:rPr>
        <w:t xml:space="preserve"> ,</w:t>
      </w:r>
      <w:proofErr w:type="gramEnd"/>
      <w:r w:rsidRPr="006F09CB">
        <w:rPr>
          <w:rFonts w:ascii="Simplified Arabic" w:hAnsi="Simplified Arabic" w:cs="Simplified Arabic"/>
          <w:sz w:val="32"/>
          <w:szCs w:val="32"/>
          <w:rtl/>
        </w:rPr>
        <w:t xml:space="preserve">وان يعايش الباحث بنفسه هذه الأحداث والظروف التي تؤدي إلى حدوثها . </w:t>
      </w:r>
    </w:p>
    <w:p w:rsidR="00EC027D" w:rsidRPr="006F09CB" w:rsidRDefault="00EC027D" w:rsidP="00EC027D">
      <w:pPr>
        <w:jc w:val="mediumKashida"/>
        <w:rPr>
          <w:rFonts w:ascii="Simplified Arabic" w:hAnsi="Simplified Arabic" w:cs="Simplified Arabic"/>
          <w:sz w:val="32"/>
          <w:szCs w:val="32"/>
          <w:rtl/>
          <w:lang w:bidi="ar-IQ"/>
        </w:rPr>
      </w:pPr>
      <w:r w:rsidRPr="006F09CB">
        <w:rPr>
          <w:rFonts w:ascii="Simplified Arabic" w:hAnsi="Simplified Arabic" w:cs="Simplified Arabic"/>
          <w:sz w:val="32"/>
          <w:szCs w:val="32"/>
          <w:rtl/>
        </w:rPr>
        <w:t xml:space="preserve">ويبدو جليا ,أن الانغماس </w:t>
      </w:r>
      <w:proofErr w:type="spellStart"/>
      <w:r w:rsidRPr="006F09CB">
        <w:rPr>
          <w:rFonts w:ascii="Simplified Arabic" w:hAnsi="Simplified Arabic" w:cs="Simplified Arabic"/>
          <w:sz w:val="32"/>
          <w:szCs w:val="32"/>
          <w:rtl/>
        </w:rPr>
        <w:t>الأثنوجرافي</w:t>
      </w:r>
      <w:proofErr w:type="spellEnd"/>
      <w:r w:rsidRPr="006F09CB">
        <w:rPr>
          <w:rFonts w:ascii="Simplified Arabic" w:hAnsi="Simplified Arabic" w:cs="Simplified Arabic"/>
          <w:sz w:val="32"/>
          <w:szCs w:val="32"/>
          <w:rtl/>
        </w:rPr>
        <w:t xml:space="preserve"> هو الذي يحول دون أجراء البحث الميداني حيث يكون ملاحظا سلبيا منفصلا عن الناس ,فالباحث الميداني لا يستطيع أن يكون قريبا من حياة الأفراد الذين يدرسهم إلا عندما يشارك </w:t>
      </w:r>
      <w:proofErr w:type="spellStart"/>
      <w:r w:rsidRPr="006F09CB">
        <w:rPr>
          <w:rFonts w:ascii="Simplified Arabic" w:hAnsi="Simplified Arabic" w:cs="Simplified Arabic"/>
          <w:sz w:val="32"/>
          <w:szCs w:val="32"/>
          <w:rtl/>
        </w:rPr>
        <w:t>بايجابية</w:t>
      </w:r>
      <w:proofErr w:type="spellEnd"/>
      <w:r w:rsidRPr="006F09CB">
        <w:rPr>
          <w:rFonts w:ascii="Simplified Arabic" w:hAnsi="Simplified Arabic" w:cs="Simplified Arabic"/>
          <w:sz w:val="32"/>
          <w:szCs w:val="32"/>
          <w:rtl/>
        </w:rPr>
        <w:t xml:space="preserve"> في أمور حياتهم يوما بيوم .كما أن مثل هذه المشاركة تتطلب حتما درجة ما من إعادة التنشئة الاجتماعية</w:t>
      </w:r>
      <w:r w:rsidRPr="006F09CB">
        <w:rPr>
          <w:rStyle w:val="a5"/>
          <w:rFonts w:ascii="Simplified Arabic" w:hAnsi="Simplified Arabic" w:cs="Simplified Arabic"/>
          <w:sz w:val="32"/>
          <w:szCs w:val="32"/>
          <w:rtl/>
        </w:rPr>
        <w:footnoteReference w:id="1"/>
      </w:r>
      <w:r w:rsidRPr="006F09CB">
        <w:rPr>
          <w:rFonts w:ascii="Simplified Arabic" w:hAnsi="Simplified Arabic" w:cs="Simplified Arabic"/>
          <w:color w:val="FF0000"/>
          <w:sz w:val="32"/>
          <w:szCs w:val="32"/>
          <w:rtl/>
        </w:rPr>
        <w:t xml:space="preserve"> </w:t>
      </w:r>
      <w:r w:rsidRPr="006F09CB">
        <w:rPr>
          <w:rFonts w:ascii="Simplified Arabic" w:hAnsi="Simplified Arabic" w:cs="Simplified Arabic"/>
          <w:sz w:val="32"/>
          <w:szCs w:val="32"/>
          <w:rtl/>
        </w:rPr>
        <w:t xml:space="preserve">فالباحث الميداني عندما يشارك جماعة من الناس حياتهم اليومية فانه يدخل في مصفوفة المعاني لدى </w:t>
      </w:r>
      <w:proofErr w:type="spellStart"/>
      <w:r w:rsidRPr="006F09CB">
        <w:rPr>
          <w:rFonts w:ascii="Simplified Arabic" w:hAnsi="Simplified Arabic" w:cs="Simplified Arabic"/>
          <w:sz w:val="32"/>
          <w:szCs w:val="32"/>
          <w:rtl/>
        </w:rPr>
        <w:t>مبحوثيه</w:t>
      </w:r>
      <w:proofErr w:type="spellEnd"/>
      <w:r w:rsidRPr="006F09CB">
        <w:rPr>
          <w:rFonts w:ascii="Simplified Arabic" w:hAnsi="Simplified Arabic" w:cs="Simplified Arabic"/>
          <w:sz w:val="32"/>
          <w:szCs w:val="32"/>
          <w:rtl/>
        </w:rPr>
        <w:t xml:space="preserve"> ,  ويشاركهم أنشطتهم المنظمة ,ويشعر بالالتزام بقواعدهم الخلقية                  (</w:t>
      </w:r>
      <w:r w:rsidRPr="006F09CB">
        <w:rPr>
          <w:rFonts w:ascii="Simplified Arabic" w:hAnsi="Simplified Arabic" w:cs="Simplified Arabic"/>
          <w:sz w:val="32"/>
          <w:szCs w:val="32"/>
        </w:rPr>
        <w:t>Wax1980:272-73</w:t>
      </w:r>
      <w:r w:rsidRPr="006F09CB">
        <w:rPr>
          <w:rFonts w:ascii="Simplified Arabic" w:hAnsi="Simplified Arabic" w:cs="Simplified Arabic"/>
          <w:sz w:val="32"/>
          <w:szCs w:val="32"/>
          <w:rtl/>
        </w:rPr>
        <w:t xml:space="preserve">)ويستطيع الباحث من خلال مشاركته الكاملة والإنسانية –قدر الاستطاعة –في طريقة أخرى للحياة ,أن يعرف ما هو مطلوب منه لكي يصبح عضوا في هذا العالم الجديد ,وان يعيش الأحداث والمعاني بطرق تقترب من خبرات أطرافها .والحقيقة أن بعض </w:t>
      </w:r>
      <w:proofErr w:type="spellStart"/>
      <w:r w:rsidRPr="006F09CB">
        <w:rPr>
          <w:rFonts w:ascii="Simplified Arabic" w:hAnsi="Simplified Arabic" w:cs="Simplified Arabic"/>
          <w:sz w:val="32"/>
          <w:szCs w:val="32"/>
          <w:rtl/>
        </w:rPr>
        <w:t>الأثنوجرافيون</w:t>
      </w:r>
      <w:proofErr w:type="spellEnd"/>
      <w:r w:rsidRPr="006F09CB">
        <w:rPr>
          <w:rFonts w:ascii="Simplified Arabic" w:hAnsi="Simplified Arabic" w:cs="Simplified Arabic"/>
          <w:sz w:val="32"/>
          <w:szCs w:val="32"/>
          <w:rtl/>
        </w:rPr>
        <w:t xml:space="preserve"> يسعون إلى القيام بالبحث الميداني وذلك بان يفعلوا وان يصبحوا –بقدر </w:t>
      </w:r>
      <w:r w:rsidRPr="006F09CB">
        <w:rPr>
          <w:rFonts w:ascii="Simplified Arabic" w:hAnsi="Simplified Arabic" w:cs="Simplified Arabic"/>
          <w:sz w:val="32"/>
          <w:szCs w:val="32"/>
          <w:rtl/>
        </w:rPr>
        <w:lastRenderedPageBreak/>
        <w:t xml:space="preserve">الإمكان – كل ما يتعين عليهم أيا كان الموضوع الذي يدرسونه , </w:t>
      </w:r>
      <w:proofErr w:type="spellStart"/>
      <w:r w:rsidRPr="006F09CB">
        <w:rPr>
          <w:rFonts w:ascii="Simplified Arabic" w:hAnsi="Simplified Arabic" w:cs="Simplified Arabic"/>
          <w:sz w:val="32"/>
          <w:szCs w:val="32"/>
          <w:rtl/>
        </w:rPr>
        <w:t>فالأثنوجرافيون</w:t>
      </w:r>
      <w:proofErr w:type="spellEnd"/>
      <w:r w:rsidRPr="006F09CB">
        <w:rPr>
          <w:rFonts w:ascii="Simplified Arabic" w:hAnsi="Simplified Arabic" w:cs="Simplified Arabic"/>
          <w:sz w:val="32"/>
          <w:szCs w:val="32"/>
          <w:rtl/>
        </w:rPr>
        <w:t xml:space="preserve"> ,مثلا , أصبحوا مهرة في أداء الأنشطة التي يسعون إلى فهمها (</w:t>
      </w:r>
      <w:r w:rsidRPr="006F09CB">
        <w:rPr>
          <w:rFonts w:ascii="Simplified Arabic" w:hAnsi="Simplified Arabic" w:cs="Simplified Arabic"/>
          <w:sz w:val="32"/>
          <w:szCs w:val="32"/>
        </w:rPr>
        <w:t xml:space="preserve">nch1985 ;Diamond 1993 </w:t>
      </w:r>
      <w:r w:rsidRPr="006F09CB">
        <w:rPr>
          <w:rFonts w:ascii="Simplified Arabic" w:hAnsi="Simplified Arabic" w:cs="Simplified Arabic"/>
          <w:sz w:val="32"/>
          <w:szCs w:val="32"/>
          <w:rtl/>
        </w:rPr>
        <w:t>) أو يشاركون –عن إيمان واقتناع في أنشطة الكنائس أو الجماعات الدينية                                                    (</w:t>
      </w:r>
      <w:r w:rsidRPr="006F09CB">
        <w:rPr>
          <w:rFonts w:ascii="Simplified Arabic" w:hAnsi="Simplified Arabic" w:cs="Simplified Arabic"/>
          <w:sz w:val="32"/>
          <w:szCs w:val="32"/>
        </w:rPr>
        <w:t xml:space="preserve">Jules-Rosette 1975 ;Rochford 1985 </w:t>
      </w:r>
      <w:r w:rsidRPr="006F09CB">
        <w:rPr>
          <w:rFonts w:ascii="Simplified Arabic" w:hAnsi="Simplified Arabic" w:cs="Simplified Arabic"/>
          <w:sz w:val="32"/>
          <w:szCs w:val="32"/>
          <w:rtl/>
        </w:rPr>
        <w:t>)على أساس أنهم عندما يصحبون أعضاء في هذه المجموعات فأنهم يكتسبون قدرة على رؤية وفهم تلك الجماعات وأنشطتها . كما أن بعض القرويين قد يسندون دورا معينا لباحثة ميدانية</w:t>
      </w:r>
      <w:proofErr w:type="gramStart"/>
      <w:r w:rsidRPr="006F09CB">
        <w:rPr>
          <w:rFonts w:ascii="Simplified Arabic" w:hAnsi="Simplified Arabic" w:cs="Simplified Arabic"/>
          <w:sz w:val="32"/>
          <w:szCs w:val="32"/>
          <w:rtl/>
        </w:rPr>
        <w:t xml:space="preserve"> ,</w:t>
      </w:r>
      <w:proofErr w:type="gramEnd"/>
      <w:r w:rsidRPr="006F09CB">
        <w:rPr>
          <w:rFonts w:ascii="Simplified Arabic" w:hAnsi="Simplified Arabic" w:cs="Simplified Arabic"/>
          <w:sz w:val="32"/>
          <w:szCs w:val="32"/>
          <w:rtl/>
        </w:rPr>
        <w:t xml:space="preserve">كأن تكون أختا أو أما في أسرة ممتدة ,مما يلزمها بان تشارك وان تعيد تنشئة نفسها اجتماعيا حتى تستطيع الوفاء بما تتوقعه منها الجماعة المحلية </w:t>
      </w:r>
      <w:proofErr w:type="spellStart"/>
      <w:r w:rsidRPr="006F09CB">
        <w:rPr>
          <w:rFonts w:ascii="Simplified Arabic" w:hAnsi="Simplified Arabic" w:cs="Simplified Arabic"/>
          <w:sz w:val="32"/>
          <w:szCs w:val="32"/>
        </w:rPr>
        <w:t>Fretzn.d</w:t>
      </w:r>
      <w:proofErr w:type="spellEnd"/>
      <w:r w:rsidRPr="006F09CB">
        <w:rPr>
          <w:rFonts w:ascii="Simplified Arabic" w:hAnsi="Simplified Arabic" w:cs="Simplified Arabic"/>
          <w:sz w:val="32"/>
          <w:szCs w:val="32"/>
        </w:rPr>
        <w:t>)</w:t>
      </w:r>
      <w:r w:rsidRPr="006F09CB">
        <w:rPr>
          <w:rFonts w:ascii="Simplified Arabic" w:hAnsi="Simplified Arabic" w:cs="Simplified Arabic"/>
          <w:sz w:val="32"/>
          <w:szCs w:val="32"/>
          <w:rtl/>
          <w:lang w:bidi="ar-IQ"/>
        </w:rPr>
        <w:t>) . ولا يستطيع المشتغل بالميدان وهو سيدرس الآخرين من خلال المشاركة الايجابية في حياتهم وأنشطتهم</w:t>
      </w:r>
      <w:proofErr w:type="gramStart"/>
      <w:r w:rsidRPr="006F09CB">
        <w:rPr>
          <w:rFonts w:ascii="Simplified Arabic" w:hAnsi="Simplified Arabic" w:cs="Simplified Arabic"/>
          <w:sz w:val="32"/>
          <w:szCs w:val="32"/>
          <w:rtl/>
          <w:lang w:bidi="ar-IQ"/>
        </w:rPr>
        <w:t xml:space="preserve"> ,</w:t>
      </w:r>
      <w:proofErr w:type="gramEnd"/>
      <w:r w:rsidRPr="006F09CB">
        <w:rPr>
          <w:rFonts w:ascii="Simplified Arabic" w:hAnsi="Simplified Arabic" w:cs="Simplified Arabic"/>
          <w:sz w:val="32"/>
          <w:szCs w:val="32"/>
          <w:rtl/>
          <w:lang w:bidi="ar-IQ"/>
        </w:rPr>
        <w:t>أن يحاول البقاء على الهامش متجنبا أي مخالفة</w:t>
      </w:r>
      <w:r w:rsidRPr="006F09CB">
        <w:rPr>
          <w:rStyle w:val="a5"/>
          <w:rFonts w:ascii="Simplified Arabic" w:hAnsi="Simplified Arabic" w:cs="Simplified Arabic"/>
          <w:sz w:val="32"/>
          <w:szCs w:val="32"/>
          <w:rtl/>
          <w:lang w:bidi="ar-IQ"/>
        </w:rPr>
        <w:footnoteReference w:id="2"/>
      </w:r>
      <w:r w:rsidRPr="006F09CB">
        <w:rPr>
          <w:rFonts w:ascii="Simplified Arabic" w:hAnsi="Simplified Arabic" w:cs="Simplified Arabic"/>
          <w:sz w:val="32"/>
          <w:szCs w:val="32"/>
          <w:rtl/>
          <w:lang w:bidi="ar-IQ"/>
        </w:rPr>
        <w:t xml:space="preserve">. </w:t>
      </w:r>
    </w:p>
    <w:p w:rsidR="00EC027D" w:rsidRPr="006F09CB" w:rsidRDefault="00EC027D" w:rsidP="00EC027D">
      <w:pPr>
        <w:jc w:val="highKashida"/>
        <w:rPr>
          <w:rFonts w:ascii="Simplified Arabic" w:hAnsi="Simplified Arabic" w:cs="Simplified Arabic"/>
          <w:sz w:val="32"/>
          <w:szCs w:val="32"/>
          <w:rtl/>
        </w:rPr>
      </w:pPr>
      <w:r w:rsidRPr="006F09CB">
        <w:rPr>
          <w:rFonts w:ascii="Simplified Arabic" w:hAnsi="Simplified Arabic" w:cs="Simplified Arabic"/>
          <w:b/>
          <w:bCs/>
          <w:sz w:val="32"/>
          <w:szCs w:val="32"/>
          <w:rtl/>
        </w:rPr>
        <w:t xml:space="preserve"> </w:t>
      </w:r>
      <w:r w:rsidRPr="006F09CB">
        <w:rPr>
          <w:rFonts w:ascii="Simplified Arabic" w:hAnsi="Simplified Arabic" w:cs="Simplified Arabic"/>
          <w:sz w:val="32"/>
          <w:szCs w:val="32"/>
          <w:rtl/>
          <w:lang w:bidi="ar-IQ"/>
        </w:rPr>
        <w:t xml:space="preserve">فلا يوجد باحث ميداني يمكنه أن يكون محايدا </w:t>
      </w:r>
      <w:proofErr w:type="gramStart"/>
      <w:r w:rsidRPr="006F09CB">
        <w:rPr>
          <w:rFonts w:ascii="Simplified Arabic" w:hAnsi="Simplified Arabic" w:cs="Simplified Arabic"/>
          <w:sz w:val="32"/>
          <w:szCs w:val="32"/>
          <w:rtl/>
          <w:lang w:bidi="ar-IQ"/>
        </w:rPr>
        <w:t>تماما .</w:t>
      </w:r>
      <w:proofErr w:type="gramEnd"/>
      <w:r w:rsidRPr="006F09CB">
        <w:rPr>
          <w:rFonts w:ascii="Simplified Arabic" w:hAnsi="Simplified Arabic" w:cs="Simplified Arabic"/>
          <w:sz w:val="32"/>
          <w:szCs w:val="32"/>
          <w:rtl/>
          <w:lang w:bidi="ar-IQ"/>
        </w:rPr>
        <w:t xml:space="preserve">    وملاحظا منفصلا</w:t>
      </w:r>
      <w:proofErr w:type="gramStart"/>
      <w:r w:rsidRPr="006F09CB">
        <w:rPr>
          <w:rFonts w:ascii="Simplified Arabic" w:hAnsi="Simplified Arabic" w:cs="Simplified Arabic"/>
          <w:sz w:val="32"/>
          <w:szCs w:val="32"/>
          <w:rtl/>
          <w:lang w:bidi="ar-IQ"/>
        </w:rPr>
        <w:t xml:space="preserve"> ,</w:t>
      </w:r>
      <w:proofErr w:type="gramEnd"/>
      <w:r w:rsidRPr="006F09CB">
        <w:rPr>
          <w:rFonts w:ascii="Simplified Arabic" w:hAnsi="Simplified Arabic" w:cs="Simplified Arabic"/>
          <w:sz w:val="32"/>
          <w:szCs w:val="32"/>
          <w:rtl/>
          <w:lang w:bidi="ar-IQ"/>
        </w:rPr>
        <w:t xml:space="preserve">وخارجا ومستقلا عن الظاهرة التي يلاحظها </w:t>
      </w:r>
      <w:proofErr w:type="spellStart"/>
      <w:r w:rsidRPr="006F09CB">
        <w:rPr>
          <w:rFonts w:ascii="Simplified Arabic" w:hAnsi="Simplified Arabic" w:cs="Simplified Arabic"/>
          <w:sz w:val="32"/>
          <w:szCs w:val="32"/>
          <w:lang w:bidi="ar-IQ"/>
        </w:rPr>
        <w:t>Pollner</w:t>
      </w:r>
      <w:proofErr w:type="spellEnd"/>
      <w:r w:rsidRPr="006F09CB">
        <w:rPr>
          <w:rFonts w:ascii="Simplified Arabic" w:hAnsi="Simplified Arabic" w:cs="Simplified Arabic"/>
          <w:sz w:val="32"/>
          <w:szCs w:val="32"/>
          <w:lang w:bidi="ar-IQ"/>
        </w:rPr>
        <w:t xml:space="preserve"> and Emerson 1988 </w:t>
      </w:r>
      <w:r w:rsidRPr="006F09CB">
        <w:rPr>
          <w:rFonts w:ascii="Simplified Arabic" w:hAnsi="Simplified Arabic" w:cs="Simplified Arabic"/>
          <w:sz w:val="32"/>
          <w:szCs w:val="32"/>
          <w:rtl/>
          <w:lang w:bidi="ar-IQ"/>
        </w:rPr>
        <w:t xml:space="preserve"> ولكنا نؤكد مع ذلك أن الباحث الميداني عندما ينخرط في حياة </w:t>
      </w:r>
      <w:proofErr w:type="spellStart"/>
      <w:r w:rsidRPr="006F09CB">
        <w:rPr>
          <w:rFonts w:ascii="Simplified Arabic" w:hAnsi="Simplified Arabic" w:cs="Simplified Arabic"/>
          <w:sz w:val="32"/>
          <w:szCs w:val="32"/>
          <w:rtl/>
          <w:lang w:bidi="ar-IQ"/>
        </w:rPr>
        <w:t>المبحوثين</w:t>
      </w:r>
      <w:proofErr w:type="spellEnd"/>
      <w:r w:rsidRPr="006F09CB">
        <w:rPr>
          <w:rFonts w:ascii="Simplified Arabic" w:hAnsi="Simplified Arabic" w:cs="Simplified Arabic"/>
          <w:sz w:val="32"/>
          <w:szCs w:val="32"/>
          <w:rtl/>
          <w:lang w:bidi="ar-IQ"/>
        </w:rPr>
        <w:t xml:space="preserve"> وشؤونهم ,فان منظوره الخاص يبقى مظفرا مع الظاهرة التي لا تملك خصائص موضوعية مستقلة عن منظور القائم بالملاحظة ومنهاجه </w:t>
      </w:r>
      <w:r w:rsidRPr="006F09CB">
        <w:rPr>
          <w:rFonts w:ascii="Simplified Arabic" w:hAnsi="Simplified Arabic" w:cs="Simplified Arabic"/>
          <w:sz w:val="32"/>
          <w:szCs w:val="32"/>
          <w:lang w:bidi="ar-IQ"/>
        </w:rPr>
        <w:t>Mishler1</w:t>
      </w:r>
      <w:r>
        <w:rPr>
          <w:rFonts w:ascii="Simplified Arabic" w:hAnsi="Simplified Arabic" w:cs="Simplified Arabic"/>
          <w:sz w:val="32"/>
          <w:szCs w:val="32"/>
          <w:lang w:bidi="ar-IQ"/>
        </w:rPr>
        <w:t>979</w:t>
      </w:r>
      <w:r w:rsidRPr="006F09CB">
        <w:rPr>
          <w:rFonts w:ascii="Simplified Arabic" w:hAnsi="Simplified Arabic" w:cs="Simplified Arabic"/>
          <w:sz w:val="32"/>
          <w:szCs w:val="32"/>
          <w:lang w:bidi="ar-IQ"/>
        </w:rPr>
        <w:t>:10</w:t>
      </w:r>
      <w:r w:rsidRPr="006F09CB">
        <w:rPr>
          <w:rFonts w:ascii="Simplified Arabic" w:hAnsi="Simplified Arabic" w:cs="Simplified Arabic"/>
          <w:sz w:val="32"/>
          <w:szCs w:val="32"/>
          <w:rtl/>
          <w:lang w:bidi="ar-IQ"/>
        </w:rPr>
        <w:t xml:space="preserve"> . ولا يمكن </w:t>
      </w:r>
      <w:proofErr w:type="spellStart"/>
      <w:r w:rsidRPr="006F09CB">
        <w:rPr>
          <w:rFonts w:ascii="Simplified Arabic" w:hAnsi="Simplified Arabic" w:cs="Simplified Arabic"/>
          <w:sz w:val="32"/>
          <w:szCs w:val="32"/>
          <w:rtl/>
        </w:rPr>
        <w:t>للأثنوجرافي</w:t>
      </w:r>
      <w:proofErr w:type="spellEnd"/>
      <w:r w:rsidRPr="006F09CB">
        <w:rPr>
          <w:rFonts w:ascii="Simplified Arabic" w:hAnsi="Simplified Arabic" w:cs="Simplified Arabic"/>
          <w:sz w:val="32"/>
          <w:szCs w:val="32"/>
          <w:rtl/>
        </w:rPr>
        <w:t xml:space="preserve"> أن يستوعب كل شيء ولكنه يستطيع من خللا معايشته لأفراد المجتمع أن يطور منظورات معينة بانخراطه في بعض الأنشطة والعلاقات أكثر من </w:t>
      </w:r>
      <w:proofErr w:type="gramStart"/>
      <w:r w:rsidRPr="006F09CB">
        <w:rPr>
          <w:rFonts w:ascii="Simplified Arabic" w:hAnsi="Simplified Arabic" w:cs="Simplified Arabic"/>
          <w:sz w:val="32"/>
          <w:szCs w:val="32"/>
          <w:rtl/>
        </w:rPr>
        <w:t>سواها .</w:t>
      </w:r>
      <w:proofErr w:type="gramEnd"/>
      <w:r w:rsidRPr="006F09CB">
        <w:rPr>
          <w:rFonts w:ascii="Simplified Arabic" w:hAnsi="Simplified Arabic" w:cs="Simplified Arabic"/>
          <w:sz w:val="32"/>
          <w:szCs w:val="32"/>
          <w:rtl/>
        </w:rPr>
        <w:t xml:space="preserve"> </w:t>
      </w:r>
      <w:r w:rsidRPr="006F09CB">
        <w:rPr>
          <w:rFonts w:ascii="Simplified Arabic" w:hAnsi="Simplified Arabic" w:cs="Simplified Arabic"/>
          <w:sz w:val="32"/>
          <w:szCs w:val="32"/>
          <w:rtl/>
        </w:rPr>
        <w:lastRenderedPageBreak/>
        <w:t xml:space="preserve">وعلاوة على هذا فان الباحث </w:t>
      </w:r>
      <w:proofErr w:type="spellStart"/>
      <w:r w:rsidRPr="006F09CB">
        <w:rPr>
          <w:rFonts w:ascii="Simplified Arabic" w:hAnsi="Simplified Arabic" w:cs="Simplified Arabic"/>
          <w:sz w:val="32"/>
          <w:szCs w:val="32"/>
          <w:rtl/>
        </w:rPr>
        <w:t>الأثنوجرافي</w:t>
      </w:r>
      <w:proofErr w:type="spellEnd"/>
      <w:r w:rsidRPr="006F09CB">
        <w:rPr>
          <w:rFonts w:ascii="Simplified Arabic" w:hAnsi="Simplified Arabic" w:cs="Simplified Arabic"/>
          <w:sz w:val="32"/>
          <w:szCs w:val="32"/>
          <w:rtl/>
        </w:rPr>
        <w:t xml:space="preserve"> قد يتعرض لتغيير أولوياته ووجهات نظره</w:t>
      </w:r>
      <w:proofErr w:type="gramStart"/>
      <w:r w:rsidRPr="006F09CB">
        <w:rPr>
          <w:rFonts w:ascii="Simplified Arabic" w:hAnsi="Simplified Arabic" w:cs="Simplified Arabic"/>
          <w:sz w:val="32"/>
          <w:szCs w:val="32"/>
          <w:rtl/>
        </w:rPr>
        <w:t xml:space="preserve"> ,</w:t>
      </w:r>
      <w:proofErr w:type="gramEnd"/>
      <w:r w:rsidRPr="006F09CB">
        <w:rPr>
          <w:rFonts w:ascii="Simplified Arabic" w:hAnsi="Simplified Arabic" w:cs="Simplified Arabic"/>
          <w:sz w:val="32"/>
          <w:szCs w:val="32"/>
          <w:rtl/>
        </w:rPr>
        <w:t xml:space="preserve">ذلك أن إقامة علاقات مع </w:t>
      </w:r>
      <w:proofErr w:type="spellStart"/>
      <w:r w:rsidRPr="006F09CB">
        <w:rPr>
          <w:rFonts w:ascii="Simplified Arabic" w:hAnsi="Simplified Arabic" w:cs="Simplified Arabic"/>
          <w:sz w:val="32"/>
          <w:szCs w:val="32"/>
          <w:rtl/>
        </w:rPr>
        <w:t>المبحوثين</w:t>
      </w:r>
      <w:proofErr w:type="spellEnd"/>
      <w:r w:rsidRPr="006F09CB">
        <w:rPr>
          <w:rFonts w:ascii="Simplified Arabic" w:hAnsi="Simplified Arabic" w:cs="Simplified Arabic"/>
          <w:sz w:val="32"/>
          <w:szCs w:val="32"/>
          <w:rtl/>
        </w:rPr>
        <w:t xml:space="preserve"> قد تخضع لاعتبارات سياسية محلية خاط</w:t>
      </w:r>
      <w:r w:rsidRPr="006F09CB">
        <w:rPr>
          <w:rStyle w:val="a5"/>
          <w:rFonts w:ascii="Simplified Arabic" w:hAnsi="Simplified Arabic" w:cs="Simplified Arabic"/>
          <w:sz w:val="32"/>
          <w:szCs w:val="32"/>
          <w:rtl/>
        </w:rPr>
        <w:footnoteReference w:id="3"/>
      </w:r>
      <w:r w:rsidRPr="006F09CB">
        <w:rPr>
          <w:rFonts w:ascii="Simplified Arabic" w:hAnsi="Simplified Arabic" w:cs="Simplified Arabic"/>
          <w:sz w:val="32"/>
          <w:szCs w:val="32"/>
          <w:rtl/>
        </w:rPr>
        <w:t xml:space="preserve">. والخلاصة أنها ليست مهمة </w:t>
      </w:r>
      <w:proofErr w:type="spellStart"/>
      <w:r w:rsidRPr="006F09CB">
        <w:rPr>
          <w:rFonts w:ascii="Simplified Arabic" w:hAnsi="Simplified Arabic" w:cs="Simplified Arabic"/>
          <w:sz w:val="32"/>
          <w:szCs w:val="32"/>
          <w:rtl/>
        </w:rPr>
        <w:t>الأثنوجرافي</w:t>
      </w:r>
      <w:proofErr w:type="spellEnd"/>
      <w:r w:rsidRPr="006F09CB">
        <w:rPr>
          <w:rFonts w:ascii="Simplified Arabic" w:hAnsi="Simplified Arabic" w:cs="Simplified Arabic"/>
          <w:sz w:val="32"/>
          <w:szCs w:val="32"/>
          <w:rtl/>
        </w:rPr>
        <w:t xml:space="preserve"> أن يحدد الحقيقة وإنما عليه أن يكشف عن الحقائق المتعددة التي تتجلى في حياة </w:t>
      </w:r>
      <w:proofErr w:type="gramStart"/>
      <w:r w:rsidRPr="006F09CB">
        <w:rPr>
          <w:rFonts w:ascii="Simplified Arabic" w:hAnsi="Simplified Arabic" w:cs="Simplified Arabic"/>
          <w:sz w:val="32"/>
          <w:szCs w:val="32"/>
          <w:rtl/>
        </w:rPr>
        <w:t>الآخرين .</w:t>
      </w:r>
      <w:proofErr w:type="gramEnd"/>
      <w:r w:rsidRPr="006F09CB">
        <w:rPr>
          <w:rFonts w:ascii="Simplified Arabic" w:hAnsi="Simplified Arabic" w:cs="Simplified Arabic"/>
          <w:sz w:val="32"/>
          <w:szCs w:val="32"/>
          <w:rtl/>
        </w:rPr>
        <w:t xml:space="preserve"> </w:t>
      </w:r>
    </w:p>
    <w:p w:rsidR="00EC027D" w:rsidRPr="006F09CB" w:rsidRDefault="00EC027D" w:rsidP="00EC027D">
      <w:pPr>
        <w:jc w:val="mediumKashida"/>
        <w:rPr>
          <w:rFonts w:ascii="Simplified Arabic" w:hAnsi="Simplified Arabic" w:cs="Simplified Arabic"/>
          <w:sz w:val="32"/>
          <w:szCs w:val="32"/>
          <w:rtl/>
        </w:rPr>
      </w:pPr>
      <w:r w:rsidRPr="006F09CB">
        <w:rPr>
          <w:rFonts w:ascii="Simplified Arabic" w:hAnsi="Simplified Arabic" w:cs="Simplified Arabic"/>
          <w:sz w:val="32"/>
          <w:szCs w:val="32"/>
          <w:rtl/>
        </w:rPr>
        <w:t>وعلاوة على هذا</w:t>
      </w:r>
      <w:proofErr w:type="gramStart"/>
      <w:r w:rsidRPr="006F09CB">
        <w:rPr>
          <w:rFonts w:ascii="Simplified Arabic" w:hAnsi="Simplified Arabic" w:cs="Simplified Arabic"/>
          <w:sz w:val="32"/>
          <w:szCs w:val="32"/>
          <w:rtl/>
        </w:rPr>
        <w:t xml:space="preserve"> ,</w:t>
      </w:r>
      <w:proofErr w:type="gramEnd"/>
      <w:r w:rsidRPr="006F09CB">
        <w:rPr>
          <w:rFonts w:ascii="Simplified Arabic" w:hAnsi="Simplified Arabic" w:cs="Simplified Arabic"/>
          <w:sz w:val="32"/>
          <w:szCs w:val="32"/>
          <w:rtl/>
        </w:rPr>
        <w:t xml:space="preserve"> فان وجود الباحث </w:t>
      </w:r>
      <w:proofErr w:type="spellStart"/>
      <w:r w:rsidRPr="006F09CB">
        <w:rPr>
          <w:rFonts w:ascii="Simplified Arabic" w:hAnsi="Simplified Arabic" w:cs="Simplified Arabic"/>
          <w:sz w:val="32"/>
          <w:szCs w:val="32"/>
          <w:rtl/>
        </w:rPr>
        <w:t>الأثنوجرافي</w:t>
      </w:r>
      <w:proofErr w:type="spellEnd"/>
      <w:r w:rsidRPr="006F09CB">
        <w:rPr>
          <w:rFonts w:ascii="Simplified Arabic" w:hAnsi="Simplified Arabic" w:cs="Simplified Arabic"/>
          <w:sz w:val="32"/>
          <w:szCs w:val="32"/>
          <w:rtl/>
        </w:rPr>
        <w:t xml:space="preserve"> في الميدان ستكون له حتما بعض المعاني والتداعيات بالنسبة لمجريات الأحداث ,حيث انه لا بد وان يتفاعل مع </w:t>
      </w:r>
      <w:proofErr w:type="spellStart"/>
      <w:r w:rsidRPr="006F09CB">
        <w:rPr>
          <w:rFonts w:ascii="Simplified Arabic" w:hAnsi="Simplified Arabic" w:cs="Simplified Arabic"/>
          <w:sz w:val="32"/>
          <w:szCs w:val="32"/>
          <w:rtl/>
        </w:rPr>
        <w:t>المبحوثين</w:t>
      </w:r>
      <w:proofErr w:type="spellEnd"/>
      <w:r w:rsidRPr="006F09CB">
        <w:rPr>
          <w:rFonts w:ascii="Simplified Arabic" w:hAnsi="Simplified Arabic" w:cs="Simplified Arabic"/>
          <w:sz w:val="32"/>
          <w:szCs w:val="32"/>
          <w:rtl/>
        </w:rPr>
        <w:t xml:space="preserve"> مما يترتب عليه بالضرورة أن يؤثر فيهم . ويرتبط الحضور المؤثر للباحث غالبا بتأثيرات ردود الفعل                                                                                               (ويقصد بها تأثير مشاركة على كيفية سلوك الأعضاء وحديثهم ) ويتعين ألا ينظر أليها على أنها تفسد ما يلاحظه الباحث وما يقف عليه من معلومات .بل أن هذه التأثيرات هي المصدر الحقيقي لتلك المعلومات والملاحظة (</w:t>
      </w:r>
      <w:r w:rsidRPr="006F09CB">
        <w:rPr>
          <w:rFonts w:ascii="Simplified Arabic" w:hAnsi="Simplified Arabic" w:cs="Simplified Arabic"/>
          <w:sz w:val="32"/>
          <w:szCs w:val="32"/>
        </w:rPr>
        <w:t>Clarke1975;99</w:t>
      </w:r>
      <w:r>
        <w:rPr>
          <w:rFonts w:ascii="Simplified Arabic" w:hAnsi="Simplified Arabic" w:cs="Simplified Arabic"/>
          <w:sz w:val="32"/>
          <w:szCs w:val="32"/>
          <w:rtl/>
        </w:rPr>
        <w:t xml:space="preserve">) </w:t>
      </w:r>
      <w:r w:rsidRPr="006F09CB">
        <w:rPr>
          <w:rFonts w:ascii="Simplified Arabic" w:hAnsi="Simplified Arabic" w:cs="Simplified Arabic"/>
          <w:sz w:val="32"/>
          <w:szCs w:val="32"/>
          <w:rtl/>
        </w:rPr>
        <w:t xml:space="preserve"> ولا تؤدي الصلات التي تربط بين الباحث الميداني أفراد مجتمع الدراسة إلى إحداث إرباك أو تغيير جسيم في الأنماط المتبعة </w:t>
      </w:r>
      <w:r w:rsidRPr="006F09CB">
        <w:rPr>
          <w:rFonts w:ascii="Simplified Arabic" w:hAnsi="Simplified Arabic" w:cs="Simplified Arabic"/>
          <w:sz w:val="32"/>
          <w:szCs w:val="32"/>
          <w:rtl/>
        </w:rPr>
        <w:lastRenderedPageBreak/>
        <w:t>للتفاعل الاجتماعي بقدر ما تكشف عن الأسس التي يقيم عليها الناس علاقاتهم الاجتماعية والمصطلحات التي يستخدمونها لوصفها والتعبير عنها . فعلى سبيل المثال</w:t>
      </w:r>
      <w:proofErr w:type="gramStart"/>
      <w:r w:rsidRPr="006F09CB">
        <w:rPr>
          <w:rFonts w:ascii="Simplified Arabic" w:hAnsi="Simplified Arabic" w:cs="Simplified Arabic"/>
          <w:sz w:val="32"/>
          <w:szCs w:val="32"/>
          <w:rtl/>
        </w:rPr>
        <w:t xml:space="preserve"> ,</w:t>
      </w:r>
      <w:proofErr w:type="gramEnd"/>
      <w:r w:rsidRPr="006F09CB">
        <w:rPr>
          <w:rFonts w:ascii="Simplified Arabic" w:hAnsi="Simplified Arabic" w:cs="Simplified Arabic"/>
          <w:sz w:val="32"/>
          <w:szCs w:val="32"/>
          <w:rtl/>
        </w:rPr>
        <w:t xml:space="preserve">في قرية يرتبط فيها الناس بروابط القرابة ,قد يتقبل الناس باحثا ميدانيا ويدمجونه في عائلة معينة وينسبون إليه مصطلحا </w:t>
      </w:r>
      <w:proofErr w:type="spellStart"/>
      <w:r w:rsidRPr="006F09CB">
        <w:rPr>
          <w:rFonts w:ascii="Simplified Arabic" w:hAnsi="Simplified Arabic" w:cs="Simplified Arabic"/>
          <w:sz w:val="32"/>
          <w:szCs w:val="32"/>
          <w:rtl/>
        </w:rPr>
        <w:t>قرابيا</w:t>
      </w:r>
      <w:proofErr w:type="spellEnd"/>
      <w:r w:rsidRPr="006F09CB">
        <w:rPr>
          <w:rFonts w:ascii="Simplified Arabic" w:hAnsi="Simplified Arabic" w:cs="Simplified Arabic"/>
          <w:sz w:val="32"/>
          <w:szCs w:val="32"/>
          <w:rtl/>
        </w:rPr>
        <w:t xml:space="preserve"> يوضح حقوقه ومسؤولياته تجاه الآخرين . أن العلاقات المباشرة التي يقيمها الباحث الميداني مع أفراد مجتمع بحثه لانتقص مما يمكن جمعه من معلومات , وإنما يمكن أن تزوده بمفاتيح مهمة لفتح مغاليق كثير من الأمور حيث يصبح بإمكانه أن يتعرف ويفهم الأسس المعنوية الضمنية (المستترة ) التي لا تكون متاحة غالبا من خلال أساليب الملاحظة آو المقابلة وحدها , ومعنى هذا انه يتعين على الباحث  </w:t>
      </w:r>
      <w:proofErr w:type="spellStart"/>
      <w:r w:rsidRPr="006F09CB">
        <w:rPr>
          <w:rFonts w:ascii="Simplified Arabic" w:hAnsi="Simplified Arabic" w:cs="Simplified Arabic"/>
          <w:sz w:val="32"/>
          <w:szCs w:val="32"/>
          <w:rtl/>
        </w:rPr>
        <w:t>الأثنوجرافي</w:t>
      </w:r>
      <w:proofErr w:type="spellEnd"/>
      <w:r w:rsidRPr="006F09CB">
        <w:rPr>
          <w:rFonts w:ascii="Simplified Arabic" w:hAnsi="Simplified Arabic" w:cs="Simplified Arabic"/>
          <w:sz w:val="32"/>
          <w:szCs w:val="32"/>
          <w:rtl/>
        </w:rPr>
        <w:t xml:space="preserve"> آلا ينظر إلى ردود الفعل من جانب </w:t>
      </w:r>
      <w:proofErr w:type="spellStart"/>
      <w:r w:rsidRPr="006F09CB">
        <w:rPr>
          <w:rFonts w:ascii="Simplified Arabic" w:hAnsi="Simplified Arabic" w:cs="Simplified Arabic"/>
          <w:sz w:val="32"/>
          <w:szCs w:val="32"/>
          <w:rtl/>
        </w:rPr>
        <w:t>المبحوثين</w:t>
      </w:r>
      <w:proofErr w:type="spellEnd"/>
      <w:r w:rsidRPr="006F09CB">
        <w:rPr>
          <w:rFonts w:ascii="Simplified Arabic" w:hAnsi="Simplified Arabic" w:cs="Simplified Arabic"/>
          <w:sz w:val="32"/>
          <w:szCs w:val="32"/>
          <w:rtl/>
        </w:rPr>
        <w:t xml:space="preserve"> على أنها أمور سلبية يجب التحكم فيها بعناية أو تجنبها ,وإنما عليه أن يصبح حساسا ومدركا للكيفية التي ينظر بها الآخرون إليه ويتعاملون معه</w:t>
      </w:r>
      <w:r>
        <w:rPr>
          <w:rStyle w:val="a5"/>
          <w:rFonts w:ascii="Simplified Arabic" w:hAnsi="Simplified Arabic" w:cs="Simplified Arabic"/>
          <w:sz w:val="32"/>
          <w:szCs w:val="32"/>
          <w:rtl/>
        </w:rPr>
        <w:footnoteReference w:id="4"/>
      </w:r>
      <w:r w:rsidRPr="006F09CB">
        <w:rPr>
          <w:rFonts w:ascii="Simplified Arabic" w:hAnsi="Simplified Arabic" w:cs="Simplified Arabic"/>
          <w:sz w:val="32"/>
          <w:szCs w:val="32"/>
          <w:rtl/>
        </w:rPr>
        <w:t xml:space="preserve"> . ومن شان تقدير التداعيات الحتمية لوجود الباحث الميداني أن ينزع أي ميزة خاصة عن أدائه لعمله متخذا  دور الملاحظ الهامشي المتباعد0(المنفصل) غير المتطفل والتي طالما كانت تجسد المثل الأعلى الضمني  للباحث في البحث الميداني ويؤيد كثير من </w:t>
      </w:r>
      <w:proofErr w:type="spellStart"/>
      <w:r w:rsidRPr="006F09CB">
        <w:rPr>
          <w:rFonts w:ascii="Simplified Arabic" w:hAnsi="Simplified Arabic" w:cs="Simplified Arabic"/>
          <w:sz w:val="32"/>
          <w:szCs w:val="32"/>
          <w:rtl/>
        </w:rPr>
        <w:t>الاثنوجرافيين</w:t>
      </w:r>
      <w:proofErr w:type="spellEnd"/>
      <w:r w:rsidRPr="006F09CB">
        <w:rPr>
          <w:rFonts w:ascii="Simplified Arabic" w:hAnsi="Simplified Arabic" w:cs="Simplified Arabic"/>
          <w:sz w:val="32"/>
          <w:szCs w:val="32"/>
          <w:rtl/>
        </w:rPr>
        <w:t xml:space="preserve">  </w:t>
      </w:r>
      <w:r w:rsidRPr="006F09CB">
        <w:rPr>
          <w:rFonts w:ascii="Simplified Arabic" w:hAnsi="Simplified Arabic" w:cs="Simplified Arabic"/>
          <w:sz w:val="32"/>
          <w:szCs w:val="32"/>
          <w:rtl/>
        </w:rPr>
        <w:lastRenderedPageBreak/>
        <w:t xml:space="preserve">المعاصرين  ادوار المشاركة الواسعة والايجابية                </w:t>
      </w:r>
      <w:r w:rsidRPr="006F09CB">
        <w:rPr>
          <w:rFonts w:ascii="Simplified Arabic" w:hAnsi="Simplified Arabic" w:cs="Simplified Arabic"/>
          <w:sz w:val="32"/>
          <w:szCs w:val="32"/>
        </w:rPr>
        <w:t>Adler,adler,andRochford1986)</w:t>
      </w:r>
      <w:r w:rsidRPr="006F09CB">
        <w:rPr>
          <w:rFonts w:ascii="Simplified Arabic" w:hAnsi="Simplified Arabic" w:cs="Simplified Arabic"/>
          <w:sz w:val="32"/>
          <w:szCs w:val="32"/>
          <w:rtl/>
        </w:rPr>
        <w:t xml:space="preserve">)التي تؤدي بها الباحث فعلا الأنشطة  المحورية  في حياة </w:t>
      </w:r>
      <w:proofErr w:type="spellStart"/>
      <w:r w:rsidRPr="006F09CB">
        <w:rPr>
          <w:rFonts w:ascii="Simplified Arabic" w:hAnsi="Simplified Arabic" w:cs="Simplified Arabic"/>
          <w:sz w:val="32"/>
          <w:szCs w:val="32"/>
          <w:rtl/>
        </w:rPr>
        <w:t>المبحوثين</w:t>
      </w:r>
      <w:proofErr w:type="spellEnd"/>
      <w:r w:rsidRPr="006F09CB">
        <w:rPr>
          <w:rFonts w:ascii="Simplified Arabic" w:hAnsi="Simplified Arabic" w:cs="Simplified Arabic"/>
          <w:sz w:val="32"/>
          <w:szCs w:val="32"/>
          <w:rtl/>
        </w:rPr>
        <w:t xml:space="preserve"> 0 وطبقا لهذه النظرية فان تحمل بعض المسؤوليات الحقيقية عن أداء بعض الوظائف والمهام الحيوية على النحو</w:t>
      </w:r>
      <w:r>
        <w:rPr>
          <w:rFonts w:ascii="Simplified Arabic" w:hAnsi="Simplified Arabic" w:cs="Simplified Arabic" w:hint="cs"/>
          <w:sz w:val="32"/>
          <w:szCs w:val="32"/>
          <w:rtl/>
        </w:rPr>
        <w:t xml:space="preserve"> </w:t>
      </w:r>
      <w:r w:rsidRPr="006F09CB">
        <w:rPr>
          <w:rFonts w:ascii="Simplified Arabic" w:hAnsi="Simplified Arabic" w:cs="Simplified Arabic"/>
          <w:sz w:val="32"/>
          <w:szCs w:val="32"/>
          <w:rtl/>
        </w:rPr>
        <w:t xml:space="preserve">وما يوجد في التدريب المقيم على أداء الخدمات العامة من شانه أن  يتيح للباحث فرصا خاصة كي يكون قريبا ومشاركا وملما بخبرات حياة في المجتمع لم يكن يعلم عنه شيئا وان كلا من المتدرب المقيم الذي يتحمل مسؤوليات حقيقية في عمل أو الباحث الذي يشارك مشاركة ايجابية في حياة القرية,  ينغمس في أنشطة محلية ويتلقى تنشئة اجتماعية مناسبة لممارسة تلك الأنشطة ويصبح قادرا على اكتساب التعاطف مع الأساليب المحلية للسلوك والإحساس وأخيرا فان المشاركة الوثيقة والمستمرة في حياة الآخرين تحفز إلى فهم البنية الحقيقية للحياة الاجتماعية من خلال انسياب العمليات المختلفة كما إن الباحث الميداني  يرى من خلال المشاركة المباشرة واللصيقة كيف يتصدى الناس لشتى أشكال الفوضى وعدم اليقين وكيف تتولد المعاني أثناء الأحاديث والممارسات الجمعية وكيف تتغير صور الفهم والتفسير بمرور الوقت واستنادا إلى هذه الطرق جميعا فان من شان اقتراب الباحث الميداني من حياة الناس  وأنشطتهم  اليومية أن يعلى من حساسيته للحياة الاجتماعية كعملية </w:t>
      </w:r>
    </w:p>
    <w:p w:rsidR="00065D7F" w:rsidRDefault="00065D7F"/>
    <w:sectPr w:rsidR="00065D7F" w:rsidSect="003C1D8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33A" w:rsidRDefault="0062633A" w:rsidP="00EC027D">
      <w:pPr>
        <w:spacing w:after="0" w:line="240" w:lineRule="auto"/>
      </w:pPr>
      <w:r>
        <w:separator/>
      </w:r>
    </w:p>
  </w:endnote>
  <w:endnote w:type="continuationSeparator" w:id="0">
    <w:p w:rsidR="0062633A" w:rsidRDefault="0062633A" w:rsidP="00EC0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33A" w:rsidRDefault="0062633A" w:rsidP="00EC027D">
      <w:pPr>
        <w:spacing w:after="0" w:line="240" w:lineRule="auto"/>
      </w:pPr>
      <w:r>
        <w:separator/>
      </w:r>
    </w:p>
  </w:footnote>
  <w:footnote w:type="continuationSeparator" w:id="0">
    <w:p w:rsidR="0062633A" w:rsidRDefault="0062633A" w:rsidP="00EC027D">
      <w:pPr>
        <w:spacing w:after="0" w:line="240" w:lineRule="auto"/>
      </w:pPr>
      <w:r>
        <w:continuationSeparator/>
      </w:r>
    </w:p>
  </w:footnote>
  <w:footnote w:id="1">
    <w:p w:rsidR="00EC027D" w:rsidRDefault="00EC027D" w:rsidP="00EC027D">
      <w:pPr>
        <w:pStyle w:val="a4"/>
        <w:jc w:val="both"/>
      </w:pPr>
      <w:r>
        <w:rPr>
          <w:rStyle w:val="a5"/>
        </w:rPr>
        <w:footnoteRef/>
      </w:r>
      <w:r>
        <w:rPr>
          <w:rtl/>
        </w:rPr>
        <w:t xml:space="preserve"> </w:t>
      </w:r>
      <w:r>
        <w:rPr>
          <w:rFonts w:hint="cs"/>
          <w:rtl/>
          <w:lang w:bidi="ar-IQ"/>
        </w:rPr>
        <w:t>.</w:t>
      </w:r>
      <w:r w:rsidRPr="006F09CB">
        <w:rPr>
          <w:rFonts w:hint="cs"/>
          <w:b/>
          <w:bCs/>
          <w:rtl/>
        </w:rPr>
        <w:t xml:space="preserve"> </w:t>
      </w:r>
      <w:r w:rsidRPr="006F09CB">
        <w:rPr>
          <w:rFonts w:ascii="Simplified Arabic" w:hAnsi="Simplified Arabic" w:cs="Simplified Arabic"/>
          <w:sz w:val="28"/>
          <w:szCs w:val="28"/>
          <w:rtl/>
        </w:rPr>
        <w:t xml:space="preserve">إعادة التنشئة </w:t>
      </w:r>
      <w:r w:rsidRPr="006F09CB">
        <w:rPr>
          <w:rFonts w:ascii="Simplified Arabic" w:hAnsi="Simplified Arabic" w:cs="Simplified Arabic"/>
          <w:sz w:val="28"/>
          <w:szCs w:val="28"/>
        </w:rPr>
        <w:t>Resocialization</w:t>
      </w:r>
      <w:r w:rsidRPr="006F09CB">
        <w:rPr>
          <w:rFonts w:ascii="Simplified Arabic" w:hAnsi="Simplified Arabic" w:cs="Simplified Arabic"/>
          <w:sz w:val="28"/>
          <w:szCs w:val="28"/>
          <w:rtl/>
        </w:rPr>
        <w:t xml:space="preserve"> باب مهم من أبواب دراسة التنشئة الاجتماعية ,وتعنى إعادة تعلم المعايير </w:t>
      </w:r>
      <w:proofErr w:type="spellStart"/>
      <w:r w:rsidRPr="006F09CB">
        <w:rPr>
          <w:rFonts w:ascii="Simplified Arabic" w:hAnsi="Simplified Arabic" w:cs="Simplified Arabic"/>
          <w:sz w:val="28"/>
          <w:szCs w:val="28"/>
          <w:rtl/>
        </w:rPr>
        <w:t>والجزاءات</w:t>
      </w:r>
      <w:proofErr w:type="spellEnd"/>
      <w:r w:rsidRPr="006F09CB">
        <w:rPr>
          <w:rFonts w:ascii="Simplified Arabic" w:hAnsi="Simplified Arabic" w:cs="Simplified Arabic"/>
          <w:sz w:val="28"/>
          <w:szCs w:val="28"/>
          <w:rtl/>
        </w:rPr>
        <w:t xml:space="preserve"> الثقافية عند العودة إلى النظام الاجتماعي من قبل أولئك الذين تركوا هذا النظام طوعا أو كرها (مثل المسجونين الخارجين إلى الحياة العادية , أو العائدين من سفر خارجي ) حتى يمكنهم أن يصبحوا مقبولين مرة أخرى وبصورة كاملة داخل النظام , وتسمى عملية تكيف الباحث الميداني المقيم في مجتمع بحثه أيضا إعادة تنشئة اجتماعية له حيث يتوجب عليه استيعاب معايير </w:t>
      </w:r>
      <w:proofErr w:type="spellStart"/>
      <w:r w:rsidRPr="006F09CB">
        <w:rPr>
          <w:rFonts w:ascii="Simplified Arabic" w:hAnsi="Simplified Arabic" w:cs="Simplified Arabic"/>
          <w:sz w:val="28"/>
          <w:szCs w:val="28"/>
          <w:rtl/>
        </w:rPr>
        <w:t>ألجماعه</w:t>
      </w:r>
      <w:proofErr w:type="spellEnd"/>
      <w:r w:rsidRPr="006F09CB">
        <w:rPr>
          <w:rFonts w:ascii="Simplified Arabic" w:hAnsi="Simplified Arabic" w:cs="Simplified Arabic"/>
          <w:sz w:val="28"/>
          <w:szCs w:val="28"/>
          <w:rtl/>
        </w:rPr>
        <w:t xml:space="preserve"> التي سيعيش بينها وان يفهم خريطة الأدوار الاجتماعية , ليعرف طبيعة دوره ,وما يرتبط به من وظائف وتوقعات .(المرجع )</w:t>
      </w:r>
    </w:p>
  </w:footnote>
  <w:footnote w:id="2">
    <w:p w:rsidR="00EC027D" w:rsidRDefault="00EC027D" w:rsidP="00EC027D">
      <w:pPr>
        <w:pStyle w:val="a4"/>
        <w:rPr>
          <w:rtl/>
        </w:rPr>
      </w:pPr>
      <w:r>
        <w:rPr>
          <w:rStyle w:val="a5"/>
        </w:rPr>
        <w:footnoteRef/>
      </w:r>
      <w:r>
        <w:rPr>
          <w:rtl/>
        </w:rPr>
        <w:t xml:space="preserve"> </w:t>
      </w:r>
      <w:r>
        <w:rPr>
          <w:rFonts w:hint="cs"/>
          <w:rtl/>
          <w:lang w:bidi="ar-IQ"/>
        </w:rPr>
        <w:t>.</w:t>
      </w:r>
      <w:r w:rsidRPr="006F09CB">
        <w:rPr>
          <w:rFonts w:hint="cs"/>
          <w:b/>
          <w:bCs/>
          <w:rtl/>
        </w:rPr>
        <w:t xml:space="preserve"> </w:t>
      </w:r>
      <w:proofErr w:type="gramStart"/>
      <w:r w:rsidRPr="00D635B4">
        <w:rPr>
          <w:rFonts w:hint="cs"/>
          <w:b/>
          <w:bCs/>
          <w:rtl/>
        </w:rPr>
        <w:t>حرفيا :</w:t>
      </w:r>
      <w:proofErr w:type="gramEnd"/>
      <w:r w:rsidRPr="00D635B4">
        <w:rPr>
          <w:rFonts w:hint="cs"/>
          <w:b/>
          <w:bCs/>
          <w:rtl/>
        </w:rPr>
        <w:t xml:space="preserve"> إن يبقى كذبابة على الحائط .</w:t>
      </w:r>
    </w:p>
  </w:footnote>
  <w:footnote w:id="3">
    <w:p w:rsidR="00EC027D" w:rsidRPr="006F09CB" w:rsidRDefault="00EC027D" w:rsidP="00EC027D">
      <w:pPr>
        <w:pStyle w:val="a3"/>
        <w:jc w:val="lowKashida"/>
        <w:rPr>
          <w:rFonts w:ascii="Simplified Arabic" w:hAnsi="Simplified Arabic" w:cs="Simplified Arabic"/>
          <w:sz w:val="28"/>
          <w:szCs w:val="28"/>
          <w:rtl/>
        </w:rPr>
      </w:pPr>
      <w:r>
        <w:rPr>
          <w:rStyle w:val="a5"/>
        </w:rPr>
        <w:footnoteRef/>
      </w:r>
      <w:r>
        <w:rPr>
          <w:rtl/>
        </w:rPr>
        <w:t xml:space="preserve"> </w:t>
      </w:r>
      <w:r>
        <w:rPr>
          <w:rFonts w:hint="cs"/>
          <w:rtl/>
          <w:lang w:bidi="ar-IQ"/>
        </w:rPr>
        <w:t>.</w:t>
      </w:r>
      <w:r w:rsidRPr="006F09CB">
        <w:rPr>
          <w:rFonts w:hint="cs"/>
          <w:b/>
          <w:bCs/>
          <w:rtl/>
        </w:rPr>
        <w:t xml:space="preserve"> </w:t>
      </w:r>
      <w:r w:rsidRPr="006F09CB">
        <w:rPr>
          <w:rFonts w:ascii="Simplified Arabic" w:hAnsi="Simplified Arabic" w:cs="Simplified Arabic"/>
          <w:sz w:val="28"/>
          <w:szCs w:val="28"/>
          <w:rtl/>
        </w:rPr>
        <w:t xml:space="preserve">لا يمكن أن تجري إقامة علاقات بين الباحث وأفراد </w:t>
      </w:r>
      <w:proofErr w:type="gramStart"/>
      <w:r w:rsidRPr="006F09CB">
        <w:rPr>
          <w:rFonts w:ascii="Simplified Arabic" w:hAnsi="Simplified Arabic" w:cs="Simplified Arabic"/>
          <w:sz w:val="28"/>
          <w:szCs w:val="28"/>
          <w:rtl/>
        </w:rPr>
        <w:t>- أو</w:t>
      </w:r>
      <w:proofErr w:type="gramEnd"/>
      <w:r w:rsidRPr="006F09CB">
        <w:rPr>
          <w:rFonts w:ascii="Simplified Arabic" w:hAnsi="Simplified Arabic" w:cs="Simplified Arabic"/>
          <w:sz w:val="28"/>
          <w:szCs w:val="28"/>
          <w:rtl/>
        </w:rPr>
        <w:t xml:space="preserve"> جماعات – من مجتمع بحثه بطريقة تلقائية وعفوية ,وإنما يتعين أن تخضع للحساب وتقدير أثرها على مسار بحثه ,فإقامة علاقة من امرأة أو عدة نساء في مجتمع محافظ أمر مدمر لعلاقاته بالجماعة الأكبر . وارتباطه بأشخاص منبوذين من المجتمع </w:t>
      </w:r>
      <w:proofErr w:type="gramStart"/>
      <w:r w:rsidRPr="006F09CB">
        <w:rPr>
          <w:rFonts w:ascii="Simplified Arabic" w:hAnsi="Simplified Arabic" w:cs="Simplified Arabic"/>
          <w:sz w:val="28"/>
          <w:szCs w:val="28"/>
          <w:rtl/>
        </w:rPr>
        <w:t>المحلي .</w:t>
      </w:r>
      <w:proofErr w:type="gramEnd"/>
      <w:r w:rsidRPr="006F09CB">
        <w:rPr>
          <w:rFonts w:ascii="Simplified Arabic" w:hAnsi="Simplified Arabic" w:cs="Simplified Arabic"/>
          <w:sz w:val="28"/>
          <w:szCs w:val="28"/>
          <w:rtl/>
        </w:rPr>
        <w:t xml:space="preserve"> أو تلك سمعتهم الألسنة</w:t>
      </w:r>
      <w:proofErr w:type="gramStart"/>
      <w:r w:rsidRPr="006F09CB">
        <w:rPr>
          <w:rFonts w:ascii="Simplified Arabic" w:hAnsi="Simplified Arabic" w:cs="Simplified Arabic"/>
          <w:sz w:val="28"/>
          <w:szCs w:val="28"/>
          <w:rtl/>
        </w:rPr>
        <w:t xml:space="preserve"> ,</w:t>
      </w:r>
      <w:proofErr w:type="gramEnd"/>
      <w:r w:rsidRPr="006F09CB">
        <w:rPr>
          <w:rFonts w:ascii="Simplified Arabic" w:hAnsi="Simplified Arabic" w:cs="Simplified Arabic"/>
          <w:sz w:val="28"/>
          <w:szCs w:val="28"/>
          <w:rtl/>
        </w:rPr>
        <w:t xml:space="preserve">أو مختلفي العقيدة أو الأعمار ...الخ كل ذلك مما يتعين على الباحث أن يزنه جيدا لكي لا يتأثر بالسلب على عمله والقاعدة العامة أن تكتسي علاقة الباحث بأفراد مجتمع بحثه طابعا إنسانيا اقرب إلى الحياد فالنفور الواضح أو التعاطف الشديد وإسقاط الكلفة تماما كلاهما يسئ إلى عمله وقد يتسبب في إخفاقه وتسجل كتب البحث الاجتماعي شواهد عديدة على </w:t>
      </w:r>
      <w:proofErr w:type="spellStart"/>
      <w:r w:rsidRPr="006F09CB">
        <w:rPr>
          <w:rFonts w:ascii="Simplified Arabic" w:hAnsi="Simplified Arabic" w:cs="Simplified Arabic"/>
          <w:sz w:val="28"/>
          <w:szCs w:val="28"/>
          <w:rtl/>
        </w:rPr>
        <w:t>ذالك</w:t>
      </w:r>
      <w:proofErr w:type="spellEnd"/>
      <w:r w:rsidRPr="006F09CB">
        <w:rPr>
          <w:rFonts w:ascii="Simplified Arabic" w:hAnsi="Simplified Arabic" w:cs="Simplified Arabic"/>
          <w:sz w:val="28"/>
          <w:szCs w:val="28"/>
          <w:rtl/>
        </w:rPr>
        <w:t xml:space="preserve"> انظر مثلا محمد </w:t>
      </w:r>
      <w:proofErr w:type="spellStart"/>
      <w:r w:rsidRPr="006F09CB">
        <w:rPr>
          <w:rFonts w:ascii="Simplified Arabic" w:hAnsi="Simplified Arabic" w:cs="Simplified Arabic"/>
          <w:sz w:val="28"/>
          <w:szCs w:val="28"/>
          <w:rtl/>
        </w:rPr>
        <w:t>ألجواهري</w:t>
      </w:r>
      <w:proofErr w:type="spellEnd"/>
      <w:r w:rsidRPr="006F09CB">
        <w:rPr>
          <w:rFonts w:ascii="Simplified Arabic" w:hAnsi="Simplified Arabic" w:cs="Simplified Arabic"/>
          <w:sz w:val="28"/>
          <w:szCs w:val="28"/>
          <w:rtl/>
        </w:rPr>
        <w:t xml:space="preserve"> طرق البحث الاجتماعي ط6 القاهرة 2009 </w:t>
      </w:r>
    </w:p>
    <w:p w:rsidR="00EC027D" w:rsidRPr="006F09CB" w:rsidRDefault="00EC027D" w:rsidP="00EC027D">
      <w:pPr>
        <w:pStyle w:val="a3"/>
        <w:jc w:val="lowKashida"/>
        <w:rPr>
          <w:rFonts w:ascii="Simplified Arabic" w:hAnsi="Simplified Arabic" w:cs="Simplified Arabic"/>
          <w:sz w:val="28"/>
          <w:szCs w:val="28"/>
        </w:rPr>
      </w:pPr>
      <w:r w:rsidRPr="006F09CB">
        <w:rPr>
          <w:rFonts w:ascii="Simplified Arabic" w:hAnsi="Simplified Arabic" w:cs="Simplified Arabic"/>
          <w:sz w:val="28"/>
          <w:szCs w:val="28"/>
          <w:rtl/>
        </w:rPr>
        <w:t>(</w:t>
      </w:r>
      <w:proofErr w:type="gramStart"/>
      <w:r w:rsidRPr="006F09CB">
        <w:rPr>
          <w:rFonts w:ascii="Simplified Arabic" w:hAnsi="Simplified Arabic" w:cs="Simplified Arabic"/>
          <w:sz w:val="28"/>
          <w:szCs w:val="28"/>
          <w:rtl/>
        </w:rPr>
        <w:t>المراجع )</w:t>
      </w:r>
      <w:proofErr w:type="gramEnd"/>
    </w:p>
    <w:p w:rsidR="00EC027D" w:rsidRDefault="00EC027D" w:rsidP="00EC027D">
      <w:pPr>
        <w:pStyle w:val="a4"/>
        <w:rPr>
          <w:lang w:bidi="ar-IQ"/>
        </w:rPr>
      </w:pPr>
    </w:p>
  </w:footnote>
  <w:footnote w:id="4">
    <w:p w:rsidR="00EC027D" w:rsidRDefault="00EC027D" w:rsidP="00EC027D">
      <w:pPr>
        <w:pStyle w:val="a4"/>
        <w:rPr>
          <w:rtl/>
        </w:rPr>
      </w:pPr>
      <w:r>
        <w:rPr>
          <w:rStyle w:val="a5"/>
        </w:rPr>
        <w:footnoteRef/>
      </w:r>
      <w:r>
        <w:rPr>
          <w:rtl/>
        </w:rPr>
        <w:t xml:space="preserve"> </w:t>
      </w:r>
      <w:r w:rsidRPr="006F09CB">
        <w:rPr>
          <w:rFonts w:ascii="Simplified Arabic" w:hAnsi="Simplified Arabic" w:cs="Simplified Arabic"/>
          <w:sz w:val="28"/>
          <w:szCs w:val="28"/>
          <w:rtl/>
          <w:lang w:bidi="ar-IQ"/>
        </w:rPr>
        <w:t>.</w:t>
      </w:r>
      <w:r w:rsidRPr="006F09CB">
        <w:rPr>
          <w:rFonts w:ascii="Simplified Arabic" w:hAnsi="Simplified Arabic" w:cs="Simplified Arabic"/>
          <w:sz w:val="28"/>
          <w:szCs w:val="28"/>
          <w:rtl/>
        </w:rPr>
        <w:t xml:space="preserve"> مع ذلك تؤكد كتب المنهج في العلوم الاجتماعية أن الملاحظة الظاهرة تنطوي دائما على بعض عناصر تشويه الموقف (الذي تقوم </w:t>
      </w:r>
      <w:proofErr w:type="gramStart"/>
      <w:r w:rsidRPr="006F09CB">
        <w:rPr>
          <w:rFonts w:ascii="Simplified Arabic" w:hAnsi="Simplified Arabic" w:cs="Simplified Arabic"/>
          <w:sz w:val="28"/>
          <w:szCs w:val="28"/>
          <w:rtl/>
        </w:rPr>
        <w:t>بملاحظته )بسبب</w:t>
      </w:r>
      <w:proofErr w:type="gramEnd"/>
      <w:r w:rsidRPr="006F09CB">
        <w:rPr>
          <w:rFonts w:ascii="Simplified Arabic" w:hAnsi="Simplified Arabic" w:cs="Simplified Arabic"/>
          <w:sz w:val="28"/>
          <w:szCs w:val="28"/>
          <w:rtl/>
        </w:rPr>
        <w:t xml:space="preserve"> وجود الباحث داخل هذا الموقف ولو قام الباحث بالمشاركة فمارس الملاحظة المشاركة –فقد يسلك على نحو من شأنه أن يغير من مسار الموقف ونتائجه . بل أن مجرد وجوده كملاحظ منفصل غير مشارك يمكن أن يمنع احد أنماط التفاعل الاجتماعي الذي كان يمكن أن يظهر في حالة عدم وجوده ولينتصر حديثا حميما بين فتاة وخطيبها في داخل سيارة واقفة هل نستطيع أن ندرس أحاديث هذين الخطيبين بوضع ملاحظ في المقعد الخلفي للسيارة راجع المزيد في كتابنا السابق الإشارة إليه عن طرق البحث الاجتماعي والمراجع الواردة هناك (</w:t>
      </w:r>
      <w:proofErr w:type="gramStart"/>
      <w:r w:rsidRPr="006F09CB">
        <w:rPr>
          <w:rFonts w:ascii="Simplified Arabic" w:hAnsi="Simplified Arabic" w:cs="Simplified Arabic"/>
          <w:sz w:val="28"/>
          <w:szCs w:val="28"/>
          <w:rtl/>
        </w:rPr>
        <w:t>المراجع )</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7D"/>
    <w:rsid w:val="00065D7F"/>
    <w:rsid w:val="003C1D8E"/>
    <w:rsid w:val="0062633A"/>
    <w:rsid w:val="00EC02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319A8-72E0-4BBB-B146-6901903A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27D"/>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027D"/>
    <w:pPr>
      <w:bidi/>
      <w:spacing w:after="0" w:line="240" w:lineRule="auto"/>
    </w:pPr>
  </w:style>
  <w:style w:type="paragraph" w:styleId="a4">
    <w:name w:val="footnote text"/>
    <w:basedOn w:val="a"/>
    <w:link w:val="Char"/>
    <w:uiPriority w:val="99"/>
    <w:semiHidden/>
    <w:unhideWhenUsed/>
    <w:rsid w:val="00EC027D"/>
    <w:pPr>
      <w:spacing w:after="0" w:line="240" w:lineRule="auto"/>
    </w:pPr>
    <w:rPr>
      <w:sz w:val="20"/>
      <w:szCs w:val="20"/>
    </w:rPr>
  </w:style>
  <w:style w:type="character" w:customStyle="1" w:styleId="Char">
    <w:name w:val="نص حاشية سفلية Char"/>
    <w:basedOn w:val="a0"/>
    <w:link w:val="a4"/>
    <w:uiPriority w:val="99"/>
    <w:semiHidden/>
    <w:rsid w:val="00EC027D"/>
    <w:rPr>
      <w:sz w:val="20"/>
      <w:szCs w:val="20"/>
    </w:rPr>
  </w:style>
  <w:style w:type="character" w:styleId="a5">
    <w:name w:val="footnote reference"/>
    <w:basedOn w:val="a0"/>
    <w:uiPriority w:val="99"/>
    <w:semiHidden/>
    <w:unhideWhenUsed/>
    <w:rsid w:val="00EC02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1004</Words>
  <Characters>5725</Characters>
  <Application>Microsoft Office Word</Application>
  <DocSecurity>0</DocSecurity>
  <Lines>47</Lines>
  <Paragraphs>13</Paragraphs>
  <ScaleCrop>false</ScaleCrop>
  <Company>Microsoft (C)</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2018-01-12T18:28:00Z</dcterms:created>
  <dcterms:modified xsi:type="dcterms:W3CDTF">2018-01-12T18:28:00Z</dcterms:modified>
</cp:coreProperties>
</file>