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5C0" w:rsidRPr="006F09CB" w:rsidRDefault="00A205C0" w:rsidP="00A205C0">
      <w:pPr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6F09C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المذكرات الميدانية في البحث </w:t>
      </w:r>
      <w:proofErr w:type="spellStart"/>
      <w:r w:rsidRPr="006F09C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الأثنوجرافي</w:t>
      </w:r>
      <w:proofErr w:type="spellEnd"/>
    </w:p>
    <w:p w:rsidR="00065D7F" w:rsidRDefault="00A205C0" w:rsidP="00A205C0">
      <w:pPr>
        <w:jc w:val="both"/>
      </w:pPr>
      <w:r w:rsidRPr="006F09CB">
        <w:rPr>
          <w:rFonts w:ascii="Simplified Arabic" w:hAnsi="Simplified Arabic" w:cs="Simplified Arabic"/>
          <w:sz w:val="32"/>
          <w:szCs w:val="32"/>
          <w:rtl/>
        </w:rPr>
        <w:t xml:space="preserve">يتضمن البحث الميداني </w:t>
      </w:r>
      <w:proofErr w:type="spellStart"/>
      <w:r w:rsidRPr="006F09CB">
        <w:rPr>
          <w:rFonts w:ascii="Simplified Arabic" w:hAnsi="Simplified Arabic" w:cs="Simplified Arabic"/>
          <w:sz w:val="32"/>
          <w:szCs w:val="32"/>
          <w:rtl/>
        </w:rPr>
        <w:t>الأثنوجرافي</w:t>
      </w:r>
      <w:proofErr w:type="spellEnd"/>
      <w:r w:rsidRPr="006F09CB">
        <w:rPr>
          <w:rFonts w:ascii="Simplified Arabic" w:hAnsi="Simplified Arabic" w:cs="Simplified Arabic"/>
          <w:sz w:val="32"/>
          <w:szCs w:val="32"/>
          <w:rtl/>
        </w:rPr>
        <w:t xml:space="preserve"> دراسة الجماعات والأفراد وهم يمارسون حياتهم </w:t>
      </w:r>
      <w:proofErr w:type="gramStart"/>
      <w:r w:rsidRPr="006F09CB">
        <w:rPr>
          <w:rFonts w:ascii="Simplified Arabic" w:hAnsi="Simplified Arabic" w:cs="Simplified Arabic"/>
          <w:sz w:val="32"/>
          <w:szCs w:val="32"/>
          <w:rtl/>
        </w:rPr>
        <w:t>اليومية .</w:t>
      </w:r>
      <w:proofErr w:type="gramEnd"/>
      <w:r w:rsidRPr="006F09CB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bookmarkStart w:id="0" w:name="_GoBack"/>
      <w:bookmarkEnd w:id="0"/>
      <w:r w:rsidRPr="006F09CB">
        <w:rPr>
          <w:rFonts w:ascii="Simplified Arabic" w:hAnsi="Simplified Arabic" w:cs="Simplified Arabic"/>
          <w:sz w:val="32"/>
          <w:szCs w:val="32"/>
          <w:rtl/>
        </w:rPr>
        <w:t xml:space="preserve">يتطلب مثل هذا البحث نوعين مختلفين من </w:t>
      </w:r>
      <w:proofErr w:type="gramStart"/>
      <w:r w:rsidRPr="006F09CB">
        <w:rPr>
          <w:rFonts w:ascii="Simplified Arabic" w:hAnsi="Simplified Arabic" w:cs="Simplified Arabic"/>
          <w:sz w:val="32"/>
          <w:szCs w:val="32"/>
          <w:rtl/>
        </w:rPr>
        <w:t>المهام .</w:t>
      </w:r>
      <w:proofErr w:type="gramEnd"/>
      <w:r w:rsidRPr="006F09CB">
        <w:rPr>
          <w:rFonts w:ascii="Simplified Arabic" w:hAnsi="Simplified Arabic" w:cs="Simplified Arabic"/>
          <w:sz w:val="32"/>
          <w:szCs w:val="32"/>
          <w:rtl/>
        </w:rPr>
        <w:t xml:space="preserve"> فالباحث الميداني يدخل</w:t>
      </w:r>
      <w:proofErr w:type="gramStart"/>
      <w:r w:rsidRPr="006F09CB">
        <w:rPr>
          <w:rFonts w:ascii="Simplified Arabic" w:hAnsi="Simplified Arabic" w:cs="Simplified Arabic"/>
          <w:sz w:val="32"/>
          <w:szCs w:val="32"/>
          <w:rtl/>
        </w:rPr>
        <w:t xml:space="preserve"> ,</w:t>
      </w:r>
      <w:proofErr w:type="gramEnd"/>
      <w:r w:rsidRPr="006F09CB">
        <w:rPr>
          <w:rFonts w:ascii="Simplified Arabic" w:hAnsi="Simplified Arabic" w:cs="Simplified Arabic"/>
          <w:sz w:val="32"/>
          <w:szCs w:val="32"/>
          <w:rtl/>
        </w:rPr>
        <w:t xml:space="preserve">أولا , إلى بيئة اجتماعية ويحاول أن يتعرف على الناس الذين يعيشون فيها ,والأغلب ألا تكون تلك البيئة معروفة للباحث من قبل بشكل وثيق . ويشارك الباحث في الأمور اليومية الروتينية لأطراف ذلك </w:t>
      </w:r>
      <w:proofErr w:type="gramStart"/>
      <w:r w:rsidRPr="006F09CB">
        <w:rPr>
          <w:rFonts w:ascii="Simplified Arabic" w:hAnsi="Simplified Arabic" w:cs="Simplified Arabic"/>
          <w:sz w:val="32"/>
          <w:szCs w:val="32"/>
          <w:rtl/>
        </w:rPr>
        <w:t>الموقف .</w:t>
      </w:r>
      <w:proofErr w:type="gramEnd"/>
      <w:r w:rsidRPr="006F09CB">
        <w:rPr>
          <w:rFonts w:ascii="Simplified Arabic" w:hAnsi="Simplified Arabic" w:cs="Simplified Arabic"/>
          <w:sz w:val="32"/>
          <w:szCs w:val="32"/>
          <w:rtl/>
        </w:rPr>
        <w:t xml:space="preserve"> ويطور بمرور الوقت علاقات مستمرة مع الناس في هذا </w:t>
      </w:r>
      <w:proofErr w:type="gramStart"/>
      <w:r w:rsidRPr="006F09CB">
        <w:rPr>
          <w:rFonts w:ascii="Simplified Arabic" w:hAnsi="Simplified Arabic" w:cs="Simplified Arabic"/>
          <w:sz w:val="32"/>
          <w:szCs w:val="32"/>
          <w:rtl/>
        </w:rPr>
        <w:t>المجتمع .</w:t>
      </w:r>
      <w:proofErr w:type="gramEnd"/>
      <w:r w:rsidRPr="006F09CB">
        <w:rPr>
          <w:rFonts w:ascii="Simplified Arabic" w:hAnsi="Simplified Arabic" w:cs="Simplified Arabic"/>
          <w:sz w:val="32"/>
          <w:szCs w:val="32"/>
          <w:rtl/>
        </w:rPr>
        <w:t xml:space="preserve"> ويلاحظ كل ما يدور فيه لحظة بلحظة</w:t>
      </w:r>
      <w:proofErr w:type="gramStart"/>
      <w:r w:rsidRPr="006F09CB">
        <w:rPr>
          <w:rFonts w:ascii="Simplified Arabic" w:hAnsi="Simplified Arabic" w:cs="Simplified Arabic"/>
          <w:sz w:val="32"/>
          <w:szCs w:val="32"/>
          <w:rtl/>
        </w:rPr>
        <w:t xml:space="preserve"> ,</w:t>
      </w:r>
      <w:proofErr w:type="gramEnd"/>
      <w:r w:rsidRPr="006F09CB">
        <w:rPr>
          <w:rFonts w:ascii="Simplified Arabic" w:hAnsi="Simplified Arabic" w:cs="Simplified Arabic"/>
          <w:sz w:val="32"/>
          <w:szCs w:val="32"/>
          <w:rtl/>
        </w:rPr>
        <w:t xml:space="preserve"> والواقع أن مصطلح الملاحظة المشاركة غالبا ما يستخدم لتشخيص هذا المدخل الأساسي للبحث .  ولكن الباحث</w:t>
      </w:r>
      <w:proofErr w:type="gramStart"/>
      <w:r w:rsidRPr="006F09CB">
        <w:rPr>
          <w:rFonts w:ascii="Simplified Arabic" w:hAnsi="Simplified Arabic" w:cs="Simplified Arabic"/>
          <w:sz w:val="32"/>
          <w:szCs w:val="32"/>
          <w:rtl/>
        </w:rPr>
        <w:t xml:space="preserve"> ,</w:t>
      </w:r>
      <w:proofErr w:type="gramEnd"/>
      <w:r w:rsidRPr="006F09CB">
        <w:rPr>
          <w:rFonts w:ascii="Simplified Arabic" w:hAnsi="Simplified Arabic" w:cs="Simplified Arabic"/>
          <w:sz w:val="32"/>
          <w:szCs w:val="32"/>
          <w:rtl/>
        </w:rPr>
        <w:t xml:space="preserve"> من جهة ثانية , يدون بشكل منتظم ومنهجي كل ما يلاحظه وكل ما يقف عليه من معلومات أثناء مشاركته في جولات الحياة اليومية للآخرين . وهكذا ينشئ الباحث الميداني سجلا مكتوبا تتراكم فيه هذه الملاحظات </w:t>
      </w:r>
      <w:proofErr w:type="gramStart"/>
      <w:r w:rsidRPr="006F09CB">
        <w:rPr>
          <w:rFonts w:ascii="Simplified Arabic" w:hAnsi="Simplified Arabic" w:cs="Simplified Arabic"/>
          <w:sz w:val="32"/>
          <w:szCs w:val="32"/>
          <w:rtl/>
        </w:rPr>
        <w:t>والخبرات .</w:t>
      </w:r>
      <w:proofErr w:type="gramEnd"/>
      <w:r w:rsidRPr="006F09CB">
        <w:rPr>
          <w:rFonts w:ascii="Simplified Arabic" w:hAnsi="Simplified Arabic" w:cs="Simplified Arabic"/>
          <w:sz w:val="32"/>
          <w:szCs w:val="32"/>
          <w:rtl/>
        </w:rPr>
        <w:t xml:space="preserve"> ويشمل هذان النشاطان المترابطان جوهر البحث </w:t>
      </w:r>
      <w:proofErr w:type="spellStart"/>
      <w:r w:rsidRPr="006F09CB">
        <w:rPr>
          <w:rFonts w:ascii="Simplified Arabic" w:hAnsi="Simplified Arabic" w:cs="Simplified Arabic"/>
          <w:sz w:val="32"/>
          <w:szCs w:val="32"/>
          <w:rtl/>
        </w:rPr>
        <w:t>الأثنوجرافي</w:t>
      </w:r>
      <w:proofErr w:type="spellEnd"/>
      <w:r w:rsidRPr="006F09CB">
        <w:rPr>
          <w:rFonts w:ascii="Simplified Arabic" w:hAnsi="Simplified Arabic" w:cs="Simplified Arabic"/>
          <w:sz w:val="32"/>
          <w:szCs w:val="32"/>
          <w:rtl/>
        </w:rPr>
        <w:t xml:space="preserve"> ألا </w:t>
      </w:r>
      <w:proofErr w:type="gramStart"/>
      <w:r w:rsidRPr="006F09CB">
        <w:rPr>
          <w:rFonts w:ascii="Simplified Arabic" w:hAnsi="Simplified Arabic" w:cs="Simplified Arabic"/>
          <w:sz w:val="32"/>
          <w:szCs w:val="32"/>
          <w:rtl/>
        </w:rPr>
        <w:t>وهو :</w:t>
      </w:r>
      <w:proofErr w:type="gramEnd"/>
      <w:r w:rsidRPr="006F09CB">
        <w:rPr>
          <w:rFonts w:ascii="Simplified Arabic" w:hAnsi="Simplified Arabic" w:cs="Simplified Arabic"/>
          <w:sz w:val="32"/>
          <w:szCs w:val="32"/>
          <w:rtl/>
        </w:rPr>
        <w:t xml:space="preserve"> المشاركة الشخصية المباشرة في عالم اجتماعي لم يكن معروفا من قبل ,وإعداد تقارير مكتوبة عن هذا العالم يصور فيها مثل هذه المشاركة . وسوف نتناول في الفقرات التالية بشكل مفصل كلا من هذه الأنشطة</w:t>
      </w:r>
      <w:proofErr w:type="gramStart"/>
      <w:r w:rsidRPr="006F09CB">
        <w:rPr>
          <w:rFonts w:ascii="Simplified Arabic" w:hAnsi="Simplified Arabic" w:cs="Simplified Arabic"/>
          <w:sz w:val="32"/>
          <w:szCs w:val="32"/>
          <w:rtl/>
        </w:rPr>
        <w:t xml:space="preserve"> ,</w:t>
      </w:r>
      <w:proofErr w:type="gramEnd"/>
      <w:r w:rsidRPr="006F09CB">
        <w:rPr>
          <w:rFonts w:ascii="Simplified Arabic" w:hAnsi="Simplified Arabic" w:cs="Simplified Arabic"/>
          <w:sz w:val="32"/>
          <w:szCs w:val="32"/>
          <w:rtl/>
        </w:rPr>
        <w:t>لكي نستخلص دلالاتها وأهميتها بالنسبة لكتابة المذكرات الميدانية .</w:t>
      </w:r>
    </w:p>
    <w:sectPr w:rsidR="00065D7F" w:rsidSect="003C1D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C0"/>
    <w:rsid w:val="00065D7F"/>
    <w:rsid w:val="003C1D8E"/>
    <w:rsid w:val="00A2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239227-4884-4F70-850C-56EBA36F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5C0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>Microsoft (C)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2018-01-12T18:24:00Z</dcterms:created>
  <dcterms:modified xsi:type="dcterms:W3CDTF">2018-01-12T18:25:00Z</dcterms:modified>
</cp:coreProperties>
</file>