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7F7" w:rsidRDefault="006667F7" w:rsidP="006667F7">
      <w:pPr>
        <w:rPr>
          <w:b/>
          <w:bCs/>
          <w:color w:val="FF0000"/>
          <w:szCs w:val="36"/>
          <w:rtl/>
          <w:lang w:bidi="ar-IQ"/>
        </w:rPr>
      </w:pPr>
      <w:r w:rsidRPr="006667F7">
        <w:rPr>
          <w:rFonts w:ascii="Traditional Arabic" w:eastAsia="Times New Roman" w:hAnsi="Traditional Arabic" w:cs="Traditional Arabic"/>
          <w:b/>
          <w:bCs/>
          <w:color w:val="0D3414"/>
          <w:sz w:val="36"/>
          <w:szCs w:val="36"/>
          <w:shd w:val="clear" w:color="auto" w:fill="FFFFFF"/>
        </w:rPr>
        <w:t>.</w:t>
      </w:r>
      <w:r w:rsidR="00D0778C">
        <w:rPr>
          <w:rFonts w:hint="cs"/>
          <w:szCs w:val="36"/>
          <w:rtl/>
          <w:lang w:bidi="ar-IQ"/>
        </w:rPr>
        <w:t xml:space="preserve">كل موضع أمكن أن يؤتى بالضمير متصلا لا يجوز العدول عنه إلى المنفصل، فلا تقول في: أكرمتك....(( </w:t>
      </w:r>
      <w:r w:rsidR="00D0778C" w:rsidRPr="00D0778C">
        <w:rPr>
          <w:rFonts w:hint="cs"/>
          <w:color w:val="948A54" w:themeColor="background2" w:themeShade="80"/>
          <w:szCs w:val="36"/>
          <w:rtl/>
          <w:lang w:bidi="ar-IQ"/>
        </w:rPr>
        <w:t>أكرمت إياك</w:t>
      </w:r>
      <w:r w:rsidR="00D0778C">
        <w:rPr>
          <w:rFonts w:hint="cs"/>
          <w:szCs w:val="36"/>
          <w:rtl/>
          <w:lang w:bidi="ar-IQ"/>
        </w:rPr>
        <w:t xml:space="preserve">))* </w:t>
      </w:r>
      <w:r w:rsidR="00D0778C" w:rsidRPr="000E21BD">
        <w:rPr>
          <w:rFonts w:hint="cs"/>
          <w:b/>
          <w:bCs/>
          <w:color w:val="FF0000"/>
          <w:szCs w:val="36"/>
          <w:rtl/>
          <w:lang w:bidi="ar-IQ"/>
        </w:rPr>
        <w:t xml:space="preserve">لأنه يمكن الإتيان بالضمير المتصل ، فتقول أكرمتك. </w:t>
      </w:r>
    </w:p>
    <w:p w:rsidR="000B11F9" w:rsidRDefault="000B11F9" w:rsidP="006667F7">
      <w:pPr>
        <w:rPr>
          <w:b/>
          <w:bCs/>
          <w:color w:val="FF0000"/>
          <w:szCs w:val="36"/>
          <w:rtl/>
          <w:lang w:bidi="ar-IQ"/>
        </w:rPr>
      </w:pPr>
      <w:r>
        <w:rPr>
          <w:rFonts w:hint="cs"/>
          <w:b/>
          <w:bCs/>
          <w:color w:val="FF0000"/>
          <w:szCs w:val="36"/>
          <w:rtl/>
          <w:lang w:bidi="ar-IQ"/>
        </w:rPr>
        <w:t>وقد جاء  الضمير في الشعر  منفصلا مع إمكان مجيئه متصلا</w:t>
      </w:r>
    </w:p>
    <w:p w:rsidR="000B11F9" w:rsidRDefault="000B11F9" w:rsidP="006667F7">
      <w:pPr>
        <w:rPr>
          <w:b/>
          <w:bCs/>
          <w:szCs w:val="36"/>
          <w:rtl/>
          <w:lang w:bidi="ar-IQ"/>
        </w:rPr>
      </w:pPr>
      <w:r w:rsidRPr="000B11F9">
        <w:rPr>
          <w:rFonts w:hint="cs"/>
          <w:b/>
          <w:bCs/>
          <w:szCs w:val="36"/>
          <w:rtl/>
          <w:lang w:bidi="ar-IQ"/>
        </w:rPr>
        <w:t xml:space="preserve">بالباعث الوارث الأموات </w:t>
      </w:r>
      <w:r w:rsidRPr="000B11F9">
        <w:rPr>
          <w:rFonts w:hint="cs"/>
          <w:b/>
          <w:bCs/>
          <w:color w:val="C00000"/>
          <w:szCs w:val="36"/>
          <w:rtl/>
          <w:lang w:bidi="ar-IQ"/>
        </w:rPr>
        <w:t>قد ضمنت       إياهم</w:t>
      </w:r>
      <w:r w:rsidRPr="000B11F9">
        <w:rPr>
          <w:rFonts w:hint="cs"/>
          <w:b/>
          <w:bCs/>
          <w:szCs w:val="36"/>
          <w:rtl/>
          <w:lang w:bidi="ar-IQ"/>
        </w:rPr>
        <w:t xml:space="preserve"> الأرض في دهر الدهارير</w:t>
      </w:r>
    </w:p>
    <w:p w:rsidR="000B11F9" w:rsidRPr="000B11F9" w:rsidRDefault="000B11F9" w:rsidP="006667F7">
      <w:pPr>
        <w:rPr>
          <w:b/>
          <w:bCs/>
          <w:szCs w:val="36"/>
          <w:rtl/>
          <w:lang w:bidi="ar-IQ"/>
        </w:rPr>
      </w:pPr>
      <w:r>
        <w:rPr>
          <w:rFonts w:hint="cs"/>
          <w:b/>
          <w:bCs/>
          <w:szCs w:val="36"/>
          <w:rtl/>
          <w:lang w:bidi="ar-IQ"/>
        </w:rPr>
        <w:t>الشاهد فيه:قوله ((ضمنت إياهم )) حيث عدل عن وصل الضمير إلى فصله وذلك خاص بالشعر ولا يجوز في سعة الكلام ولو  جاء  به على ما يستحقه لقال((ضمنت إياهم)).</w:t>
      </w:r>
    </w:p>
    <w:p w:rsidR="00D0778C" w:rsidRDefault="00D0778C" w:rsidP="006667F7">
      <w:pPr>
        <w:rPr>
          <w:szCs w:val="36"/>
          <w:rtl/>
          <w:lang w:bidi="ar-IQ"/>
        </w:rPr>
      </w:pPr>
      <w:r>
        <w:rPr>
          <w:rFonts w:hint="cs"/>
          <w:szCs w:val="36"/>
          <w:rtl/>
          <w:lang w:bidi="ar-IQ"/>
        </w:rPr>
        <w:t>يقول ابن مالك:</w:t>
      </w:r>
    </w:p>
    <w:p w:rsidR="00D0778C" w:rsidRDefault="00D0778C" w:rsidP="006667F7">
      <w:pPr>
        <w:rPr>
          <w:szCs w:val="36"/>
          <w:rtl/>
          <w:lang w:bidi="ar-IQ"/>
        </w:rPr>
      </w:pPr>
      <w:r>
        <w:rPr>
          <w:rFonts w:hint="cs"/>
          <w:szCs w:val="36"/>
          <w:rtl/>
          <w:lang w:bidi="ar-IQ"/>
        </w:rPr>
        <w:t xml:space="preserve"> وفي اختيار لايجيء المنفصل     إذا تأتى أن يجيء المتصل</w:t>
      </w:r>
    </w:p>
    <w:p w:rsidR="000B11F9" w:rsidRPr="000B11F9" w:rsidRDefault="000B11F9" w:rsidP="006667F7">
      <w:pPr>
        <w:rPr>
          <w:b/>
          <w:bCs/>
          <w:color w:val="C00000"/>
          <w:sz w:val="44"/>
          <w:szCs w:val="44"/>
          <w:rtl/>
          <w:lang w:bidi="ar-IQ"/>
        </w:rPr>
      </w:pPr>
      <w:r w:rsidRPr="000B11F9">
        <w:rPr>
          <w:rFonts w:hint="cs"/>
          <w:b/>
          <w:bCs/>
          <w:color w:val="C00000"/>
          <w:sz w:val="44"/>
          <w:szCs w:val="44"/>
          <w:rtl/>
          <w:lang w:bidi="ar-IQ"/>
        </w:rPr>
        <w:t>امتناع مجيء الضمير متصلا</w:t>
      </w:r>
    </w:p>
    <w:p w:rsidR="00C90D22" w:rsidRDefault="00C90D22" w:rsidP="006667F7">
      <w:pPr>
        <w:rPr>
          <w:szCs w:val="36"/>
          <w:rtl/>
          <w:lang w:bidi="ar-IQ"/>
        </w:rPr>
      </w:pPr>
      <w:r>
        <w:rPr>
          <w:rFonts w:hint="cs"/>
          <w:szCs w:val="36"/>
          <w:rtl/>
          <w:lang w:bidi="ar-IQ"/>
        </w:rPr>
        <w:t xml:space="preserve">فإن لم يمكن الإتيان بالمتصل تعين المنفصل، نحو (( إياك أكرمت)) </w:t>
      </w:r>
    </w:p>
    <w:p w:rsidR="00C90D22" w:rsidRDefault="00C90D22" w:rsidP="006667F7">
      <w:pPr>
        <w:rPr>
          <w:szCs w:val="36"/>
          <w:rtl/>
          <w:lang w:bidi="ar-IQ"/>
        </w:rPr>
      </w:pPr>
      <w:r>
        <w:rPr>
          <w:rFonts w:hint="cs"/>
          <w:szCs w:val="36"/>
          <w:rtl/>
          <w:lang w:bidi="ar-IQ"/>
        </w:rPr>
        <w:t>المواضع الت</w:t>
      </w:r>
      <w:r w:rsidR="009F4EFD">
        <w:rPr>
          <w:rFonts w:hint="cs"/>
          <w:szCs w:val="36"/>
          <w:rtl/>
          <w:lang w:bidi="ar-IQ"/>
        </w:rPr>
        <w:t>ي يتعين أن يؤتى بالضمير منفصلا منها</w:t>
      </w:r>
      <w:r>
        <w:rPr>
          <w:rFonts w:hint="cs"/>
          <w:szCs w:val="36"/>
          <w:rtl/>
          <w:lang w:bidi="ar-IQ"/>
        </w:rPr>
        <w:t>:</w:t>
      </w:r>
    </w:p>
    <w:p w:rsidR="00C90D22" w:rsidRDefault="00C90D22" w:rsidP="006667F7">
      <w:pPr>
        <w:rPr>
          <w:szCs w:val="36"/>
          <w:rtl/>
          <w:lang w:bidi="ar-IQ"/>
        </w:rPr>
      </w:pPr>
      <w:r>
        <w:rPr>
          <w:rFonts w:hint="cs"/>
          <w:szCs w:val="36"/>
          <w:rtl/>
          <w:lang w:bidi="ar-IQ"/>
        </w:rPr>
        <w:t>1ـ أن يكون الضمير محصورا، كقوله تعالى: (( وقضى ربك ألا تعبدوا إلا إياه))</w:t>
      </w:r>
    </w:p>
    <w:p w:rsidR="00C90D22" w:rsidRDefault="00C90D22" w:rsidP="006667F7">
      <w:pPr>
        <w:rPr>
          <w:szCs w:val="36"/>
          <w:rtl/>
          <w:lang w:bidi="ar-IQ"/>
        </w:rPr>
      </w:pPr>
      <w:r>
        <w:rPr>
          <w:rFonts w:hint="cs"/>
          <w:szCs w:val="36"/>
          <w:rtl/>
          <w:lang w:bidi="ar-IQ"/>
        </w:rPr>
        <w:t>2ـ أن يكون الضمير مرفوعا بمصدر مضاف إلى المنصوب به، نحو عجبت من ضربك هو</w:t>
      </w:r>
    </w:p>
    <w:p w:rsidR="00437FB6" w:rsidRDefault="00437FB6" w:rsidP="006667F7">
      <w:pPr>
        <w:rPr>
          <w:szCs w:val="36"/>
          <w:rtl/>
          <w:lang w:bidi="ar-IQ"/>
        </w:rPr>
      </w:pPr>
      <w:r>
        <w:rPr>
          <w:rFonts w:hint="cs"/>
          <w:szCs w:val="36"/>
          <w:rtl/>
          <w:lang w:bidi="ar-IQ"/>
        </w:rPr>
        <w:t>3ـ أن يفصل بين الضمير وعامله بمعمول آخر، كقوله تعالى: (( يخرجون الرسول وإياكم)).</w:t>
      </w:r>
    </w:p>
    <w:p w:rsidR="00437FB6" w:rsidRDefault="00437FB6" w:rsidP="006667F7">
      <w:pPr>
        <w:rPr>
          <w:szCs w:val="36"/>
          <w:rtl/>
          <w:lang w:bidi="ar-IQ"/>
        </w:rPr>
      </w:pPr>
      <w:r>
        <w:rPr>
          <w:rFonts w:hint="cs"/>
          <w:szCs w:val="36"/>
          <w:rtl/>
          <w:lang w:bidi="ar-IQ"/>
        </w:rPr>
        <w:t xml:space="preserve">4ـ أن يقع الضمير بعد ((أما)) نحو ((أما أنا فشاعر وأما أنت فكاتب وأما هو فنحوي)). </w:t>
      </w:r>
      <w:r w:rsidR="009F4EFD">
        <w:rPr>
          <w:rFonts w:hint="cs"/>
          <w:szCs w:val="36"/>
          <w:rtl/>
          <w:lang w:bidi="ar-IQ"/>
        </w:rPr>
        <w:t xml:space="preserve"> </w:t>
      </w:r>
    </w:p>
    <w:p w:rsidR="00437FB6" w:rsidRDefault="00437FB6" w:rsidP="006667F7">
      <w:pPr>
        <w:rPr>
          <w:szCs w:val="36"/>
          <w:rtl/>
          <w:lang w:bidi="ar-IQ"/>
        </w:rPr>
      </w:pPr>
      <w:r>
        <w:rPr>
          <w:rFonts w:hint="cs"/>
          <w:szCs w:val="36"/>
          <w:rtl/>
          <w:lang w:bidi="ar-IQ"/>
        </w:rPr>
        <w:t>5ـ أ، يقع الضمير بعد ((واو المعية )) كقول أبي ذؤيب الهذلي:</w:t>
      </w:r>
    </w:p>
    <w:p w:rsidR="00437FB6" w:rsidRDefault="00437FB6" w:rsidP="006667F7">
      <w:pPr>
        <w:rPr>
          <w:szCs w:val="36"/>
          <w:rtl/>
          <w:lang w:bidi="ar-IQ"/>
        </w:rPr>
      </w:pPr>
      <w:r>
        <w:rPr>
          <w:rFonts w:hint="cs"/>
          <w:szCs w:val="36"/>
          <w:rtl/>
          <w:lang w:bidi="ar-IQ"/>
        </w:rPr>
        <w:t xml:space="preserve">         فآليت لا أنفك أحذوا قصيدة     تكون وإياها بها مثلا بعدي</w:t>
      </w:r>
    </w:p>
    <w:p w:rsidR="00AB4382" w:rsidRDefault="00AB4382" w:rsidP="006667F7">
      <w:pPr>
        <w:rPr>
          <w:szCs w:val="36"/>
          <w:rtl/>
          <w:lang w:bidi="ar-IQ"/>
        </w:rPr>
      </w:pPr>
      <w:r>
        <w:rPr>
          <w:rFonts w:hint="cs"/>
          <w:szCs w:val="36"/>
          <w:rtl/>
          <w:lang w:bidi="ar-IQ"/>
        </w:rPr>
        <w:lastRenderedPageBreak/>
        <w:t>6ـ  في الابتداء لا</w:t>
      </w:r>
      <w:r w:rsidR="000B11F9">
        <w:rPr>
          <w:rFonts w:hint="cs"/>
          <w:szCs w:val="36"/>
          <w:rtl/>
          <w:lang w:bidi="ar-IQ"/>
        </w:rPr>
        <w:t xml:space="preserve"> </w:t>
      </w:r>
      <w:r>
        <w:rPr>
          <w:rFonts w:hint="cs"/>
          <w:szCs w:val="36"/>
          <w:rtl/>
          <w:lang w:bidi="ar-IQ"/>
        </w:rPr>
        <w:t>يمكن مجي الضمير المتصل في الابتداء لذا يجب الاتيان بالضمير المنفصل.</w:t>
      </w:r>
    </w:p>
    <w:p w:rsidR="009F4EFD" w:rsidRDefault="009F4EFD" w:rsidP="006667F7">
      <w:pPr>
        <w:rPr>
          <w:b/>
          <w:bCs/>
          <w:color w:val="C00000"/>
          <w:sz w:val="40"/>
          <w:szCs w:val="40"/>
          <w:rtl/>
          <w:lang w:bidi="ar-IQ"/>
        </w:rPr>
      </w:pPr>
      <w:r w:rsidRPr="00AB4382">
        <w:rPr>
          <w:rFonts w:hint="cs"/>
          <w:b/>
          <w:bCs/>
          <w:color w:val="C00000"/>
          <w:sz w:val="40"/>
          <w:szCs w:val="40"/>
          <w:rtl/>
          <w:lang w:bidi="ar-IQ"/>
        </w:rPr>
        <w:t xml:space="preserve">جواز الإتيان بالضمير متصلا  مع إمكان الإتيان به منفصلا </w:t>
      </w:r>
    </w:p>
    <w:p w:rsidR="001D5B20" w:rsidRDefault="001D5B20" w:rsidP="006667F7">
      <w:pPr>
        <w:rPr>
          <w:color w:val="000000" w:themeColor="text1"/>
          <w:sz w:val="40"/>
          <w:szCs w:val="40"/>
          <w:rtl/>
          <w:lang w:bidi="ar-IQ"/>
        </w:rPr>
      </w:pPr>
      <w:r>
        <w:rPr>
          <w:rFonts w:hint="cs"/>
          <w:b/>
          <w:bCs/>
          <w:color w:val="C00000"/>
          <w:sz w:val="40"/>
          <w:szCs w:val="40"/>
          <w:rtl/>
          <w:lang w:bidi="ar-IQ"/>
        </w:rPr>
        <w:t xml:space="preserve">1ـ </w:t>
      </w:r>
      <w:r>
        <w:rPr>
          <w:rFonts w:hint="cs"/>
          <w:color w:val="000000" w:themeColor="text1"/>
          <w:sz w:val="40"/>
          <w:szCs w:val="40"/>
          <w:rtl/>
          <w:lang w:bidi="ar-IQ"/>
        </w:rPr>
        <w:t>إذا اجتمع ضميران عاملهما واحد، وأولهما أعرف من ثانيهما، وليس مرفوعا، وثانيهما ليس خبرا في الأصل‘نحو: الدرهم سلنيه. يجوز في هاء سلنيه الاتصال ، فنقول: سلنيه والانفصال، نحو ((سلني إياه))وكذلك كل فعل يتعدى إلى مفعولين الثاني منهما ليس خبرا في الأصل نحو: الدرهم اعطيتكه وأعطيتك إياه.</w:t>
      </w:r>
    </w:p>
    <w:p w:rsidR="001D5B20" w:rsidRDefault="001D5B20" w:rsidP="006667F7">
      <w:pPr>
        <w:rPr>
          <w:color w:val="000000" w:themeColor="text1"/>
          <w:sz w:val="40"/>
          <w:szCs w:val="40"/>
          <w:rtl/>
          <w:lang w:bidi="ar-IQ"/>
        </w:rPr>
      </w:pPr>
      <w:r>
        <w:rPr>
          <w:rFonts w:hint="cs"/>
          <w:color w:val="000000" w:themeColor="text1"/>
          <w:sz w:val="40"/>
          <w:szCs w:val="40"/>
          <w:rtl/>
          <w:lang w:bidi="ar-IQ"/>
        </w:rPr>
        <w:t xml:space="preserve">ويرى ابن مالك أن الاتصال والانفصال </w:t>
      </w:r>
      <w:r w:rsidR="00E1101A">
        <w:rPr>
          <w:rFonts w:hint="cs"/>
          <w:color w:val="000000" w:themeColor="text1"/>
          <w:sz w:val="40"/>
          <w:szCs w:val="40"/>
          <w:rtl/>
          <w:lang w:bidi="ar-IQ"/>
        </w:rPr>
        <w:t>على السواء ، أما سيبويه فيرى أن الاتصال واجب وأن الانفصال مخصوص بالشعر.</w:t>
      </w:r>
    </w:p>
    <w:p w:rsidR="00E1101A" w:rsidRDefault="00E1101A" w:rsidP="00E1101A">
      <w:pPr>
        <w:rPr>
          <w:color w:val="000000" w:themeColor="text1"/>
          <w:sz w:val="40"/>
          <w:szCs w:val="40"/>
          <w:rtl/>
          <w:lang w:bidi="ar-IQ"/>
        </w:rPr>
      </w:pPr>
      <w:r>
        <w:rPr>
          <w:rFonts w:hint="cs"/>
          <w:color w:val="000000" w:themeColor="text1"/>
          <w:sz w:val="40"/>
          <w:szCs w:val="40"/>
          <w:rtl/>
          <w:lang w:bidi="ar-IQ"/>
        </w:rPr>
        <w:t>2ـ إذا كان الضمير الثاني خبرا لكان، أو إحدى أخواتها،فيجوز قولنا : الصديق كنته أو كنت إياه ، وقد اختار ابن مالك الاتصال واختار سيبويه الانفصال.</w:t>
      </w:r>
    </w:p>
    <w:p w:rsidR="00710CD6" w:rsidRDefault="00710CD6" w:rsidP="00E1101A">
      <w:pPr>
        <w:rPr>
          <w:color w:val="000000" w:themeColor="text1"/>
          <w:sz w:val="40"/>
          <w:szCs w:val="40"/>
          <w:rtl/>
          <w:lang w:bidi="ar-IQ"/>
        </w:rPr>
      </w:pPr>
      <w:r>
        <w:rPr>
          <w:rFonts w:hint="cs"/>
          <w:color w:val="000000" w:themeColor="text1"/>
          <w:sz w:val="40"/>
          <w:szCs w:val="40"/>
          <w:rtl/>
          <w:lang w:bidi="ar-IQ"/>
        </w:rPr>
        <w:t xml:space="preserve"> يقول ابن مالك:</w:t>
      </w:r>
    </w:p>
    <w:p w:rsidR="00E1101A" w:rsidRDefault="00E1101A" w:rsidP="00E1101A">
      <w:pPr>
        <w:rPr>
          <w:b/>
          <w:bCs/>
          <w:sz w:val="40"/>
          <w:szCs w:val="40"/>
          <w:rtl/>
          <w:lang w:bidi="ar-IQ"/>
        </w:rPr>
      </w:pPr>
      <w:r>
        <w:rPr>
          <w:rFonts w:hint="cs"/>
          <w:color w:val="000000" w:themeColor="text1"/>
          <w:sz w:val="40"/>
          <w:szCs w:val="40"/>
          <w:rtl/>
          <w:lang w:bidi="ar-IQ"/>
        </w:rPr>
        <w:t xml:space="preserve">  </w:t>
      </w:r>
      <w:r w:rsidRPr="00710CD6">
        <w:rPr>
          <w:rFonts w:hint="cs"/>
          <w:b/>
          <w:bCs/>
          <w:sz w:val="40"/>
          <w:szCs w:val="40"/>
          <w:rtl/>
          <w:lang w:bidi="ar-IQ"/>
        </w:rPr>
        <w:t>وصل أو افصل هاء سلنيه</w:t>
      </w:r>
      <w:r w:rsidR="00710CD6" w:rsidRPr="00710CD6">
        <w:rPr>
          <w:rFonts w:hint="cs"/>
          <w:b/>
          <w:bCs/>
          <w:sz w:val="40"/>
          <w:szCs w:val="40"/>
          <w:rtl/>
          <w:lang w:bidi="ar-IQ"/>
        </w:rPr>
        <w:t>، وما       أشبهه، في كنته الخلف انتمى</w:t>
      </w:r>
    </w:p>
    <w:p w:rsidR="00710CD6" w:rsidRPr="00710CD6" w:rsidRDefault="00710CD6" w:rsidP="00E1101A">
      <w:pPr>
        <w:rPr>
          <w:b/>
          <w:bCs/>
          <w:sz w:val="40"/>
          <w:szCs w:val="40"/>
          <w:rtl/>
          <w:lang w:bidi="ar-IQ"/>
        </w:rPr>
      </w:pPr>
    </w:p>
    <w:p w:rsidR="00AB4382" w:rsidRPr="00710CD6" w:rsidRDefault="00AB4382" w:rsidP="006667F7">
      <w:pPr>
        <w:rPr>
          <w:b/>
          <w:bCs/>
          <w:color w:val="C00000"/>
          <w:sz w:val="40"/>
          <w:szCs w:val="40"/>
          <w:rtl/>
          <w:lang w:bidi="ar-IQ"/>
        </w:rPr>
      </w:pPr>
      <w:r w:rsidRPr="00710CD6">
        <w:rPr>
          <w:rFonts w:hint="cs"/>
          <w:b/>
          <w:bCs/>
          <w:color w:val="C00000"/>
          <w:sz w:val="40"/>
          <w:szCs w:val="40"/>
          <w:rtl/>
          <w:lang w:bidi="ar-IQ"/>
        </w:rPr>
        <w:t xml:space="preserve">  </w:t>
      </w:r>
      <w:r w:rsidR="00710CD6" w:rsidRPr="00710CD6">
        <w:rPr>
          <w:rFonts w:hint="cs"/>
          <w:b/>
          <w:bCs/>
          <w:color w:val="C00000"/>
          <w:sz w:val="40"/>
          <w:szCs w:val="40"/>
          <w:rtl/>
          <w:lang w:bidi="ar-IQ"/>
        </w:rPr>
        <w:t>حكم تقديم الضمير الأخص على غيره</w:t>
      </w:r>
    </w:p>
    <w:p w:rsidR="009F4EFD" w:rsidRDefault="009F4EFD" w:rsidP="006667F7">
      <w:pPr>
        <w:rPr>
          <w:szCs w:val="36"/>
          <w:rtl/>
          <w:lang w:bidi="ar-IQ"/>
        </w:rPr>
      </w:pPr>
      <w:r>
        <w:rPr>
          <w:rFonts w:hint="cs"/>
          <w:szCs w:val="36"/>
          <w:rtl/>
          <w:lang w:bidi="ar-IQ"/>
        </w:rPr>
        <w:t xml:space="preserve">  </w:t>
      </w:r>
      <w:r w:rsidR="00710CD6">
        <w:rPr>
          <w:rFonts w:hint="cs"/>
          <w:szCs w:val="36"/>
          <w:rtl/>
          <w:lang w:bidi="ar-IQ"/>
        </w:rPr>
        <w:t>إذا اجتمع ضميران منصوبان قدم الأخص منهما، فإن كانا متصلين وجب تقديم الأخص منهما، نحو الدرهم أعطيتنيه، ونحو: الدرهم أعطيتكه، فقدم ضمير المتكلم على ضمير الغائب في المثال الأول، وقدم كاف المخاطب على هاء الغائب في المثال الثاني، وذلك لأن ضمير المتكلم أخص من ضمير المخاطب، وضمير المخاطب أخص من ضمير الغائب.</w:t>
      </w:r>
    </w:p>
    <w:p w:rsidR="000071E7" w:rsidRDefault="000071E7" w:rsidP="006667F7">
      <w:pPr>
        <w:rPr>
          <w:szCs w:val="36"/>
          <w:rtl/>
          <w:lang w:bidi="ar-IQ"/>
        </w:rPr>
      </w:pPr>
    </w:p>
    <w:p w:rsidR="000071E7" w:rsidRDefault="000071E7" w:rsidP="006667F7">
      <w:pPr>
        <w:rPr>
          <w:szCs w:val="36"/>
          <w:rtl/>
          <w:lang w:bidi="ar-IQ"/>
        </w:rPr>
      </w:pPr>
      <w:r>
        <w:rPr>
          <w:rFonts w:hint="cs"/>
          <w:szCs w:val="36"/>
          <w:rtl/>
          <w:lang w:bidi="ar-IQ"/>
        </w:rPr>
        <w:lastRenderedPageBreak/>
        <w:t xml:space="preserve">      يقول ابن مالك: </w:t>
      </w:r>
    </w:p>
    <w:p w:rsidR="000071E7" w:rsidRDefault="000071E7" w:rsidP="006667F7">
      <w:pPr>
        <w:rPr>
          <w:b/>
          <w:bCs/>
          <w:szCs w:val="36"/>
          <w:rtl/>
          <w:lang w:bidi="ar-IQ"/>
        </w:rPr>
      </w:pPr>
      <w:r>
        <w:rPr>
          <w:rFonts w:hint="cs"/>
          <w:szCs w:val="36"/>
          <w:rtl/>
          <w:lang w:bidi="ar-IQ"/>
        </w:rPr>
        <w:t xml:space="preserve">            </w:t>
      </w:r>
      <w:r w:rsidRPr="000071E7">
        <w:rPr>
          <w:rFonts w:hint="cs"/>
          <w:b/>
          <w:bCs/>
          <w:szCs w:val="36"/>
          <w:rtl/>
          <w:lang w:bidi="ar-IQ"/>
        </w:rPr>
        <w:t>وقدم الأخص في اتصال    وقدمن ما شئت في انفصال</w:t>
      </w:r>
    </w:p>
    <w:p w:rsidR="000071E7" w:rsidRDefault="000071E7" w:rsidP="006667F7">
      <w:pPr>
        <w:rPr>
          <w:b/>
          <w:bCs/>
          <w:color w:val="FF0000"/>
          <w:szCs w:val="36"/>
          <w:rtl/>
          <w:lang w:bidi="ar-IQ"/>
        </w:rPr>
      </w:pPr>
      <w:r>
        <w:rPr>
          <w:rFonts w:hint="cs"/>
          <w:b/>
          <w:bCs/>
          <w:szCs w:val="36"/>
          <w:rtl/>
          <w:lang w:bidi="ar-IQ"/>
        </w:rPr>
        <w:t xml:space="preserve"> </w:t>
      </w:r>
      <w:r w:rsidRPr="000071E7">
        <w:rPr>
          <w:rFonts w:hint="cs"/>
          <w:b/>
          <w:bCs/>
          <w:color w:val="FF0000"/>
          <w:szCs w:val="36"/>
          <w:rtl/>
          <w:lang w:bidi="ar-IQ"/>
        </w:rPr>
        <w:t>اتحاد الرتبة</w:t>
      </w:r>
    </w:p>
    <w:p w:rsidR="000071E7" w:rsidRPr="000071E7" w:rsidRDefault="00E70A9E" w:rsidP="006667F7">
      <w:pPr>
        <w:rPr>
          <w:szCs w:val="36"/>
          <w:rtl/>
          <w:lang w:bidi="ar-IQ"/>
        </w:rPr>
      </w:pPr>
      <w:r>
        <w:rPr>
          <w:rFonts w:hint="cs"/>
          <w:szCs w:val="36"/>
          <w:rtl/>
          <w:lang w:bidi="ar-IQ"/>
        </w:rPr>
        <w:t>إذا</w:t>
      </w:r>
      <w:r w:rsidR="000071E7">
        <w:rPr>
          <w:rFonts w:hint="cs"/>
          <w:szCs w:val="36"/>
          <w:rtl/>
          <w:lang w:bidi="ar-IQ"/>
        </w:rPr>
        <w:t xml:space="preserve"> اجتمع ضميران ، وكانا منصوبين واتحدا في الرتبة كأن يكونا لمتكلمين أو مخاطبين أو غائبين فإنه يلزم الفصل في أحدهما، فتقول: اعطيتني إياي وأعطيتك إياك، وأعطيته إياه، ولا</w:t>
      </w:r>
      <w:r>
        <w:rPr>
          <w:rFonts w:hint="cs"/>
          <w:szCs w:val="36"/>
          <w:rtl/>
          <w:lang w:bidi="ar-IQ"/>
        </w:rPr>
        <w:t xml:space="preserve"> </w:t>
      </w:r>
      <w:r w:rsidR="000071E7">
        <w:rPr>
          <w:rFonts w:hint="cs"/>
          <w:szCs w:val="36"/>
          <w:rtl/>
          <w:lang w:bidi="ar-IQ"/>
        </w:rPr>
        <w:t>يجوز اتصال الضميرين، فلا تقول: أعطيتنيني</w:t>
      </w:r>
      <w:r w:rsidR="001652BF">
        <w:rPr>
          <w:rFonts w:hint="cs"/>
          <w:szCs w:val="36"/>
          <w:rtl/>
          <w:lang w:bidi="ar-IQ"/>
        </w:rPr>
        <w:t>*</w:t>
      </w:r>
      <w:r w:rsidR="000071E7">
        <w:rPr>
          <w:rFonts w:hint="cs"/>
          <w:szCs w:val="36"/>
          <w:rtl/>
          <w:lang w:bidi="ar-IQ"/>
        </w:rPr>
        <w:t xml:space="preserve"> و</w:t>
      </w:r>
      <w:r w:rsidR="001652BF">
        <w:rPr>
          <w:rFonts w:hint="cs"/>
          <w:szCs w:val="36"/>
          <w:rtl/>
          <w:lang w:bidi="ar-IQ"/>
        </w:rPr>
        <w:t xml:space="preserve"> لا أعطيتكك* ولا اعطيتهوه*. ويجوز الجمع بينهما إن كانا غائبين واختلف لفظهما فقد يتصلان، فقد يتصلان ، نحو: الزيدان اعطيتهماه </w:t>
      </w:r>
      <w:r>
        <w:rPr>
          <w:rFonts w:hint="cs"/>
          <w:szCs w:val="36"/>
          <w:rtl/>
          <w:lang w:bidi="ar-IQ"/>
        </w:rPr>
        <w:t>.</w:t>
      </w:r>
      <w:r w:rsidR="001652BF">
        <w:rPr>
          <w:rFonts w:hint="cs"/>
          <w:szCs w:val="36"/>
          <w:rtl/>
          <w:lang w:bidi="ar-IQ"/>
        </w:rPr>
        <w:t xml:space="preserve"> </w:t>
      </w:r>
    </w:p>
    <w:p w:rsidR="000071E7" w:rsidRDefault="000071E7" w:rsidP="006667F7">
      <w:pPr>
        <w:rPr>
          <w:b/>
          <w:bCs/>
          <w:szCs w:val="36"/>
          <w:rtl/>
          <w:lang w:bidi="ar-IQ"/>
        </w:rPr>
      </w:pPr>
    </w:p>
    <w:p w:rsidR="009F4EFD" w:rsidRPr="00710CD6" w:rsidRDefault="009F4EFD" w:rsidP="006667F7">
      <w:pPr>
        <w:rPr>
          <w:szCs w:val="36"/>
          <w:rtl/>
          <w:lang w:bidi="ar-IQ"/>
        </w:rPr>
      </w:pPr>
    </w:p>
    <w:sectPr w:rsidR="009F4EFD" w:rsidRPr="00710CD6" w:rsidSect="00C954AC">
      <w:headerReference w:type="default" r:id="rId7"/>
      <w:footerReference w:type="default" r:id="rId8"/>
      <w:pgSz w:w="11906" w:h="16838"/>
      <w:pgMar w:top="1440" w:right="991" w:bottom="1440" w:left="1701"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F17" w:rsidRDefault="006E5F17" w:rsidP="00003844">
      <w:pPr>
        <w:spacing w:after="0" w:line="240" w:lineRule="auto"/>
      </w:pPr>
      <w:r>
        <w:separator/>
      </w:r>
    </w:p>
  </w:endnote>
  <w:endnote w:type="continuationSeparator" w:id="0">
    <w:p w:rsidR="006E5F17" w:rsidRDefault="006E5F17" w:rsidP="000038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154" w:rsidRPr="00A41900" w:rsidRDefault="00C17154" w:rsidP="00003844">
    <w:pPr>
      <w:pStyle w:val="a5"/>
      <w:jc w:val="right"/>
      <w:rPr>
        <w:b/>
        <w:bCs/>
        <w:sz w:val="32"/>
        <w:szCs w:val="32"/>
        <w:lang w:bidi="ar-IQ"/>
      </w:rPr>
    </w:pPr>
    <w:r w:rsidRPr="00A41900">
      <w:rPr>
        <w:rFonts w:hint="cs"/>
        <w:b/>
        <w:bCs/>
        <w:sz w:val="32"/>
        <w:szCs w:val="32"/>
        <w:rtl/>
        <w:lang w:bidi="ar-IQ"/>
      </w:rPr>
      <w:t>د. عبير البدر</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F17" w:rsidRDefault="006E5F17" w:rsidP="00003844">
      <w:pPr>
        <w:spacing w:after="0" w:line="240" w:lineRule="auto"/>
      </w:pPr>
      <w:r>
        <w:separator/>
      </w:r>
    </w:p>
  </w:footnote>
  <w:footnote w:type="continuationSeparator" w:id="0">
    <w:p w:rsidR="006E5F17" w:rsidRDefault="006E5F17" w:rsidP="000038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154" w:rsidRPr="00003844" w:rsidRDefault="00C17154" w:rsidP="00003844">
    <w:pPr>
      <w:pStyle w:val="a4"/>
      <w:jc w:val="center"/>
      <w:rPr>
        <w:b/>
        <w:bCs/>
        <w:sz w:val="36"/>
        <w:szCs w:val="36"/>
        <w:lang w:bidi="ar-IQ"/>
      </w:rPr>
    </w:pPr>
    <w:r w:rsidRPr="00003844">
      <w:rPr>
        <w:rFonts w:hint="cs"/>
        <w:b/>
        <w:bCs/>
        <w:sz w:val="36"/>
        <w:szCs w:val="36"/>
        <w:rtl/>
        <w:lang w:bidi="ar-IQ"/>
      </w:rPr>
      <w:t>بسم الله الرحمن الرحيم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B2A2F"/>
    <w:multiLevelType w:val="multilevel"/>
    <w:tmpl w:val="9124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C393F"/>
    <w:rsid w:val="00003844"/>
    <w:rsid w:val="000071E7"/>
    <w:rsid w:val="00051327"/>
    <w:rsid w:val="00096157"/>
    <w:rsid w:val="000B11F9"/>
    <w:rsid w:val="000E21BD"/>
    <w:rsid w:val="000E6EC5"/>
    <w:rsid w:val="00114BDE"/>
    <w:rsid w:val="00121CD0"/>
    <w:rsid w:val="001652BF"/>
    <w:rsid w:val="0016624F"/>
    <w:rsid w:val="00177B6A"/>
    <w:rsid w:val="001C6D0B"/>
    <w:rsid w:val="001D5B20"/>
    <w:rsid w:val="00276835"/>
    <w:rsid w:val="002A5AD5"/>
    <w:rsid w:val="0031282F"/>
    <w:rsid w:val="00315073"/>
    <w:rsid w:val="00316662"/>
    <w:rsid w:val="003206B7"/>
    <w:rsid w:val="00335DA6"/>
    <w:rsid w:val="00341AA2"/>
    <w:rsid w:val="00350182"/>
    <w:rsid w:val="00351A57"/>
    <w:rsid w:val="00366593"/>
    <w:rsid w:val="00384C51"/>
    <w:rsid w:val="003B4184"/>
    <w:rsid w:val="003C55C8"/>
    <w:rsid w:val="0040678F"/>
    <w:rsid w:val="00422DA0"/>
    <w:rsid w:val="00426A05"/>
    <w:rsid w:val="0043119D"/>
    <w:rsid w:val="00435F76"/>
    <w:rsid w:val="00437FB6"/>
    <w:rsid w:val="004B21B6"/>
    <w:rsid w:val="004B4461"/>
    <w:rsid w:val="004C3BE8"/>
    <w:rsid w:val="0054389D"/>
    <w:rsid w:val="00593F9F"/>
    <w:rsid w:val="005A045E"/>
    <w:rsid w:val="005B3C4A"/>
    <w:rsid w:val="005C438D"/>
    <w:rsid w:val="00633FEB"/>
    <w:rsid w:val="006478D3"/>
    <w:rsid w:val="006667F7"/>
    <w:rsid w:val="006C4F29"/>
    <w:rsid w:val="006E46E9"/>
    <w:rsid w:val="006E5F17"/>
    <w:rsid w:val="00710CD6"/>
    <w:rsid w:val="00741A0D"/>
    <w:rsid w:val="007E4659"/>
    <w:rsid w:val="007E7200"/>
    <w:rsid w:val="00807E68"/>
    <w:rsid w:val="008107D5"/>
    <w:rsid w:val="00812B19"/>
    <w:rsid w:val="00922566"/>
    <w:rsid w:val="009A3F61"/>
    <w:rsid w:val="009C0501"/>
    <w:rsid w:val="009D1059"/>
    <w:rsid w:val="009D291A"/>
    <w:rsid w:val="009E39E8"/>
    <w:rsid w:val="009F4EFD"/>
    <w:rsid w:val="00A41900"/>
    <w:rsid w:val="00A9357E"/>
    <w:rsid w:val="00AB4382"/>
    <w:rsid w:val="00AC393F"/>
    <w:rsid w:val="00B6217A"/>
    <w:rsid w:val="00B945EE"/>
    <w:rsid w:val="00BE5419"/>
    <w:rsid w:val="00C12C0A"/>
    <w:rsid w:val="00C16206"/>
    <w:rsid w:val="00C17154"/>
    <w:rsid w:val="00C176CA"/>
    <w:rsid w:val="00C455E9"/>
    <w:rsid w:val="00C6593A"/>
    <w:rsid w:val="00C90D22"/>
    <w:rsid w:val="00C954AC"/>
    <w:rsid w:val="00D005AD"/>
    <w:rsid w:val="00D0778C"/>
    <w:rsid w:val="00D71DFC"/>
    <w:rsid w:val="00DB7072"/>
    <w:rsid w:val="00DD1FB1"/>
    <w:rsid w:val="00DE0DB4"/>
    <w:rsid w:val="00E1101A"/>
    <w:rsid w:val="00E2376E"/>
    <w:rsid w:val="00E27CB7"/>
    <w:rsid w:val="00E70A9E"/>
    <w:rsid w:val="00EC7BD7"/>
    <w:rsid w:val="00ED2BEB"/>
    <w:rsid w:val="00EE5AA3"/>
    <w:rsid w:val="00F234B4"/>
    <w:rsid w:val="00F31566"/>
    <w:rsid w:val="00F37D9C"/>
    <w:rsid w:val="00F55E55"/>
    <w:rsid w:val="00F90C94"/>
    <w:rsid w:val="00F92ADA"/>
    <w:rsid w:val="00FA4A5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6CA"/>
    <w:pPr>
      <w:bidi/>
    </w:pPr>
  </w:style>
  <w:style w:type="paragraph" w:styleId="2">
    <w:name w:val="heading 2"/>
    <w:basedOn w:val="a"/>
    <w:next w:val="a"/>
    <w:link w:val="2Char"/>
    <w:uiPriority w:val="9"/>
    <w:unhideWhenUsed/>
    <w:qFormat/>
    <w:rsid w:val="00AC393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C393F"/>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593F9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semiHidden/>
    <w:unhideWhenUsed/>
    <w:rsid w:val="00003844"/>
    <w:pPr>
      <w:tabs>
        <w:tab w:val="center" w:pos="4153"/>
        <w:tab w:val="right" w:pos="8306"/>
      </w:tabs>
      <w:spacing w:after="0" w:line="240" w:lineRule="auto"/>
    </w:pPr>
  </w:style>
  <w:style w:type="character" w:customStyle="1" w:styleId="Char">
    <w:name w:val="رأس صفحة Char"/>
    <w:basedOn w:val="a0"/>
    <w:link w:val="a4"/>
    <w:uiPriority w:val="99"/>
    <w:semiHidden/>
    <w:rsid w:val="00003844"/>
  </w:style>
  <w:style w:type="paragraph" w:styleId="a5">
    <w:name w:val="footer"/>
    <w:basedOn w:val="a"/>
    <w:link w:val="Char0"/>
    <w:uiPriority w:val="99"/>
    <w:semiHidden/>
    <w:unhideWhenUsed/>
    <w:rsid w:val="00003844"/>
    <w:pPr>
      <w:tabs>
        <w:tab w:val="center" w:pos="4153"/>
        <w:tab w:val="right" w:pos="8306"/>
      </w:tabs>
      <w:spacing w:after="0" w:line="240" w:lineRule="auto"/>
    </w:pPr>
  </w:style>
  <w:style w:type="character" w:customStyle="1" w:styleId="Char0">
    <w:name w:val="تذييل صفحة Char"/>
    <w:basedOn w:val="a0"/>
    <w:link w:val="a5"/>
    <w:uiPriority w:val="99"/>
    <w:semiHidden/>
    <w:rsid w:val="00003844"/>
  </w:style>
  <w:style w:type="character" w:styleId="Hyperlink">
    <w:name w:val="Hyperlink"/>
    <w:basedOn w:val="a0"/>
    <w:uiPriority w:val="99"/>
    <w:semiHidden/>
    <w:unhideWhenUsed/>
    <w:rsid w:val="00E27CB7"/>
    <w:rPr>
      <w:color w:val="0000FF"/>
      <w:u w:val="single"/>
    </w:rPr>
  </w:style>
  <w:style w:type="paragraph" w:styleId="a6">
    <w:name w:val="No Spacing"/>
    <w:uiPriority w:val="1"/>
    <w:qFormat/>
    <w:rsid w:val="00E27CB7"/>
    <w:pPr>
      <w:bidi/>
      <w:spacing w:after="0" w:line="240" w:lineRule="auto"/>
    </w:pPr>
  </w:style>
</w:styles>
</file>

<file path=word/webSettings.xml><?xml version="1.0" encoding="utf-8"?>
<w:webSettings xmlns:r="http://schemas.openxmlformats.org/officeDocument/2006/relationships" xmlns:w="http://schemas.openxmlformats.org/wordprocessingml/2006/main">
  <w:divs>
    <w:div w:id="329598381">
      <w:bodyDiv w:val="1"/>
      <w:marLeft w:val="0"/>
      <w:marRight w:val="0"/>
      <w:marTop w:val="0"/>
      <w:marBottom w:val="0"/>
      <w:divBdr>
        <w:top w:val="none" w:sz="0" w:space="0" w:color="auto"/>
        <w:left w:val="none" w:sz="0" w:space="0" w:color="auto"/>
        <w:bottom w:val="none" w:sz="0" w:space="0" w:color="auto"/>
        <w:right w:val="none" w:sz="0" w:space="0" w:color="auto"/>
      </w:divBdr>
    </w:div>
    <w:div w:id="369304078">
      <w:bodyDiv w:val="1"/>
      <w:marLeft w:val="0"/>
      <w:marRight w:val="0"/>
      <w:marTop w:val="0"/>
      <w:marBottom w:val="0"/>
      <w:divBdr>
        <w:top w:val="none" w:sz="0" w:space="0" w:color="auto"/>
        <w:left w:val="none" w:sz="0" w:space="0" w:color="auto"/>
        <w:bottom w:val="none" w:sz="0" w:space="0" w:color="auto"/>
        <w:right w:val="none" w:sz="0" w:space="0" w:color="auto"/>
      </w:divBdr>
    </w:div>
    <w:div w:id="602109360">
      <w:bodyDiv w:val="1"/>
      <w:marLeft w:val="0"/>
      <w:marRight w:val="0"/>
      <w:marTop w:val="0"/>
      <w:marBottom w:val="0"/>
      <w:divBdr>
        <w:top w:val="none" w:sz="0" w:space="0" w:color="auto"/>
        <w:left w:val="none" w:sz="0" w:space="0" w:color="auto"/>
        <w:bottom w:val="none" w:sz="0" w:space="0" w:color="auto"/>
        <w:right w:val="none" w:sz="0" w:space="0" w:color="auto"/>
      </w:divBdr>
      <w:divsChild>
        <w:div w:id="1602837694">
          <w:marLeft w:val="0"/>
          <w:marRight w:val="737"/>
          <w:marTop w:val="0"/>
          <w:marBottom w:val="0"/>
          <w:divBdr>
            <w:top w:val="none" w:sz="0" w:space="0" w:color="auto"/>
            <w:left w:val="none" w:sz="0" w:space="0" w:color="auto"/>
            <w:bottom w:val="none" w:sz="0" w:space="0" w:color="auto"/>
            <w:right w:val="none" w:sz="0" w:space="0" w:color="auto"/>
          </w:divBdr>
        </w:div>
        <w:div w:id="181475576">
          <w:marLeft w:val="0"/>
          <w:marRight w:val="737"/>
          <w:marTop w:val="0"/>
          <w:marBottom w:val="0"/>
          <w:divBdr>
            <w:top w:val="none" w:sz="0" w:space="0" w:color="auto"/>
            <w:left w:val="none" w:sz="0" w:space="0" w:color="auto"/>
            <w:bottom w:val="none" w:sz="0" w:space="0" w:color="auto"/>
            <w:right w:val="none" w:sz="0" w:space="0" w:color="auto"/>
          </w:divBdr>
        </w:div>
        <w:div w:id="1730297918">
          <w:marLeft w:val="0"/>
          <w:marRight w:val="737"/>
          <w:marTop w:val="0"/>
          <w:marBottom w:val="0"/>
          <w:divBdr>
            <w:top w:val="none" w:sz="0" w:space="0" w:color="auto"/>
            <w:left w:val="none" w:sz="0" w:space="0" w:color="auto"/>
            <w:bottom w:val="none" w:sz="0" w:space="0" w:color="auto"/>
            <w:right w:val="none" w:sz="0" w:space="0" w:color="auto"/>
          </w:divBdr>
        </w:div>
        <w:div w:id="356270229">
          <w:marLeft w:val="0"/>
          <w:marRight w:val="737"/>
          <w:marTop w:val="0"/>
          <w:marBottom w:val="0"/>
          <w:divBdr>
            <w:top w:val="none" w:sz="0" w:space="0" w:color="auto"/>
            <w:left w:val="none" w:sz="0" w:space="0" w:color="auto"/>
            <w:bottom w:val="none" w:sz="0" w:space="0" w:color="auto"/>
            <w:right w:val="none" w:sz="0" w:space="0" w:color="auto"/>
          </w:divBdr>
        </w:div>
        <w:div w:id="1047802019">
          <w:marLeft w:val="0"/>
          <w:marRight w:val="737"/>
          <w:marTop w:val="0"/>
          <w:marBottom w:val="0"/>
          <w:divBdr>
            <w:top w:val="none" w:sz="0" w:space="0" w:color="auto"/>
            <w:left w:val="none" w:sz="0" w:space="0" w:color="auto"/>
            <w:bottom w:val="none" w:sz="0" w:space="0" w:color="auto"/>
            <w:right w:val="none" w:sz="0" w:space="0" w:color="auto"/>
          </w:divBdr>
        </w:div>
        <w:div w:id="1970429186">
          <w:marLeft w:val="0"/>
          <w:marRight w:val="737"/>
          <w:marTop w:val="0"/>
          <w:marBottom w:val="0"/>
          <w:divBdr>
            <w:top w:val="none" w:sz="0" w:space="0" w:color="auto"/>
            <w:left w:val="none" w:sz="0" w:space="0" w:color="auto"/>
            <w:bottom w:val="none" w:sz="0" w:space="0" w:color="auto"/>
            <w:right w:val="none" w:sz="0" w:space="0" w:color="auto"/>
          </w:divBdr>
        </w:div>
        <w:div w:id="1186677252">
          <w:marLeft w:val="0"/>
          <w:marRight w:val="360"/>
          <w:marTop w:val="0"/>
          <w:marBottom w:val="0"/>
          <w:divBdr>
            <w:top w:val="none" w:sz="0" w:space="0" w:color="auto"/>
            <w:left w:val="none" w:sz="0" w:space="0" w:color="auto"/>
            <w:bottom w:val="none" w:sz="0" w:space="0" w:color="auto"/>
            <w:right w:val="none" w:sz="0" w:space="0" w:color="auto"/>
          </w:divBdr>
        </w:div>
      </w:divsChild>
    </w:div>
    <w:div w:id="917136991">
      <w:bodyDiv w:val="1"/>
      <w:marLeft w:val="0"/>
      <w:marRight w:val="0"/>
      <w:marTop w:val="0"/>
      <w:marBottom w:val="0"/>
      <w:divBdr>
        <w:top w:val="none" w:sz="0" w:space="0" w:color="auto"/>
        <w:left w:val="none" w:sz="0" w:space="0" w:color="auto"/>
        <w:bottom w:val="none" w:sz="0" w:space="0" w:color="auto"/>
        <w:right w:val="none" w:sz="0" w:space="0" w:color="auto"/>
      </w:divBdr>
    </w:div>
    <w:div w:id="1011296917">
      <w:bodyDiv w:val="1"/>
      <w:marLeft w:val="0"/>
      <w:marRight w:val="0"/>
      <w:marTop w:val="0"/>
      <w:marBottom w:val="0"/>
      <w:divBdr>
        <w:top w:val="none" w:sz="0" w:space="0" w:color="auto"/>
        <w:left w:val="none" w:sz="0" w:space="0" w:color="auto"/>
        <w:bottom w:val="none" w:sz="0" w:space="0" w:color="auto"/>
        <w:right w:val="none" w:sz="0" w:space="0" w:color="auto"/>
      </w:divBdr>
      <w:divsChild>
        <w:div w:id="280378360">
          <w:marLeft w:val="0"/>
          <w:marRight w:val="4320"/>
          <w:marTop w:val="0"/>
          <w:marBottom w:val="0"/>
          <w:divBdr>
            <w:top w:val="none" w:sz="0" w:space="0" w:color="auto"/>
            <w:left w:val="none" w:sz="0" w:space="0" w:color="auto"/>
            <w:bottom w:val="none" w:sz="0" w:space="0" w:color="auto"/>
            <w:right w:val="none" w:sz="0" w:space="0" w:color="auto"/>
          </w:divBdr>
          <w:divsChild>
            <w:div w:id="844327313">
              <w:marLeft w:val="0"/>
              <w:marRight w:val="0"/>
              <w:marTop w:val="0"/>
              <w:marBottom w:val="0"/>
              <w:divBdr>
                <w:top w:val="none" w:sz="0" w:space="0" w:color="auto"/>
                <w:left w:val="none" w:sz="0" w:space="0" w:color="auto"/>
                <w:bottom w:val="none" w:sz="0" w:space="0" w:color="auto"/>
                <w:right w:val="none" w:sz="0" w:space="0" w:color="auto"/>
              </w:divBdr>
              <w:divsChild>
                <w:div w:id="2090997776">
                  <w:marLeft w:val="120"/>
                  <w:marRight w:val="120"/>
                  <w:marTop w:val="120"/>
                  <w:marBottom w:val="120"/>
                  <w:divBdr>
                    <w:top w:val="none" w:sz="0" w:space="0" w:color="auto"/>
                    <w:left w:val="none" w:sz="0" w:space="0" w:color="auto"/>
                    <w:bottom w:val="none" w:sz="0" w:space="0" w:color="auto"/>
                    <w:right w:val="none" w:sz="0" w:space="0" w:color="auto"/>
                  </w:divBdr>
                  <w:divsChild>
                    <w:div w:id="20036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715446">
      <w:bodyDiv w:val="1"/>
      <w:marLeft w:val="0"/>
      <w:marRight w:val="0"/>
      <w:marTop w:val="0"/>
      <w:marBottom w:val="0"/>
      <w:divBdr>
        <w:top w:val="none" w:sz="0" w:space="0" w:color="auto"/>
        <w:left w:val="none" w:sz="0" w:space="0" w:color="auto"/>
        <w:bottom w:val="none" w:sz="0" w:space="0" w:color="auto"/>
        <w:right w:val="none" w:sz="0" w:space="0" w:color="auto"/>
      </w:divBdr>
    </w:div>
    <w:div w:id="1148591860">
      <w:bodyDiv w:val="1"/>
      <w:marLeft w:val="0"/>
      <w:marRight w:val="0"/>
      <w:marTop w:val="0"/>
      <w:marBottom w:val="0"/>
      <w:divBdr>
        <w:top w:val="none" w:sz="0" w:space="0" w:color="auto"/>
        <w:left w:val="none" w:sz="0" w:space="0" w:color="auto"/>
        <w:bottom w:val="none" w:sz="0" w:space="0" w:color="auto"/>
        <w:right w:val="none" w:sz="0" w:space="0" w:color="auto"/>
      </w:divBdr>
    </w:div>
    <w:div w:id="2064669295">
      <w:bodyDiv w:val="1"/>
      <w:marLeft w:val="0"/>
      <w:marRight w:val="0"/>
      <w:marTop w:val="0"/>
      <w:marBottom w:val="0"/>
      <w:divBdr>
        <w:top w:val="none" w:sz="0" w:space="0" w:color="auto"/>
        <w:left w:val="none" w:sz="0" w:space="0" w:color="auto"/>
        <w:bottom w:val="none" w:sz="0" w:space="0" w:color="auto"/>
        <w:right w:val="none" w:sz="0" w:space="0" w:color="auto"/>
      </w:divBdr>
    </w:div>
    <w:div w:id="2080244252">
      <w:bodyDiv w:val="1"/>
      <w:marLeft w:val="0"/>
      <w:marRight w:val="0"/>
      <w:marTop w:val="0"/>
      <w:marBottom w:val="0"/>
      <w:divBdr>
        <w:top w:val="none" w:sz="0" w:space="0" w:color="auto"/>
        <w:left w:val="none" w:sz="0" w:space="0" w:color="auto"/>
        <w:bottom w:val="none" w:sz="0" w:space="0" w:color="auto"/>
        <w:right w:val="none" w:sz="0" w:space="0" w:color="auto"/>
      </w:divBdr>
      <w:divsChild>
        <w:div w:id="681474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656</TotalTime>
  <Pages>1</Pages>
  <Words>387</Words>
  <Characters>2207</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Salah Aldeen</Company>
  <LinksUpToDate>false</LinksUpToDate>
  <CharactersWithSpaces>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Soft 2</dc:creator>
  <cp:keywords/>
  <dc:description/>
  <cp:lastModifiedBy>King Soft 2</cp:lastModifiedBy>
  <cp:revision>37</cp:revision>
  <dcterms:created xsi:type="dcterms:W3CDTF">2018-01-02T19:12:00Z</dcterms:created>
  <dcterms:modified xsi:type="dcterms:W3CDTF">2018-01-09T19:02:00Z</dcterms:modified>
</cp:coreProperties>
</file>