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ED" w:rsidRDefault="000F4EED" w:rsidP="000F4EED">
      <w:pPr>
        <w:rPr>
          <w:rFonts w:ascii="Calibri" w:hAnsi="Calibri" w:hint="cs"/>
          <w:color w:val="000000"/>
          <w:sz w:val="36"/>
          <w:szCs w:val="36"/>
          <w:rtl/>
        </w:rPr>
      </w:pPr>
      <w:r>
        <w:rPr>
          <w:color w:val="000000"/>
          <w:sz w:val="36"/>
          <w:szCs w:val="36"/>
          <w:rtl/>
        </w:rPr>
        <w:t xml:space="preserve">النقد في </w:t>
      </w:r>
      <w:r>
        <w:rPr>
          <w:rFonts w:hint="cs"/>
          <w:color w:val="000000"/>
          <w:sz w:val="36"/>
          <w:szCs w:val="36"/>
          <w:rtl/>
        </w:rPr>
        <w:t xml:space="preserve"> القرن الأول والثاني والثالث الهجري </w:t>
      </w:r>
      <w:r>
        <w:rPr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وفی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تظھر المدونات النقدیة التي تعالج موضوعا ما من موضوعات الشعر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أھم ھذه المدونات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هي: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1- </w:t>
      </w:r>
      <w:r>
        <w:rPr>
          <w:rFonts w:ascii="Arial" w:hAnsi="Arial" w:cs="Arial"/>
          <w:color w:val="000000"/>
          <w:sz w:val="36"/>
          <w:szCs w:val="36"/>
          <w:rtl/>
        </w:rPr>
        <w:t>فحولة الشعراء للأصمعي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یعد كتاب فحولة الشعراء للأصمعي ھو أول مدوّ ن نقدي في تاریخ الأدب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العربي، وھو مجموعة من الأسئلة حول الشعراء الجاھلیین والإسلامیین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یوجھھا أبو حاتم السجستاني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  <w:r>
        <w:rPr>
          <w:rFonts w:ascii="Calibri" w:hAnsi="Calibri" w:cs="Calibri"/>
          <w:color w:val="000000"/>
          <w:sz w:val="36"/>
          <w:szCs w:val="36"/>
        </w:rPr>
        <w:t>248)</w:t>
      </w:r>
      <w:r>
        <w:rPr>
          <w:rFonts w:ascii="Arial" w:hAnsi="Arial" w:cs="Arial"/>
          <w:color w:val="000000"/>
          <w:sz w:val="36"/>
          <w:szCs w:val="36"/>
          <w:rtl/>
        </w:rPr>
        <w:t>ھـ) إلى أستاذه عبد الملك بن قریب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الأصمعي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216)</w:t>
      </w:r>
      <w:r>
        <w:rPr>
          <w:rFonts w:ascii="Arial" w:hAnsi="Arial" w:cs="Arial"/>
          <w:color w:val="000000"/>
          <w:sz w:val="36"/>
          <w:szCs w:val="36"/>
          <w:rtl/>
        </w:rPr>
        <w:t>ھـ)، ویجیب علیھا الأصمعي بجواب مختصر جداً دون أن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یحدد سبب الإجابة إلا قلیلاً</w:t>
      </w:r>
      <w:r>
        <w:rPr>
          <w:rFonts w:ascii="Arial" w:hAnsi="Arial" w:cs="Arial"/>
          <w:color w:val="000000"/>
          <w:sz w:val="36"/>
          <w:szCs w:val="36"/>
        </w:rPr>
        <w:t xml:space="preserve"> . </w:t>
      </w:r>
      <w:r>
        <w:rPr>
          <w:rFonts w:ascii="Arial" w:hAnsi="Arial" w:cs="Arial"/>
          <w:color w:val="000000"/>
          <w:sz w:val="36"/>
          <w:szCs w:val="36"/>
          <w:rtl/>
        </w:rPr>
        <w:t>والكتاب الذي رواه ابن درید اللغوي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321)</w:t>
      </w:r>
      <w:r>
        <w:rPr>
          <w:rFonts w:ascii="Arial" w:hAnsi="Arial" w:cs="Arial"/>
          <w:color w:val="000000"/>
          <w:sz w:val="36"/>
          <w:szCs w:val="36"/>
          <w:rtl/>
        </w:rPr>
        <w:t>ھـ) عن أبي حاتم السجستاني عن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الأصمعي على صغر حجم</w:t>
      </w:r>
      <w:r>
        <w:rPr>
          <w:rFonts w:ascii="Arial" w:hAnsi="Arial" w:cs="Arial"/>
          <w:color w:val="000000"/>
          <w:sz w:val="36"/>
          <w:szCs w:val="36"/>
        </w:rPr>
        <w:t>I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یعد من أھم المصادر في تاریخ الأدب والنقد،ویكتسب ھذه الأھمیة من أن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أول كتاب وردنا في المجال النقدي، وأن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صاحب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ھو العالم الناقد اللغوي الراویة، الذي قلَّ أن یأتي كتاب في الأدب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دون أن یذكر رأیاً من آرائ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أ</w:t>
      </w:r>
      <w:r>
        <w:rPr>
          <w:rFonts w:ascii="Arial" w:hAnsi="Arial" w:cs="Arial"/>
          <w:color w:val="000000"/>
          <w:sz w:val="36"/>
          <w:szCs w:val="36"/>
          <w:rtl/>
        </w:rPr>
        <w:t>وخبراً من أخباراً، ویعدّ حجّة في كثیر من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القضایا الأدبیة لمنزلت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الرفیعة في بابي الأدب واللغة، كما أن ھذا الكتاب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الصغیر في حجم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الكبیر في مضمون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تعرض إلى ما یقارب من </w:t>
      </w:r>
      <w:r>
        <w:rPr>
          <w:rFonts w:ascii="Calibri" w:hAnsi="Calibri" w:cs="Calibri"/>
          <w:color w:val="000000"/>
          <w:sz w:val="36"/>
          <w:szCs w:val="36"/>
        </w:rPr>
        <w:t>125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شخصاً من الأعلام والشعراء، وأعطانا رأي الأصمعي في الكثیر منھم</w:t>
      </w:r>
      <w:r>
        <w:rPr>
          <w:rFonts w:ascii="Calibri" w:hAnsi="Calibri" w:cs="Calibri"/>
          <w:color w:val="000000"/>
          <w:sz w:val="36"/>
          <w:szCs w:val="36"/>
        </w:rPr>
        <w:t xml:space="preserve">. </w:t>
      </w:r>
      <w:r>
        <w:rPr>
          <w:rFonts w:ascii="Calibri" w:hAnsi="Calibri" w:cs="Calibri"/>
          <w:color w:val="000000"/>
          <w:sz w:val="36"/>
          <w:szCs w:val="36"/>
        </w:rPr>
        <w:br/>
      </w:r>
    </w:p>
    <w:p w:rsidR="0039211B" w:rsidRDefault="000F4EED" w:rsidP="0039211B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Calibri" w:hAnsi="Calibri" w:hint="cs"/>
          <w:color w:val="000000"/>
          <w:sz w:val="36"/>
          <w:szCs w:val="36"/>
          <w:rtl/>
        </w:rPr>
        <w:t>(</w:t>
      </w:r>
      <w:r>
        <w:rPr>
          <w:rFonts w:ascii="Calibri" w:hAnsi="Calibri"/>
          <w:color w:val="000000"/>
          <w:sz w:val="36"/>
          <w:szCs w:val="36"/>
          <w:rtl/>
        </w:rPr>
        <w:t>مصطلح الفحولة</w:t>
      </w:r>
      <w:r>
        <w:rPr>
          <w:rFonts w:ascii="Calibri" w:hAnsi="Calibri" w:hint="cs"/>
          <w:color w:val="000000"/>
          <w:sz w:val="36"/>
          <w:szCs w:val="36"/>
          <w:rtl/>
        </w:rPr>
        <w:t>)</w:t>
      </w:r>
      <w:r>
        <w:rPr>
          <w:rFonts w:ascii="Calibri" w:hAnsi="Calibri" w:cs="Calibri"/>
          <w:color w:val="000000"/>
          <w:sz w:val="36"/>
          <w:szCs w:val="36"/>
        </w:rPr>
        <w:t xml:space="preserve">: 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/>
          <w:color w:val="000000"/>
          <w:sz w:val="36"/>
          <w:szCs w:val="36"/>
          <w:rtl/>
        </w:rPr>
        <w:t>أول ما یواجھنا في ھذا الكتاب ھو عنوان</w:t>
      </w:r>
      <w:r>
        <w:rPr>
          <w:rFonts w:ascii="Calibri" w:hAnsi="Calibri" w:hint="cs"/>
          <w:color w:val="000000"/>
          <w:sz w:val="36"/>
          <w:szCs w:val="36"/>
          <w:rtl/>
        </w:rPr>
        <w:t>ه</w:t>
      </w:r>
      <w:r>
        <w:rPr>
          <w:rFonts w:ascii="Calibri" w:hAnsi="Calibri"/>
          <w:color w:val="000000"/>
          <w:sz w:val="36"/>
          <w:szCs w:val="36"/>
          <w:rtl/>
        </w:rPr>
        <w:t xml:space="preserve"> (فحولة الشعراء)، والعنوان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یتطابق مع المضمون إذ أن الكثیر من الأجوبة التي جاء بھا الأصمعي ھي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>(</w:t>
      </w:r>
      <w:r>
        <w:rPr>
          <w:rFonts w:ascii="Arial" w:hAnsi="Arial" w:cs="Arial"/>
          <w:color w:val="000000"/>
          <w:sz w:val="36"/>
          <w:szCs w:val="36"/>
          <w:rtl/>
        </w:rPr>
        <w:t>فحل) أو (غیر فحل)، ولم یحدد معنى دقیق للفحل إلا في جملة مختصرة؛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فقد سأل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السجستاني عن معنى الفحل، فأجاب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: (یرید أن ل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مزیة على غیره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كمزیة الفحل على الحقاق) ثم قال: وبیت جریر یدلك على ھذا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وابن اللبون إذا ما لُزَّ في قرن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      </w:t>
      </w:r>
      <w:r>
        <w:rPr>
          <w:rFonts w:ascii="Arial" w:hAnsi="Arial" w:cs="Arial"/>
          <w:color w:val="000000"/>
          <w:sz w:val="36"/>
          <w:szCs w:val="36"/>
          <w:rtl/>
        </w:rPr>
        <w:t>لم یستطع صولة البزل القناعیس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ولا بد لنا من مراجعة سریعة للمعاجم للاطلاع على معنى ھذین الاسمین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أي: الفحل والحقاق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قال ابن فارس في معنى الفحل: (الفاء والحاء واللام أصل صحیح یدل على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ذكارة وقوة، ومن ذلك الفحل من كل شيء، وھو الذكر الباسل، یقال: أفحلت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فحلاً إذا أعطیت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فحلاً یضرب في إبل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وفحلت إبلي إذا أرسلت فیھا فحلھا</w:t>
      </w:r>
      <w:r>
        <w:rPr>
          <w:rFonts w:ascii="Arial" w:hAnsi="Arial" w:cs="Arial"/>
          <w:color w:val="000000"/>
          <w:sz w:val="36"/>
          <w:szCs w:val="36"/>
        </w:rPr>
        <w:t xml:space="preserve">). </w:t>
      </w:r>
      <w:r>
        <w:rPr>
          <w:rFonts w:ascii="Arial" w:hAnsi="Arial" w:cs="Arial"/>
          <w:color w:val="000000"/>
          <w:sz w:val="36"/>
          <w:szCs w:val="36"/>
          <w:rtl/>
        </w:rPr>
        <w:t>وقال الخلیل في معنى الحقاق: (الحِ قُّ : دون الجذع من الإبل بسنة، وذلك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حین یستحق للركوب، والأنثى حِ قّة: إذا استحقت الفحل، وجمع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حقا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ق) 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lastRenderedPageBreak/>
        <w:t>من ھذا یتبین أن ھذین المصطلحین یتعلقان بالإبل وھما للتمییز بین الذكر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والأنثى منھما. ولكن لم یكن الأصمعي أول من استخدم لفظ الفحل على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الشعراء المجیدین، فمما یروى أن امرأ القیس وعلقمة الفحل تنازعا في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الشعر، كل یدعي أن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أشعر من صاحب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فحكما بینھما زوج امرئ القیس،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فحكمت لعلقمة، وسمي بـ(الفحل) لذلك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وروى الأصمعي عن عیسى بن عمر قال: (قال ذو الرمة للفرزدق: ما لي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لا ألحق بكم معاشر الفحول؟ فقال 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: لتجافیك عن المدح والھجاء،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واقتصارك على الرسوم والدیار</w:t>
      </w:r>
      <w:r>
        <w:rPr>
          <w:rFonts w:ascii="Arial" w:hAnsi="Arial" w:cs="Arial" w:hint="cs"/>
          <w:color w:val="000000"/>
          <w:sz w:val="36"/>
          <w:szCs w:val="36"/>
          <w:rtl/>
        </w:rPr>
        <w:t>) .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و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إذا رجعنا إلى التعریف الوارد في بدایة</w:t>
      </w:r>
      <w:r w:rsidR="0039211B">
        <w:rPr>
          <w:rFonts w:ascii="Arial" w:hAnsi="Arial" w:cs="Arial"/>
          <w:color w:val="000000"/>
          <w:sz w:val="36"/>
          <w:szCs w:val="36"/>
          <w:rtl/>
        </w:rPr>
        <w:t xml:space="preserve"> الكت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اب (لمعرفة معنى الفحل)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 w:rsidR="0039211B">
        <w:rPr>
          <w:rFonts w:ascii="Arial" w:hAnsi="Arial" w:cs="Arial"/>
          <w:color w:val="000000"/>
          <w:sz w:val="36"/>
          <w:szCs w:val="36"/>
          <w:rtl/>
        </w:rPr>
        <w:t xml:space="preserve">یرید أن 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له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مزیة على غیره كمزیة الفحل على الحقاق) لرأینا تشبیھاً أطلق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الأصمعي، وھو العلاقة بین الذكر والأنثى من الإبل، ومن مزایا الفحل من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الإبل التي یریدھا الأصمعي كما یذكر الأستاذ الدكتور حاكم الكریطي: (القوة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في القطیع، فالشاعر یجب أن یكون قویاً في شعره... متمیز بین أقران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 xml:space="preserve">ه ، </w:t>
      </w:r>
      <w:r>
        <w:rPr>
          <w:rFonts w:ascii="Arial" w:hAnsi="Arial" w:cs="Arial"/>
          <w:color w:val="000000"/>
          <w:sz w:val="36"/>
          <w:szCs w:val="36"/>
          <w:rtl/>
        </w:rPr>
        <w:t>فالشاعر یجب أن یكون متمیزاً وسط أقران</w:t>
      </w:r>
      <w:r w:rsidR="0039211B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وفحل الإبل یؤثّر في أبنائ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فالشاعر إذن یجب أن یؤثر في غیره من الشعراء، والفحل ھو الذي یقودالقطیع، فالشاعر الفحل یجب أن یقود الشعراء بما ینتج من شعر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&gt;</w:t>
      </w:r>
    </w:p>
    <w:p w:rsidR="0039211B" w:rsidRDefault="000F4EED" w:rsidP="0039211B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إذن فھذا الاصطلاح الذي أطلق</w:t>
      </w:r>
      <w:r w:rsidR="0039211B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الأصمعي جاء بسبب تأثیر الحیاة البدویة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التي عاش فیھا كثیراً أثناء جمع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للمفردات العربیة وسماع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من الأعراب،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فالمصطلح جاء ابن بیئة الأصمعي، یقول الدكتور إحسان عباس: (یعود بنا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ھذا المصطلح إلى طریقة الخلیل بن أحمد في انتخاب الألفاظ الدالة على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الشعر من طبیعة الحیاة البدویة، فالفحل جملاً كان أو فرساً، یتمیز بما یناقض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صفة " اللین " التي یكرھھا الأصمعي في الشاعر، وبالفحولة یتفوق على ماعداه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). </w:t>
      </w:r>
      <w:r>
        <w:rPr>
          <w:rFonts w:ascii="Arial" w:hAnsi="Arial" w:cs="Arial"/>
          <w:color w:val="000000"/>
          <w:sz w:val="36"/>
          <w:szCs w:val="36"/>
          <w:rtl/>
        </w:rPr>
        <w:t>ویقول في موضع آخر من كتاب</w:t>
      </w:r>
      <w:r w:rsidR="0039211B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: (فكان مصطلح الفحولة الذي اختاره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الأصمعي... مستمداً من طبیعة حیوان الصحراء قبل أن یكون مستمداً من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حقیقة التمایز بین الرجال في ھذه الصفة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 xml:space="preserve"> )</w:t>
      </w:r>
    </w:p>
    <w:p w:rsidR="0039211B" w:rsidRDefault="0039211B" w:rsidP="000A212C">
      <w:pPr>
        <w:rPr>
          <w:rFonts w:ascii="Arial" w:hAnsi="Arial" w:cs="Arial" w:hint="cs"/>
          <w:color w:val="000000"/>
          <w:sz w:val="36"/>
          <w:szCs w:val="36"/>
          <w:rtl/>
        </w:rPr>
      </w:pPr>
      <w:r>
        <w:rPr>
          <w:rFonts w:ascii="Arial" w:hAnsi="Arial" w:cs="Arial"/>
          <w:color w:val="000000"/>
          <w:sz w:val="36"/>
          <w:szCs w:val="36"/>
        </w:rPr>
        <w:t xml:space="preserve">. </w:t>
      </w:r>
      <w:r w:rsidR="000F4EED">
        <w:rPr>
          <w:rFonts w:ascii="Arial" w:hAnsi="Arial" w:cs="Arial"/>
          <w:color w:val="000000"/>
          <w:sz w:val="36"/>
          <w:szCs w:val="36"/>
          <w:rtl/>
        </w:rPr>
        <w:t>إذا تبین ھذا نأتي إلى الكتاب لنسجل علی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0F4EED">
        <w:rPr>
          <w:rFonts w:ascii="Arial" w:hAnsi="Arial" w:cs="Arial"/>
          <w:color w:val="000000"/>
          <w:sz w:val="36"/>
          <w:szCs w:val="36"/>
          <w:rtl/>
        </w:rPr>
        <w:t xml:space="preserve"> بعض الظواھر التي برزت فی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0F4EED">
        <w:rPr>
          <w:rFonts w:ascii="Arial" w:hAnsi="Arial" w:cs="Arial"/>
          <w:color w:val="000000"/>
          <w:sz w:val="36"/>
          <w:szCs w:val="36"/>
        </w:rPr>
        <w:t xml:space="preserve">: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أولاً : تقسیم الشعراء على درجات</w:t>
      </w:r>
      <w:r w:rsidR="000F4EED">
        <w:rPr>
          <w:rFonts w:ascii="Arial" w:hAnsi="Arial" w:cs="Arial"/>
          <w:color w:val="000000"/>
          <w:sz w:val="36"/>
          <w:szCs w:val="36"/>
        </w:rPr>
        <w:t xml:space="preserve">: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قسم الأصمعي الشعراء على عدة درجات؛ فمنھم أول الفحول، مثل النابغة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الذبیاني، فقد سأل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0F4EED">
        <w:rPr>
          <w:rFonts w:ascii="Arial" w:hAnsi="Arial" w:cs="Arial"/>
          <w:color w:val="000000"/>
          <w:sz w:val="36"/>
          <w:szCs w:val="36"/>
          <w:rtl/>
        </w:rPr>
        <w:t xml:space="preserve"> السجستاني من أول الفحول، قال: (النابغة الذبیاني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 w:rsidR="000F4EE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والقسم الثاني ھم الفحول، مثل امرئ القیس، الحارث بن حلزة، طفیل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الغنوي، أعشى ھمدان، الشماخ، المسیب بن علس وغیرھم</w:t>
      </w:r>
      <w:r w:rsidR="000F4EED">
        <w:rPr>
          <w:rFonts w:ascii="Arial" w:hAnsi="Arial" w:cs="Arial"/>
          <w:color w:val="000000"/>
          <w:sz w:val="36"/>
          <w:szCs w:val="36"/>
        </w:rPr>
        <w:t>.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القسم الثالث: من ھم دون الفحول وفوق غیر الفحول مثل ابن أحمر الباھلي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0F4EED">
        <w:rPr>
          <w:rFonts w:ascii="Arial" w:hAnsi="Arial" w:cs="Arial"/>
          <w:color w:val="000000"/>
          <w:sz w:val="36"/>
          <w:szCs w:val="36"/>
          <w:rtl/>
        </w:rPr>
        <w:t>الذي قال عنھ: (لیس بفحل ولكن دون ھؤلاء وفوق طبقت</w:t>
      </w:r>
      <w:r w:rsidR="000A212C">
        <w:rPr>
          <w:rFonts w:ascii="Arial" w:hAnsi="Arial" w:cs="Arial" w:hint="cs"/>
          <w:color w:val="000000"/>
          <w:sz w:val="36"/>
          <w:szCs w:val="36"/>
          <w:rtl/>
        </w:rPr>
        <w:t xml:space="preserve">ه) </w:t>
      </w:r>
      <w:r w:rsidR="000F4EE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القسم الرابع: من شك في كونھ فحلاً مثل كعب بن جعیل الذي قال فی</w:t>
      </w:r>
      <w:r>
        <w:rPr>
          <w:rFonts w:ascii="Arial" w:hAnsi="Arial" w:cs="Arial" w:hint="cs"/>
          <w:color w:val="000000"/>
          <w:sz w:val="36"/>
          <w:szCs w:val="36"/>
          <w:rtl/>
        </w:rPr>
        <w:t>ه:</w:t>
      </w:r>
      <w:r w:rsidR="000F4EED">
        <w:rPr>
          <w:rFonts w:ascii="Arial" w:hAnsi="Arial" w:cs="Arial"/>
          <w:color w:val="000000"/>
          <w:sz w:val="36"/>
          <w:szCs w:val="36"/>
        </w:rPr>
        <w:t xml:space="preserve">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 w:hint="cs"/>
          <w:color w:val="000000"/>
          <w:sz w:val="36"/>
          <w:szCs w:val="36"/>
          <w:rtl/>
        </w:rPr>
        <w:t>(</w:t>
      </w:r>
      <w:r w:rsidR="000F4EED">
        <w:rPr>
          <w:rFonts w:ascii="Arial" w:hAnsi="Arial" w:cs="Arial"/>
          <w:color w:val="000000"/>
          <w:sz w:val="36"/>
          <w:szCs w:val="36"/>
          <w:rtl/>
        </w:rPr>
        <w:t>أضن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0F4EED">
        <w:rPr>
          <w:rFonts w:ascii="Arial" w:hAnsi="Arial" w:cs="Arial"/>
          <w:color w:val="000000"/>
          <w:sz w:val="36"/>
          <w:szCs w:val="36"/>
          <w:rtl/>
        </w:rPr>
        <w:t xml:space="preserve"> من الفحول ولا أستیقن</w:t>
      </w:r>
      <w:r>
        <w:rPr>
          <w:rFonts w:ascii="Arial" w:hAnsi="Arial" w:cs="Arial" w:hint="cs"/>
          <w:color w:val="000000"/>
          <w:sz w:val="36"/>
          <w:szCs w:val="36"/>
          <w:rtl/>
        </w:rPr>
        <w:t>ه)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 w:hint="cs"/>
          <w:color w:val="000000"/>
          <w:sz w:val="36"/>
          <w:szCs w:val="36"/>
          <w:rtl/>
          <w:lang w:bidi="ar-IQ"/>
        </w:rPr>
        <w:t>.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القسم الخامس: من یشبھ الفحول كالأسود بن یعفر النھشلي، وجرادة بن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عمیلة العنزي</w:t>
      </w:r>
      <w:r w:rsidR="000F4EE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القسم السادس: من ھم لیسوا بفحول كلبید بن ربیعة، وعمرو بن كلثوم</w:t>
      </w:r>
      <w:r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القسم السابع: فحول الفرسان وھم الشعراء الفرسان كدرید بن الصمة، وجعل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0F4EED">
        <w:rPr>
          <w:rFonts w:ascii="Arial" w:hAnsi="Arial" w:cs="Arial"/>
          <w:color w:val="000000"/>
          <w:sz w:val="36"/>
          <w:szCs w:val="36"/>
          <w:rtl/>
        </w:rPr>
        <w:t>قسماً من الفرسان ھم أشعر الفرسان ولم یقل إنھم فحول مثل خفاف بن ندبة،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0F4EED">
        <w:rPr>
          <w:rFonts w:ascii="Arial" w:hAnsi="Arial" w:cs="Arial"/>
          <w:color w:val="000000"/>
          <w:sz w:val="36"/>
          <w:szCs w:val="36"/>
          <w:rtl/>
        </w:rPr>
        <w:t>وعنترة، والزبرقان بن بدر</w:t>
      </w:r>
      <w:r w:rsidR="000F4EE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القسم الثامن: من لم یعدھم في الفحول مطلقاً بل تكلم ضدھم كعدي بن زید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الذي قال عنھ: (لیس بفحل ولا أنثى) والأغلب الذي قال عن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0F4EED">
        <w:rPr>
          <w:rFonts w:ascii="Arial" w:hAnsi="Arial" w:cs="Arial"/>
          <w:color w:val="000000"/>
          <w:sz w:val="36"/>
          <w:szCs w:val="36"/>
          <w:rtl/>
        </w:rPr>
        <w:t>: (لیس بفحل،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ولا مفلح، وقد أعیاني شعره</w:t>
      </w:r>
      <w:r w:rsidR="000F4EED">
        <w:rPr>
          <w:rFonts w:ascii="Arial" w:hAnsi="Arial" w:cs="Arial"/>
          <w:color w:val="000000"/>
          <w:sz w:val="36"/>
          <w:szCs w:val="36"/>
        </w:rPr>
        <w:t xml:space="preserve">). 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القسم التاسع: من عدھم أنھم حجة وفصحاء ولم یقل عنھم إنھم فحول، مثل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  <w:r w:rsidR="000F4EED">
        <w:rPr>
          <w:rFonts w:ascii="Arial" w:hAnsi="Arial" w:cs="Arial"/>
          <w:color w:val="000000"/>
          <w:sz w:val="36"/>
          <w:szCs w:val="36"/>
          <w:rtl/>
        </w:rPr>
        <w:t>عمر بن أبي ربیعة، وابن ھرمة، وابن أذینة وغیرھم</w:t>
      </w:r>
      <w:r w:rsidR="000F4EED">
        <w:rPr>
          <w:rFonts w:ascii="Arial" w:hAnsi="Arial" w:cs="Arial"/>
          <w:color w:val="000000"/>
          <w:sz w:val="36"/>
          <w:szCs w:val="36"/>
        </w:rPr>
        <w:t>.</w:t>
      </w:r>
      <w:r w:rsidR="000F4EED">
        <w:rPr>
          <w:rFonts w:ascii="Arial" w:hAnsi="Arial" w:cs="Arial"/>
          <w:color w:val="000000"/>
          <w:sz w:val="36"/>
          <w:szCs w:val="36"/>
        </w:rPr>
        <w:br/>
      </w:r>
    </w:p>
    <w:p w:rsidR="0039211B" w:rsidRDefault="000F4EED" w:rsidP="0039211B">
      <w:pPr>
        <w:rPr>
          <w:rFonts w:ascii="Arial" w:hAnsi="Arial" w:cs="Arial" w:hint="cs"/>
          <w:color w:val="000000"/>
          <w:sz w:val="36"/>
          <w:szCs w:val="36"/>
          <w:rtl/>
          <w:lang w:bidi="ar-IQ"/>
        </w:rPr>
      </w:pPr>
      <w:r>
        <w:rPr>
          <w:rFonts w:ascii="Arial" w:hAnsi="Arial" w:cs="Arial"/>
          <w:color w:val="000000"/>
          <w:sz w:val="36"/>
          <w:szCs w:val="36"/>
          <w:rtl/>
        </w:rPr>
        <w:t>ثانیاً : المعیار العددي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اعتمد الأصمعي في مواضع عدة من الكتاب على المعیار العددي في كون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الشاعر فحلاً أو غیر فحل، وكأنھ جعل عدد القصائد التي ینظمھا الشاعر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ھي معیار على فحولت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، فقال عن الحویدرة: (لو قال مثل قصیدت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خمس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قصائد كان فحلاً )، وقال عن ثعلبة بن صعیر المازني: (لو قال ثعلبة بن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صعیر المازني مثل قصیدت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خمساً كان فحلاً )، وقال عن معقر البارقي: (لوأتم خمساً أو ستاً لكان فحلاً )، وقال أوس بن غلفاء الھجیمي: (لو كان قال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عشرین قصیدة لحق بالفحول ولكنھ قطع بھ)، وقال عن سلامة بن جندل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  <w:rtl/>
        </w:rPr>
        <w:t>لو كان زاد شیئاً كان فحلاً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7C1377" w:rsidRDefault="000F4EED" w:rsidP="007C1377">
      <w:pPr>
        <w:rPr>
          <w:rFonts w:ascii="Arial" w:hAnsi="Arial" w:cs="Arial" w:hint="cs"/>
          <w:color w:val="000000"/>
          <w:sz w:val="36"/>
          <w:szCs w:val="36"/>
          <w:rtl/>
        </w:rPr>
      </w:pPr>
      <w:r>
        <w:rPr>
          <w:rFonts w:ascii="Arial" w:hAnsi="Arial" w:cs="Arial"/>
          <w:color w:val="000000"/>
          <w:sz w:val="36"/>
          <w:szCs w:val="36"/>
          <w:rtl/>
        </w:rPr>
        <w:t>ثالثاً : المیل للشعر القدیم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الأصمعي كثیراً ما یمیل إلى الشعر القدیم وخصوصاً الجاھلي منھ، وھذا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واضح من خلال الآراء المبثوثة في الكتاب، سألھ أبو حاتم عن جریر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والفرزدق والأخطل فقال عنھم: (ھؤلاء لو كانوا في الجاھلیة كان لھم شأن،ولا أقول فیھم شیئاً لأنھم إسلامیون)، وقال عن الأخطل: (لو أدرك الأخطل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من الجاھلیة یوماً واحداً ما قدمت علی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 xml:space="preserve">ه </w:t>
      </w:r>
      <w:r>
        <w:rPr>
          <w:rFonts w:ascii="Arial" w:hAnsi="Arial" w:cs="Arial"/>
          <w:color w:val="000000"/>
          <w:sz w:val="36"/>
          <w:szCs w:val="36"/>
          <w:rtl/>
        </w:rPr>
        <w:t>جاھلیاً ولا إسلامیاً )، ھذا مع إقراره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للأخطل بقوة الشاعریة فھو ینشد ل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عدة أبیات ثم یقول: (من قال لك أن في</w:t>
      </w:r>
      <w:r w:rsidR="0039211B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الدنیا أحداً قال مثلھا قبل</w:t>
      </w:r>
      <w:r w:rsidR="0039211B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ولا بعده فلا تصدق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 xml:space="preserve">ه) . </w:t>
      </w:r>
      <w:r>
        <w:rPr>
          <w:rFonts w:ascii="Arial" w:hAnsi="Arial" w:cs="Arial"/>
          <w:color w:val="000000"/>
          <w:sz w:val="36"/>
          <w:szCs w:val="36"/>
          <w:rtl/>
        </w:rPr>
        <w:t>وحین یسأل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السجستاني عن الراعي وابن مقبل أیھما أشعر، یجب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>: (ما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أقربھما) قال السجستاني: (لا یقنعنا ھذا)، فقال الأصمعي: (الراعي أشب</w:t>
      </w:r>
      <w:r w:rsidR="0039211B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شعراً بالقدیم وبالأول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) 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وقال عن الكمیت بن زید: (لیس بحجة لأن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ه</w:t>
      </w:r>
      <w:r w:rsidR="007C1377">
        <w:rPr>
          <w:rFonts w:ascii="Arial" w:hAnsi="Arial" w:cs="Arial"/>
          <w:color w:val="000000"/>
          <w:sz w:val="36"/>
          <w:szCs w:val="36"/>
          <w:rtl/>
        </w:rPr>
        <w:t xml:space="preserve"> مولد وكذلك الطرما</w:t>
      </w:r>
      <w:r w:rsidR="007C1377">
        <w:rPr>
          <w:rFonts w:ascii="Arial" w:hAnsi="Arial" w:cs="Arial" w:hint="cs"/>
          <w:color w:val="000000"/>
          <w:sz w:val="36"/>
          <w:szCs w:val="36"/>
          <w:rtl/>
          <w:lang w:bidi="ar-IQ"/>
        </w:rPr>
        <w:t>ح)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والأصمعي متشدد في قبول الشعر المحدث، فالشعر عنده الجاھلي، ثم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الإسلامي، وقسم من الأموي، وھو مع شھادت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بأن ھذا شعر قوي متین إلا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أن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لا یستطیع أن یخالف رأی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المنتشر في الشعر المحدث، روى إسحاق بن</w:t>
      </w:r>
      <w:r w:rsidR="007C1377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إبراھیم الموصلي: (أنشدتُ الأصمعي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 xml:space="preserve">ھل إلى نظرة منك سبیلُ ***فیبل الصدى ویشفى الغلیلُ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 xml:space="preserve">إن ما قلَّ منك یكثر عندي***وكثیر ممن تحب القلیلُ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فقال: والله ھذا الدیباج الخسرواني، لمن تنشدني؟ فقلت: إنھما للیلتھما، فقال</w:t>
      </w:r>
      <w:r w:rsidR="007C1377"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  <w:rtl/>
        </w:rPr>
        <w:t>لا جرم والله إن أثر التكلف فیھما ظاھر</w:t>
      </w:r>
      <w:r w:rsidR="007C1377">
        <w:rPr>
          <w:rFonts w:ascii="Arial" w:hAnsi="Arial" w:cs="Arial"/>
          <w:color w:val="000000"/>
          <w:sz w:val="36"/>
          <w:szCs w:val="36"/>
        </w:rPr>
        <w:t>(</w:t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7C1377" w:rsidRDefault="000F4EED" w:rsidP="007C1377">
      <w:pPr>
        <w:rPr>
          <w:rFonts w:ascii="Arial" w:hAnsi="Arial" w:cs="Arial" w:hint="cs"/>
          <w:color w:val="000000"/>
          <w:sz w:val="36"/>
          <w:szCs w:val="36"/>
          <w:rtl/>
        </w:rPr>
      </w:pPr>
      <w:r>
        <w:rPr>
          <w:rFonts w:ascii="Arial" w:hAnsi="Arial" w:cs="Arial"/>
          <w:color w:val="000000"/>
          <w:sz w:val="36"/>
          <w:szCs w:val="36"/>
          <w:rtl/>
        </w:rPr>
        <w:t>رابعاً : عدم مخالفت</w:t>
      </w:r>
      <w:r w:rsidR="007C1377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للمشھور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یتبین لنا ھذا من النقطة السابقة وھو یعترف بشاعریة المحدثین ولكنھ لا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یرید أن یصرح بھ لكي لا یخالف المشھور، ویتبین لنا من مثال ثانٍ، قال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أبو حاتم: (سألتھ آخر ما سألتھ قبیلَ موتھ: من أول الفحول، قال: النابغة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الذبیاني، ثم قال: ما أرى في الدنیا لأحد مثل قول امرئ القیس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وقاھم جدّھم ببني أبیھم***وبالأشقین ما كان العقابُ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)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قال أبو حاتم: (فلما رآني أكتب كلامھ فكر ثم قال: بل أولھم كلھم في الجودة</w:t>
      </w:r>
      <w:r w:rsidR="007C1377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امرؤ القیس لھ الحظوة والسبق، وكلھم أخذوا من قولھ، واتبعوا مذھب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ه)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فالأصمعي یقر بأن أول الشعراء الفحول ھو النابغة، وظن أن كلام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ھذا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سیسمع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أبا حاتم فقط، فلما رآه یكتب عرف بأن</w:t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>ه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سینتشر، فذھب إلى الرأي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المشھور بأن امرأ القیس ھو أولھم، فھو لم یرد خلاف المشھور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  <w:r w:rsidR="007C1377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</w:p>
    <w:p w:rsidR="007C1377" w:rsidRDefault="000F4EED" w:rsidP="000A212C">
      <w:pPr>
        <w:rPr>
          <w:lang w:bidi="ar-IQ"/>
        </w:rPr>
      </w:pPr>
      <w:r>
        <w:rPr>
          <w:rFonts w:ascii="Arial" w:hAnsi="Arial" w:cs="Arial"/>
          <w:color w:val="000000"/>
          <w:sz w:val="36"/>
          <w:szCs w:val="36"/>
          <w:rtl/>
        </w:rPr>
        <w:t>خامساً : المعیار الفني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اعتمد الأصمعي في عدة مواضع على المعیار الفني لأن یكون الشاعر فحلاً،</w:t>
      </w:r>
      <w:r w:rsidR="007C1377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قال عن امرئ القیس: (ما أرى في الدنیا لأحد مثل قول امرئ القیس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وقاھم جدّھم ببني أبیھم***وبالأشقین ما كان العقابُ</w:t>
      </w:r>
      <w:r w:rsidR="007C1377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وقال عن طفیل الغنوي: (وطفیل عندي في بعض شعره أشعر من امرئ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القیس)، وقولھ: (ولكن طفیل غایة في النعت وھو فحل)، ویقول عن بشر بن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أبي خازم: (سمعت أبا عمرو بن العلاء یقول قصیدتھ التي على الراء ألحقت</w:t>
      </w:r>
      <w:r w:rsidR="000A212C">
        <w:rPr>
          <w:rFonts w:ascii="Arial" w:hAnsi="Arial" w:cs="Arial" w:hint="cs"/>
          <w:color w:val="000000"/>
          <w:sz w:val="36"/>
          <w:szCs w:val="36"/>
          <w:rtl/>
          <w:lang w:bidi="ar-IQ"/>
        </w:rPr>
        <w:t>ه</w:t>
      </w:r>
      <w:r w:rsidR="000A212C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بالفحول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rtl/>
        </w:rPr>
        <w:t>ألا بان الخیلط ولم یداني***وقلبك في الظعائن مستعار</w:t>
      </w:r>
      <w:r w:rsidR="000A212C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br/>
      </w:r>
      <w:r w:rsidR="000A212C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</w:p>
    <w:p w:rsidR="009E0AEB" w:rsidRPr="007C1377" w:rsidRDefault="009E0AEB" w:rsidP="007C1377">
      <w:pPr>
        <w:rPr>
          <w:lang w:bidi="ar-IQ"/>
        </w:rPr>
      </w:pPr>
    </w:p>
    <w:sectPr w:rsidR="009E0AEB" w:rsidRPr="007C1377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/>
  <w:rsids>
    <w:rsidRoot w:val="000F4EED"/>
    <w:rsid w:val="00060F5A"/>
    <w:rsid w:val="000A212C"/>
    <w:rsid w:val="000F4EED"/>
    <w:rsid w:val="00252EB7"/>
    <w:rsid w:val="0039211B"/>
    <w:rsid w:val="0076092D"/>
    <w:rsid w:val="007C1377"/>
    <w:rsid w:val="009E0AEB"/>
    <w:rsid w:val="00C2245F"/>
    <w:rsid w:val="00C94AB3"/>
    <w:rsid w:val="00C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B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2018-01-09T12:24:00Z</dcterms:created>
  <dcterms:modified xsi:type="dcterms:W3CDTF">2018-01-09T12:53:00Z</dcterms:modified>
</cp:coreProperties>
</file>