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7707" w:rsidRDefault="00A77707" w:rsidP="00E2699E">
      <w:pPr>
        <w:jc w:val="center"/>
        <w:rPr>
          <w:b/>
          <w:bCs/>
          <w:color w:val="E806BD"/>
          <w:sz w:val="32"/>
          <w:szCs w:val="32"/>
          <w:rtl/>
          <w:lang w:bidi="ar-IQ"/>
        </w:rPr>
      </w:pPr>
      <w:r w:rsidRPr="00A77707">
        <w:rPr>
          <w:rFonts w:hint="cs"/>
          <w:b/>
          <w:bCs/>
          <w:color w:val="E806BD"/>
          <w:sz w:val="32"/>
          <w:szCs w:val="32"/>
          <w:rtl/>
          <w:lang w:bidi="ar-IQ"/>
        </w:rPr>
        <w:t>مصادر المعلومات</w:t>
      </w:r>
      <w:r w:rsidR="002F7E8F">
        <w:rPr>
          <w:rFonts w:hint="cs"/>
          <w:b/>
          <w:bCs/>
          <w:color w:val="E806BD"/>
          <w:sz w:val="32"/>
          <w:szCs w:val="32"/>
          <w:rtl/>
          <w:lang w:bidi="ar-IQ"/>
        </w:rPr>
        <w:t xml:space="preserve"> في</w:t>
      </w:r>
      <w:r w:rsidR="000A794B">
        <w:rPr>
          <w:rFonts w:hint="cs"/>
          <w:b/>
          <w:bCs/>
          <w:color w:val="E806BD"/>
          <w:sz w:val="32"/>
          <w:szCs w:val="32"/>
          <w:rtl/>
          <w:lang w:bidi="ar-IQ"/>
        </w:rPr>
        <w:t xml:space="preserve"> </w:t>
      </w:r>
      <w:r w:rsidR="00E2699E">
        <w:rPr>
          <w:rFonts w:hint="cs"/>
          <w:b/>
          <w:bCs/>
          <w:color w:val="E806BD"/>
          <w:sz w:val="32"/>
          <w:szCs w:val="32"/>
          <w:rtl/>
          <w:lang w:bidi="ar-IQ"/>
        </w:rPr>
        <w:t>التربية و التعليم</w:t>
      </w:r>
    </w:p>
    <w:p w:rsidR="000A794B" w:rsidRPr="000A794B" w:rsidRDefault="000A794B" w:rsidP="000A794B">
      <w:pPr>
        <w:shd w:val="clear" w:color="auto" w:fill="FFFFFF"/>
        <w:bidi w:val="0"/>
        <w:spacing w:after="0" w:line="240" w:lineRule="auto"/>
        <w:jc w:val="both"/>
        <w:rPr>
          <w:rFonts w:asciiTheme="majorBidi" w:eastAsia="Times New Roman" w:hAnsiTheme="majorBidi" w:cstheme="majorBidi"/>
          <w:color w:val="474747"/>
          <w:sz w:val="28"/>
          <w:szCs w:val="28"/>
        </w:rPr>
      </w:pPr>
    </w:p>
    <w:p w:rsidR="00A73585" w:rsidRPr="00E2699E" w:rsidRDefault="00A73585" w:rsidP="00E2699E">
      <w:pPr>
        <w:jc w:val="both"/>
        <w:rPr>
          <w:rFonts w:asciiTheme="majorBidi" w:hAnsiTheme="majorBidi" w:cstheme="majorBidi"/>
          <w:sz w:val="28"/>
          <w:szCs w:val="28"/>
          <w:shd w:val="clear" w:color="auto" w:fill="FFFFFF"/>
          <w:rtl/>
          <w:lang w:bidi="ar-IQ"/>
        </w:rPr>
      </w:pPr>
    </w:p>
    <w:p w:rsidR="00E2699E" w:rsidRDefault="00E2699E" w:rsidP="00E2699E">
      <w:pPr>
        <w:jc w:val="both"/>
        <w:rPr>
          <w:rFonts w:asciiTheme="majorBidi" w:hAnsiTheme="majorBidi" w:cstheme="majorBidi" w:hint="cs"/>
          <w:sz w:val="28"/>
          <w:szCs w:val="28"/>
          <w:rtl/>
        </w:rPr>
      </w:pPr>
      <w:r>
        <w:rPr>
          <w:rFonts w:asciiTheme="majorBidi" w:hAnsiTheme="majorBidi" w:cstheme="majorBidi"/>
          <w:sz w:val="28"/>
          <w:szCs w:val="28"/>
          <w:rtl/>
        </w:rPr>
        <w:t>التربية عملية اكتساب خبرة ,</w:t>
      </w:r>
      <w:r w:rsidRPr="00E2699E">
        <w:rPr>
          <w:rFonts w:asciiTheme="majorBidi" w:hAnsiTheme="majorBidi" w:cstheme="majorBidi"/>
          <w:sz w:val="28"/>
          <w:szCs w:val="28"/>
          <w:rtl/>
        </w:rPr>
        <w:t>ومحور هذا المفهوم للتربية يرتكز على مبدأ التعلم بالعمل والممارسة والتعلم الذاتي</w:t>
      </w:r>
      <w:r>
        <w:rPr>
          <w:rFonts w:asciiTheme="majorBidi" w:hAnsiTheme="majorBidi" w:cstheme="majorBidi" w:hint="cs"/>
          <w:sz w:val="28"/>
          <w:szCs w:val="28"/>
          <w:rtl/>
        </w:rPr>
        <w:t>.</w:t>
      </w:r>
    </w:p>
    <w:p w:rsidR="00E2699E" w:rsidRDefault="00E2699E" w:rsidP="00E2699E">
      <w:pPr>
        <w:jc w:val="both"/>
        <w:rPr>
          <w:rFonts w:asciiTheme="majorBidi" w:hAnsiTheme="majorBidi" w:cstheme="majorBidi" w:hint="cs"/>
          <w:sz w:val="28"/>
          <w:szCs w:val="28"/>
          <w:rtl/>
        </w:rPr>
      </w:pPr>
    </w:p>
    <w:p w:rsidR="000A794B" w:rsidRDefault="00E2699E" w:rsidP="00E2699E">
      <w:pPr>
        <w:shd w:val="clear" w:color="auto" w:fill="FFFFFF" w:themeFill="background1"/>
        <w:jc w:val="both"/>
        <w:rPr>
          <w:rFonts w:asciiTheme="majorBidi" w:hAnsiTheme="majorBidi" w:cstheme="majorBidi" w:hint="cs"/>
          <w:sz w:val="28"/>
          <w:szCs w:val="28"/>
          <w:shd w:val="clear" w:color="auto" w:fill="FFFFFF"/>
          <w:rtl/>
          <w:lang w:bidi="ar-IQ"/>
        </w:rPr>
      </w:pPr>
      <w:r w:rsidRPr="00E2699E">
        <w:rPr>
          <w:rFonts w:asciiTheme="majorBidi" w:hAnsiTheme="majorBidi" w:cstheme="majorBidi"/>
          <w:sz w:val="28"/>
          <w:szCs w:val="28"/>
        </w:rPr>
        <w:t> </w:t>
      </w:r>
      <w:r w:rsidRPr="00E2699E">
        <w:rPr>
          <w:rFonts w:asciiTheme="majorBidi" w:hAnsiTheme="majorBidi" w:cstheme="majorBidi"/>
          <w:color w:val="000000"/>
          <w:sz w:val="28"/>
          <w:szCs w:val="28"/>
          <w:shd w:val="clear" w:color="auto" w:fill="FFFFFF" w:themeFill="background1"/>
          <w:rtl/>
        </w:rPr>
        <w:t xml:space="preserve">هناك ما يعرف بالتربية المقصودة والتربية غير المقصودة.. فالتربية في المنزل أي التربية التي يقوم بها الوالدان لا تخضع لمعايير </w:t>
      </w:r>
      <w:r w:rsidRPr="00E2699E">
        <w:rPr>
          <w:rFonts w:asciiTheme="majorBidi" w:hAnsiTheme="majorBidi" w:cstheme="majorBidi" w:hint="cs"/>
          <w:color w:val="000000"/>
          <w:sz w:val="28"/>
          <w:szCs w:val="28"/>
          <w:shd w:val="clear" w:color="auto" w:fill="FFFFFF" w:themeFill="background1"/>
          <w:rtl/>
        </w:rPr>
        <w:t>قصديه</w:t>
      </w:r>
      <w:r w:rsidRPr="00E2699E">
        <w:rPr>
          <w:rFonts w:asciiTheme="majorBidi" w:hAnsiTheme="majorBidi" w:cstheme="majorBidi"/>
          <w:color w:val="000000"/>
          <w:sz w:val="28"/>
          <w:szCs w:val="28"/>
          <w:shd w:val="clear" w:color="auto" w:fill="FFFFFF" w:themeFill="background1"/>
          <w:rtl/>
        </w:rPr>
        <w:t xml:space="preserve"> وقيود صارمة إلى حد ما حيث أن الطفل يتحرك في البيت بحرية شبه كاملة، وهذا النوع من التربية يسمى التربية غير المقصودة. أما في الحضانة أو المدرسة أو أي مؤسسة تعليمية، فإن حركة الطفل تتم وفق نظام معين تتحكم فيه قيود النظام من جهة والحالة الجماعية في المؤسسة من جهة أخرى، لذا فإن تربية المدرسة تسمى التربية المقصودة</w:t>
      </w:r>
      <w:r w:rsidRPr="00E2699E">
        <w:rPr>
          <w:rFonts w:ascii="Arial" w:hAnsi="Arial" w:cs="Arial"/>
          <w:b/>
          <w:bCs/>
          <w:color w:val="000000"/>
          <w:sz w:val="19"/>
          <w:szCs w:val="19"/>
          <w:shd w:val="clear" w:color="auto" w:fill="FFFFFF" w:themeFill="background1"/>
        </w:rPr>
        <w:t>.</w:t>
      </w:r>
      <w:r>
        <w:rPr>
          <w:rFonts w:ascii="Arial" w:hAnsi="Arial" w:cs="Arial"/>
          <w:b/>
          <w:bCs/>
          <w:color w:val="000000"/>
          <w:sz w:val="19"/>
          <w:szCs w:val="19"/>
          <w:shd w:val="clear" w:color="auto" w:fill="E8F3FA"/>
        </w:rPr>
        <w:t> </w:t>
      </w:r>
    </w:p>
    <w:p w:rsidR="00E2699E" w:rsidRPr="00B22054" w:rsidRDefault="00E2699E" w:rsidP="00E2699E">
      <w:pPr>
        <w:shd w:val="clear" w:color="auto" w:fill="FFFFFF" w:themeFill="background1"/>
        <w:jc w:val="both"/>
        <w:rPr>
          <w:rFonts w:asciiTheme="majorBidi" w:hAnsiTheme="majorBidi" w:cstheme="majorBidi" w:hint="cs"/>
          <w:b/>
          <w:bCs/>
          <w:sz w:val="28"/>
          <w:szCs w:val="28"/>
          <w:shd w:val="clear" w:color="auto" w:fill="FFFFFF"/>
          <w:rtl/>
          <w:lang w:bidi="ar-IQ"/>
        </w:rPr>
      </w:pPr>
    </w:p>
    <w:p w:rsidR="00E2699E" w:rsidRPr="00B22054" w:rsidRDefault="00E2699E" w:rsidP="00E2699E">
      <w:pPr>
        <w:shd w:val="clear" w:color="auto" w:fill="FFFFFF" w:themeFill="background1"/>
        <w:jc w:val="both"/>
        <w:rPr>
          <w:rFonts w:asciiTheme="majorBidi" w:hAnsiTheme="majorBidi" w:cstheme="majorBidi" w:hint="cs"/>
          <w:b/>
          <w:bCs/>
          <w:sz w:val="28"/>
          <w:szCs w:val="28"/>
          <w:shd w:val="clear" w:color="auto" w:fill="FFFFFF"/>
          <w:rtl/>
          <w:lang w:bidi="ar-IQ"/>
        </w:rPr>
      </w:pPr>
    </w:p>
    <w:p w:rsidR="00E2699E" w:rsidRPr="00B22054" w:rsidRDefault="00E2699E" w:rsidP="00E2699E">
      <w:pPr>
        <w:shd w:val="clear" w:color="auto" w:fill="FFFFFF" w:themeFill="background1"/>
        <w:jc w:val="both"/>
        <w:rPr>
          <w:rFonts w:asciiTheme="majorBidi" w:hAnsiTheme="majorBidi" w:cstheme="majorBidi" w:hint="cs"/>
          <w:b/>
          <w:bCs/>
          <w:sz w:val="28"/>
          <w:szCs w:val="28"/>
          <w:shd w:val="clear" w:color="auto" w:fill="FFFFFF"/>
          <w:rtl/>
          <w:lang w:bidi="ar-IQ"/>
        </w:rPr>
      </w:pPr>
      <w:r w:rsidRPr="00B22054">
        <w:rPr>
          <w:rFonts w:ascii="Arial" w:hAnsi="Arial" w:cs="Arial" w:hint="cs"/>
          <w:b/>
          <w:bCs/>
          <w:color w:val="000000"/>
          <w:sz w:val="28"/>
          <w:szCs w:val="28"/>
          <w:rtl/>
        </w:rPr>
        <w:t>احمد شلبي .</w:t>
      </w:r>
      <w:r w:rsidRPr="00B22054">
        <w:rPr>
          <w:rFonts w:ascii="Arial" w:hAnsi="Arial" w:cs="Arial"/>
          <w:b/>
          <w:bCs/>
          <w:color w:val="000000"/>
          <w:sz w:val="28"/>
          <w:szCs w:val="28"/>
          <w:rtl/>
        </w:rPr>
        <w:t>تاريخ التربية الاسلامية</w:t>
      </w:r>
      <w:r w:rsidRPr="00B22054">
        <w:rPr>
          <w:rFonts w:asciiTheme="majorBidi" w:hAnsiTheme="majorBidi" w:cstheme="majorBidi" w:hint="cs"/>
          <w:b/>
          <w:bCs/>
          <w:sz w:val="28"/>
          <w:szCs w:val="28"/>
          <w:shd w:val="clear" w:color="auto" w:fill="FFFFFF"/>
          <w:rtl/>
          <w:lang w:bidi="ar-IQ"/>
        </w:rPr>
        <w:t>.</w:t>
      </w:r>
      <w:r w:rsidR="00CB328C" w:rsidRPr="00B22054">
        <w:rPr>
          <w:rFonts w:asciiTheme="majorBidi" w:hAnsiTheme="majorBidi" w:cstheme="majorBidi" w:hint="cs"/>
          <w:b/>
          <w:bCs/>
          <w:sz w:val="28"/>
          <w:szCs w:val="28"/>
          <w:shd w:val="clear" w:color="auto" w:fill="FFFFFF"/>
          <w:rtl/>
          <w:lang w:bidi="ar-IQ"/>
        </w:rPr>
        <w:t>القاهرة ،مكتبة الانجلو المصرية،1960</w:t>
      </w:r>
    </w:p>
    <w:p w:rsidR="00E2699E" w:rsidRDefault="00CB328C" w:rsidP="00E2699E">
      <w:pPr>
        <w:shd w:val="clear" w:color="auto" w:fill="FFFFFF" w:themeFill="background1"/>
        <w:jc w:val="both"/>
        <w:rPr>
          <w:rFonts w:asciiTheme="majorBidi" w:hAnsiTheme="majorBidi" w:cstheme="majorBidi" w:hint="cs"/>
          <w:sz w:val="28"/>
          <w:szCs w:val="28"/>
          <w:shd w:val="clear" w:color="auto" w:fill="FFFFFF"/>
          <w:rtl/>
          <w:lang w:bidi="ar-IQ"/>
        </w:rPr>
      </w:pPr>
      <w:r>
        <w:rPr>
          <w:rFonts w:asciiTheme="majorBidi" w:hAnsiTheme="majorBidi" w:cstheme="majorBidi" w:hint="cs"/>
          <w:sz w:val="28"/>
          <w:szCs w:val="28"/>
          <w:shd w:val="clear" w:color="auto" w:fill="FFFFFF"/>
          <w:rtl/>
          <w:lang w:bidi="ar-IQ"/>
        </w:rPr>
        <w:t xml:space="preserve">الكتاب دراسة نال بها  المؤلف </w:t>
      </w:r>
      <w:r w:rsidR="00B22054">
        <w:rPr>
          <w:rFonts w:asciiTheme="majorBidi" w:hAnsiTheme="majorBidi" w:cstheme="majorBidi" w:hint="cs"/>
          <w:sz w:val="28"/>
          <w:szCs w:val="28"/>
          <w:shd w:val="clear" w:color="auto" w:fill="FFFFFF"/>
          <w:rtl/>
          <w:lang w:bidi="ar-IQ"/>
        </w:rPr>
        <w:t>درجة الدكتو</w:t>
      </w:r>
      <w:r>
        <w:rPr>
          <w:rFonts w:asciiTheme="majorBidi" w:hAnsiTheme="majorBidi" w:cstheme="majorBidi" w:hint="cs"/>
          <w:sz w:val="28"/>
          <w:szCs w:val="28"/>
          <w:shd w:val="clear" w:color="auto" w:fill="FFFFFF"/>
          <w:rtl/>
          <w:lang w:bidi="ar-IQ"/>
        </w:rPr>
        <w:t>راه</w:t>
      </w:r>
      <w:r w:rsidR="00B22054">
        <w:rPr>
          <w:rFonts w:asciiTheme="majorBidi" w:hAnsiTheme="majorBidi" w:cstheme="majorBidi" w:hint="cs"/>
          <w:sz w:val="28"/>
          <w:szCs w:val="28"/>
          <w:shd w:val="clear" w:color="auto" w:fill="FFFFFF"/>
          <w:rtl/>
          <w:lang w:bidi="ar-IQ"/>
        </w:rPr>
        <w:t xml:space="preserve"> وقد تركز الاهتمام فيها على مؤسسات التربية وتطورها كالكتاتيب و المساجد و المدارس و المكتبات الانظمة التي كانت تستعمل لغرض التعليم في نهاية الكتاب.</w:t>
      </w:r>
    </w:p>
    <w:p w:rsidR="00E2699E" w:rsidRDefault="00E2699E" w:rsidP="00E2699E">
      <w:pPr>
        <w:shd w:val="clear" w:color="auto" w:fill="FFFFFF" w:themeFill="background1"/>
        <w:jc w:val="both"/>
        <w:rPr>
          <w:rFonts w:asciiTheme="majorBidi" w:hAnsiTheme="majorBidi" w:cstheme="majorBidi" w:hint="cs"/>
          <w:sz w:val="28"/>
          <w:szCs w:val="28"/>
          <w:shd w:val="clear" w:color="auto" w:fill="FFFFFF"/>
          <w:rtl/>
          <w:lang w:bidi="ar-IQ"/>
        </w:rPr>
      </w:pPr>
    </w:p>
    <w:tbl>
      <w:tblPr>
        <w:tblW w:w="0" w:type="auto"/>
        <w:tblCellSpacing w:w="15" w:type="dxa"/>
        <w:shd w:val="clear" w:color="auto" w:fill="FFFFFF"/>
        <w:tblCellMar>
          <w:top w:w="15" w:type="dxa"/>
          <w:left w:w="15" w:type="dxa"/>
          <w:bottom w:w="15" w:type="dxa"/>
          <w:right w:w="15" w:type="dxa"/>
        </w:tblCellMar>
        <w:tblLook w:val="04A0"/>
      </w:tblPr>
      <w:tblGrid>
        <w:gridCol w:w="291"/>
        <w:gridCol w:w="291"/>
      </w:tblGrid>
      <w:tr w:rsidR="00E2699E" w:rsidTr="00E2699E">
        <w:trPr>
          <w:gridAfter w:val="1"/>
          <w:tblCellSpacing w:w="15" w:type="dxa"/>
        </w:trPr>
        <w:tc>
          <w:tcPr>
            <w:tcW w:w="0" w:type="auto"/>
            <w:shd w:val="clear" w:color="auto" w:fill="FFFFFF"/>
            <w:tcMar>
              <w:top w:w="0" w:type="dxa"/>
              <w:left w:w="0" w:type="dxa"/>
              <w:bottom w:w="0" w:type="dxa"/>
              <w:right w:w="240" w:type="dxa"/>
            </w:tcMar>
            <w:vAlign w:val="center"/>
            <w:hideMark/>
          </w:tcPr>
          <w:p w:rsidR="00E2699E" w:rsidRDefault="00E2699E" w:rsidP="00E2699E">
            <w:pPr>
              <w:rPr>
                <w:rFonts w:ascii="Arial" w:hAnsi="Arial" w:cs="Arial"/>
                <w:color w:val="000000"/>
                <w:sz w:val="18"/>
                <w:szCs w:val="18"/>
              </w:rPr>
            </w:pPr>
          </w:p>
        </w:tc>
      </w:tr>
      <w:tr w:rsidR="00E2699E" w:rsidTr="00E2699E">
        <w:trPr>
          <w:tblCellSpacing w:w="15" w:type="dxa"/>
        </w:trPr>
        <w:tc>
          <w:tcPr>
            <w:tcW w:w="0" w:type="auto"/>
            <w:shd w:val="clear" w:color="auto" w:fill="FFFFFF"/>
            <w:tcMar>
              <w:top w:w="0" w:type="dxa"/>
              <w:left w:w="0" w:type="dxa"/>
              <w:bottom w:w="0" w:type="dxa"/>
              <w:right w:w="0" w:type="dxa"/>
            </w:tcMar>
            <w:hideMark/>
          </w:tcPr>
          <w:p w:rsidR="00E2699E" w:rsidRDefault="00E2699E" w:rsidP="00E2699E">
            <w:pPr>
              <w:rPr>
                <w:rFonts w:ascii="Arial" w:hAnsi="Arial" w:cs="Arial"/>
                <w:color w:val="000000"/>
                <w:sz w:val="18"/>
                <w:szCs w:val="18"/>
              </w:rPr>
            </w:pPr>
          </w:p>
        </w:tc>
        <w:tc>
          <w:tcPr>
            <w:tcW w:w="0" w:type="auto"/>
            <w:shd w:val="clear" w:color="auto" w:fill="FFFFFF"/>
            <w:tcMar>
              <w:top w:w="0" w:type="dxa"/>
              <w:left w:w="0" w:type="dxa"/>
              <w:bottom w:w="0" w:type="dxa"/>
              <w:right w:w="240" w:type="dxa"/>
            </w:tcMar>
            <w:vAlign w:val="center"/>
            <w:hideMark/>
          </w:tcPr>
          <w:p w:rsidR="00E2699E" w:rsidRDefault="00E2699E" w:rsidP="00E2699E">
            <w:pPr>
              <w:rPr>
                <w:rFonts w:ascii="Arial" w:hAnsi="Arial" w:cs="Arial"/>
                <w:color w:val="000000"/>
                <w:sz w:val="18"/>
                <w:szCs w:val="18"/>
              </w:rPr>
            </w:pPr>
          </w:p>
        </w:tc>
      </w:tr>
      <w:tr w:rsidR="00E2699E" w:rsidTr="00E2699E">
        <w:trPr>
          <w:tblCellSpacing w:w="15" w:type="dxa"/>
        </w:trPr>
        <w:tc>
          <w:tcPr>
            <w:tcW w:w="0" w:type="auto"/>
            <w:shd w:val="clear" w:color="auto" w:fill="FFFFFF"/>
            <w:tcMar>
              <w:top w:w="0" w:type="dxa"/>
              <w:left w:w="0" w:type="dxa"/>
              <w:bottom w:w="0" w:type="dxa"/>
              <w:right w:w="0" w:type="dxa"/>
            </w:tcMar>
            <w:hideMark/>
          </w:tcPr>
          <w:p w:rsidR="00E2699E" w:rsidRDefault="00E2699E" w:rsidP="00E2699E">
            <w:pPr>
              <w:rPr>
                <w:rFonts w:ascii="Arial" w:hAnsi="Arial" w:cs="Arial"/>
                <w:color w:val="000000"/>
                <w:sz w:val="18"/>
                <w:szCs w:val="18"/>
              </w:rPr>
            </w:pPr>
          </w:p>
        </w:tc>
        <w:tc>
          <w:tcPr>
            <w:tcW w:w="0" w:type="auto"/>
            <w:shd w:val="clear" w:color="auto" w:fill="FFFFFF"/>
            <w:tcMar>
              <w:top w:w="0" w:type="dxa"/>
              <w:left w:w="0" w:type="dxa"/>
              <w:bottom w:w="0" w:type="dxa"/>
              <w:right w:w="240" w:type="dxa"/>
            </w:tcMar>
            <w:vAlign w:val="center"/>
            <w:hideMark/>
          </w:tcPr>
          <w:p w:rsidR="00E2699E" w:rsidRDefault="00E2699E" w:rsidP="00E2699E">
            <w:pPr>
              <w:rPr>
                <w:rFonts w:ascii="Arial" w:hAnsi="Arial" w:cs="Arial"/>
                <w:color w:val="000000"/>
                <w:sz w:val="18"/>
                <w:szCs w:val="18"/>
              </w:rPr>
            </w:pPr>
          </w:p>
        </w:tc>
      </w:tr>
      <w:tr w:rsidR="00E2699E" w:rsidTr="00E2699E">
        <w:trPr>
          <w:tblCellSpacing w:w="15" w:type="dxa"/>
        </w:trPr>
        <w:tc>
          <w:tcPr>
            <w:tcW w:w="0" w:type="auto"/>
            <w:shd w:val="clear" w:color="auto" w:fill="FFFFFF"/>
            <w:tcMar>
              <w:top w:w="0" w:type="dxa"/>
              <w:left w:w="0" w:type="dxa"/>
              <w:bottom w:w="0" w:type="dxa"/>
              <w:right w:w="0" w:type="dxa"/>
            </w:tcMar>
            <w:hideMark/>
          </w:tcPr>
          <w:p w:rsidR="00E2699E" w:rsidRDefault="00E2699E" w:rsidP="00E2699E">
            <w:pPr>
              <w:rPr>
                <w:rFonts w:ascii="Arial" w:hAnsi="Arial" w:cs="Arial"/>
                <w:color w:val="000000"/>
                <w:sz w:val="18"/>
                <w:szCs w:val="18"/>
              </w:rPr>
            </w:pPr>
          </w:p>
        </w:tc>
        <w:tc>
          <w:tcPr>
            <w:tcW w:w="0" w:type="auto"/>
            <w:shd w:val="clear" w:color="auto" w:fill="FFFFFF"/>
            <w:tcMar>
              <w:top w:w="0" w:type="dxa"/>
              <w:left w:w="0" w:type="dxa"/>
              <w:bottom w:w="0" w:type="dxa"/>
              <w:right w:w="240" w:type="dxa"/>
            </w:tcMar>
            <w:vAlign w:val="center"/>
            <w:hideMark/>
          </w:tcPr>
          <w:p w:rsidR="00E2699E" w:rsidRDefault="00E2699E" w:rsidP="00E2699E">
            <w:pPr>
              <w:rPr>
                <w:rFonts w:ascii="Arial" w:hAnsi="Arial" w:cs="Arial"/>
                <w:color w:val="000000"/>
                <w:sz w:val="18"/>
                <w:szCs w:val="18"/>
              </w:rPr>
            </w:pPr>
          </w:p>
        </w:tc>
      </w:tr>
    </w:tbl>
    <w:p w:rsidR="00E2699E" w:rsidRDefault="00E2699E" w:rsidP="00E2699E">
      <w:pPr>
        <w:shd w:val="clear" w:color="auto" w:fill="FFFFFF" w:themeFill="background1"/>
        <w:jc w:val="both"/>
        <w:rPr>
          <w:rFonts w:asciiTheme="majorBidi" w:hAnsiTheme="majorBidi" w:cstheme="majorBidi" w:hint="cs"/>
          <w:sz w:val="28"/>
          <w:szCs w:val="28"/>
          <w:shd w:val="clear" w:color="auto" w:fill="FFFFFF"/>
          <w:rtl/>
          <w:lang w:bidi="ar-IQ"/>
        </w:rPr>
      </w:pPr>
    </w:p>
    <w:p w:rsidR="00B22054" w:rsidRPr="00B22054" w:rsidRDefault="00B22054" w:rsidP="00E2699E">
      <w:pPr>
        <w:shd w:val="clear" w:color="auto" w:fill="FFFFFF" w:themeFill="background1"/>
        <w:jc w:val="both"/>
        <w:rPr>
          <w:rFonts w:asciiTheme="majorBidi" w:hAnsiTheme="majorBidi" w:cstheme="majorBidi" w:hint="cs"/>
          <w:b/>
          <w:bCs/>
          <w:sz w:val="28"/>
          <w:szCs w:val="28"/>
          <w:shd w:val="clear" w:color="auto" w:fill="FFFFFF"/>
          <w:rtl/>
          <w:lang w:bidi="ar-IQ"/>
        </w:rPr>
      </w:pPr>
      <w:r w:rsidRPr="00B22054">
        <w:rPr>
          <w:rFonts w:asciiTheme="majorBidi" w:hAnsiTheme="majorBidi" w:cstheme="majorBidi" w:hint="cs"/>
          <w:b/>
          <w:bCs/>
          <w:sz w:val="28"/>
          <w:szCs w:val="28"/>
          <w:shd w:val="clear" w:color="auto" w:fill="FFFFFF"/>
          <w:rtl/>
          <w:lang w:bidi="ar-IQ"/>
        </w:rPr>
        <w:t>الخوري,منير.مكافحة الامية وتعليم الكبار،قائمة ببليوغرافية ،بيروت :المركز الاقليمي لتدريب كبار موظفي التعليم في البلاد العربية،1964</w:t>
      </w:r>
    </w:p>
    <w:p w:rsidR="00B22054" w:rsidRDefault="00B22054" w:rsidP="00E2699E">
      <w:pPr>
        <w:shd w:val="clear" w:color="auto" w:fill="FFFFFF" w:themeFill="background1"/>
        <w:jc w:val="both"/>
        <w:rPr>
          <w:rFonts w:asciiTheme="majorBidi" w:hAnsiTheme="majorBidi" w:cstheme="majorBidi" w:hint="cs"/>
          <w:sz w:val="28"/>
          <w:szCs w:val="28"/>
          <w:shd w:val="clear" w:color="auto" w:fill="FFFFFF"/>
          <w:rtl/>
          <w:lang w:bidi="ar-IQ"/>
        </w:rPr>
      </w:pPr>
    </w:p>
    <w:p w:rsidR="00246510" w:rsidRDefault="00B22054" w:rsidP="00246510">
      <w:pPr>
        <w:shd w:val="clear" w:color="auto" w:fill="FFFFFF" w:themeFill="background1"/>
        <w:jc w:val="both"/>
        <w:rPr>
          <w:rFonts w:asciiTheme="majorBidi" w:hAnsiTheme="majorBidi" w:cstheme="majorBidi" w:hint="cs"/>
          <w:sz w:val="28"/>
          <w:szCs w:val="28"/>
          <w:shd w:val="clear" w:color="auto" w:fill="FFFFFF"/>
          <w:rtl/>
          <w:lang w:bidi="ar-IQ"/>
        </w:rPr>
      </w:pPr>
      <w:r>
        <w:rPr>
          <w:rFonts w:asciiTheme="majorBidi" w:hAnsiTheme="majorBidi" w:cstheme="majorBidi" w:hint="cs"/>
          <w:sz w:val="28"/>
          <w:szCs w:val="28"/>
          <w:shd w:val="clear" w:color="auto" w:fill="FFFFFF"/>
          <w:rtl/>
          <w:lang w:bidi="ar-IQ"/>
        </w:rPr>
        <w:t>تتضمن وصف المصادر و المراجع الخاصة بالامية ومكافحتها وتعليم الكبار المتوفرة في مكتبة المركز سواء بالعربية او ب</w:t>
      </w:r>
      <w:r w:rsidR="00246510">
        <w:rPr>
          <w:rFonts w:asciiTheme="majorBidi" w:hAnsiTheme="majorBidi" w:cstheme="majorBidi" w:hint="cs"/>
          <w:sz w:val="28"/>
          <w:szCs w:val="28"/>
          <w:shd w:val="clear" w:color="auto" w:fill="FFFFFF"/>
          <w:rtl/>
          <w:lang w:bidi="ar-IQ"/>
        </w:rPr>
        <w:t>اللغتين الانكليزية والفرنسية وقسمت مادة الببليوغرافيا الى خمسة اقسام كتب عامة  حول الامية ابحاث خاصة في كتب عامة الوثائق و المقالات المجلات المتخصصة.</w:t>
      </w:r>
    </w:p>
    <w:p w:rsidR="00246510" w:rsidRDefault="00246510" w:rsidP="00246510">
      <w:pPr>
        <w:shd w:val="clear" w:color="auto" w:fill="FFFFFF" w:themeFill="background1"/>
        <w:jc w:val="both"/>
        <w:rPr>
          <w:rFonts w:asciiTheme="majorBidi" w:hAnsiTheme="majorBidi" w:cstheme="majorBidi" w:hint="cs"/>
          <w:sz w:val="28"/>
          <w:szCs w:val="28"/>
          <w:shd w:val="clear" w:color="auto" w:fill="FFFFFF"/>
          <w:rtl/>
          <w:lang w:bidi="ar-IQ"/>
        </w:rPr>
      </w:pPr>
    </w:p>
    <w:p w:rsidR="00246510" w:rsidRDefault="00246510" w:rsidP="00246510">
      <w:pPr>
        <w:shd w:val="clear" w:color="auto" w:fill="FFFFFF" w:themeFill="background1"/>
        <w:jc w:val="both"/>
        <w:rPr>
          <w:rFonts w:asciiTheme="majorBidi" w:hAnsiTheme="majorBidi" w:cstheme="majorBidi" w:hint="cs"/>
          <w:sz w:val="28"/>
          <w:szCs w:val="28"/>
          <w:shd w:val="clear" w:color="auto" w:fill="FFFFFF"/>
          <w:rtl/>
          <w:lang w:bidi="ar-IQ"/>
        </w:rPr>
      </w:pPr>
    </w:p>
    <w:p w:rsidR="00246510" w:rsidRDefault="00246510" w:rsidP="00246510">
      <w:pPr>
        <w:shd w:val="clear" w:color="auto" w:fill="FFFFFF" w:themeFill="background1"/>
        <w:jc w:val="both"/>
        <w:rPr>
          <w:rFonts w:asciiTheme="majorBidi" w:hAnsiTheme="majorBidi" w:cstheme="majorBidi" w:hint="cs"/>
          <w:sz w:val="28"/>
          <w:szCs w:val="28"/>
          <w:shd w:val="clear" w:color="auto" w:fill="FFFFFF"/>
          <w:rtl/>
          <w:lang w:bidi="ar-IQ"/>
        </w:rPr>
      </w:pPr>
    </w:p>
    <w:p w:rsidR="00246510" w:rsidRPr="00BC52C8" w:rsidRDefault="00246510" w:rsidP="00246510">
      <w:pPr>
        <w:shd w:val="clear" w:color="auto" w:fill="FFFFFF" w:themeFill="background1"/>
        <w:jc w:val="both"/>
        <w:rPr>
          <w:rFonts w:asciiTheme="majorBidi" w:hAnsiTheme="majorBidi" w:cstheme="majorBidi" w:hint="cs"/>
          <w:b/>
          <w:bCs/>
          <w:sz w:val="28"/>
          <w:szCs w:val="28"/>
          <w:shd w:val="clear" w:color="auto" w:fill="FFFFFF"/>
          <w:rtl/>
          <w:lang w:bidi="ar-IQ"/>
        </w:rPr>
      </w:pPr>
    </w:p>
    <w:p w:rsidR="00BC52C8" w:rsidRPr="00BC52C8" w:rsidRDefault="00BC52C8" w:rsidP="00BC52C8">
      <w:pPr>
        <w:shd w:val="clear" w:color="auto" w:fill="FFFFFF" w:themeFill="background1"/>
        <w:jc w:val="right"/>
        <w:rPr>
          <w:rFonts w:asciiTheme="majorBidi" w:hAnsiTheme="majorBidi" w:cstheme="majorBidi"/>
          <w:b/>
          <w:bCs/>
          <w:sz w:val="28"/>
          <w:szCs w:val="28"/>
          <w:shd w:val="clear" w:color="auto" w:fill="FFFFFF"/>
          <w:lang w:bidi="ar-IQ"/>
        </w:rPr>
      </w:pPr>
      <w:r w:rsidRPr="00BC52C8">
        <w:rPr>
          <w:rFonts w:asciiTheme="majorBidi" w:hAnsiTheme="majorBidi" w:cstheme="majorBidi"/>
          <w:b/>
          <w:bCs/>
          <w:sz w:val="28"/>
          <w:szCs w:val="28"/>
          <w:shd w:val="clear" w:color="auto" w:fill="FFFFFF"/>
          <w:lang w:bidi="ar-IQ"/>
        </w:rPr>
        <w:t>Dictionary of Education edited by Crter v good new York 1973</w:t>
      </w:r>
    </w:p>
    <w:p w:rsidR="00BC52C8" w:rsidRDefault="00BC52C8" w:rsidP="00BC52C8">
      <w:pPr>
        <w:shd w:val="clear" w:color="auto" w:fill="FFFFFF" w:themeFill="background1"/>
        <w:jc w:val="both"/>
        <w:rPr>
          <w:rFonts w:asciiTheme="majorBidi" w:hAnsiTheme="majorBidi" w:cstheme="majorBidi" w:hint="cs"/>
          <w:sz w:val="28"/>
          <w:szCs w:val="28"/>
          <w:shd w:val="clear" w:color="auto" w:fill="FFFFFF"/>
          <w:rtl/>
          <w:lang w:bidi="ar-IQ"/>
        </w:rPr>
      </w:pPr>
    </w:p>
    <w:p w:rsidR="00BC52C8" w:rsidRDefault="00BC52C8" w:rsidP="00BC52C8">
      <w:pPr>
        <w:shd w:val="clear" w:color="auto" w:fill="FFFFFF" w:themeFill="background1"/>
        <w:jc w:val="both"/>
        <w:rPr>
          <w:rFonts w:asciiTheme="majorBidi" w:hAnsiTheme="majorBidi" w:cstheme="majorBidi" w:hint="cs"/>
          <w:sz w:val="28"/>
          <w:szCs w:val="28"/>
          <w:shd w:val="clear" w:color="auto" w:fill="FFFFFF"/>
          <w:rtl/>
          <w:lang w:bidi="ar-IQ"/>
        </w:rPr>
      </w:pPr>
      <w:r>
        <w:rPr>
          <w:rFonts w:asciiTheme="majorBidi" w:hAnsiTheme="majorBidi" w:cstheme="majorBidi" w:hint="cs"/>
          <w:sz w:val="28"/>
          <w:szCs w:val="28"/>
          <w:shd w:val="clear" w:color="auto" w:fill="FFFFFF"/>
          <w:rtl/>
          <w:lang w:bidi="ar-IQ"/>
        </w:rPr>
        <w:t>يتضمن تعريفات موجزة لحوالي 25000 تعبير من التعبيرات المستخدمة في مجال الادب المهني في التربية وقد ساهم بوضعها عدد كبير من المتخصصين.</w:t>
      </w:r>
    </w:p>
    <w:p w:rsidR="00B22054" w:rsidRPr="00E2699E" w:rsidRDefault="00246510" w:rsidP="00BC52C8">
      <w:pPr>
        <w:shd w:val="clear" w:color="auto" w:fill="FFFFFF" w:themeFill="background1"/>
        <w:jc w:val="both"/>
        <w:rPr>
          <w:rFonts w:asciiTheme="majorBidi" w:hAnsiTheme="majorBidi" w:cstheme="majorBidi"/>
          <w:sz w:val="28"/>
          <w:szCs w:val="28"/>
          <w:shd w:val="clear" w:color="auto" w:fill="FFFFFF"/>
          <w:rtl/>
          <w:lang w:bidi="ar-IQ"/>
        </w:rPr>
      </w:pPr>
      <w:r>
        <w:rPr>
          <w:rFonts w:asciiTheme="majorBidi" w:hAnsiTheme="majorBidi" w:cstheme="majorBidi" w:hint="cs"/>
          <w:sz w:val="28"/>
          <w:szCs w:val="28"/>
          <w:shd w:val="clear" w:color="auto" w:fill="FFFFFF"/>
          <w:rtl/>
          <w:lang w:bidi="ar-IQ"/>
        </w:rPr>
        <w:t xml:space="preserve"> </w:t>
      </w:r>
    </w:p>
    <w:sectPr w:rsidR="00B22054" w:rsidRPr="00E2699E" w:rsidSect="00A77707">
      <w:pgSz w:w="11906" w:h="16838"/>
      <w:pgMar w:top="1440" w:right="1800" w:bottom="1440" w:left="1800" w:header="708" w:footer="708" w:gutter="0"/>
      <w:pgBorders w:offsetFrom="page">
        <w:top w:val="pushPinNote1" w:sz="31" w:space="27" w:color="auto"/>
        <w:left w:val="pushPinNote1" w:sz="31" w:space="24" w:color="auto"/>
        <w:bottom w:val="pushPinNote1" w:sz="31" w:space="27"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956" w:rsidRDefault="00E02956" w:rsidP="00A77707">
      <w:pPr>
        <w:spacing w:after="0" w:line="240" w:lineRule="auto"/>
      </w:pPr>
      <w:r>
        <w:separator/>
      </w:r>
    </w:p>
  </w:endnote>
  <w:endnote w:type="continuationSeparator" w:id="1">
    <w:p w:rsidR="00E02956" w:rsidRDefault="00E02956" w:rsidP="00A77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956" w:rsidRDefault="00E02956" w:rsidP="00A77707">
      <w:pPr>
        <w:spacing w:after="0" w:line="240" w:lineRule="auto"/>
      </w:pPr>
      <w:r>
        <w:separator/>
      </w:r>
    </w:p>
  </w:footnote>
  <w:footnote w:type="continuationSeparator" w:id="1">
    <w:p w:rsidR="00E02956" w:rsidRDefault="00E02956" w:rsidP="00A77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612"/>
    <w:multiLevelType w:val="multilevel"/>
    <w:tmpl w:val="D34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E62A5A"/>
    <w:multiLevelType w:val="multilevel"/>
    <w:tmpl w:val="F5C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C7ED7"/>
    <w:multiLevelType w:val="hybridMultilevel"/>
    <w:tmpl w:val="AD9A8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20"/>
  <w:characterSpacingControl w:val="doNotCompress"/>
  <w:footnotePr>
    <w:footnote w:id="0"/>
    <w:footnote w:id="1"/>
  </w:footnotePr>
  <w:endnotePr>
    <w:endnote w:id="0"/>
    <w:endnote w:id="1"/>
  </w:endnotePr>
  <w:compat>
    <w:useFELayout/>
  </w:compat>
  <w:rsids>
    <w:rsidRoot w:val="00A77707"/>
    <w:rsid w:val="000A794B"/>
    <w:rsid w:val="000B260B"/>
    <w:rsid w:val="001165B1"/>
    <w:rsid w:val="001333B2"/>
    <w:rsid w:val="00246510"/>
    <w:rsid w:val="002F7E8F"/>
    <w:rsid w:val="00367531"/>
    <w:rsid w:val="005061AD"/>
    <w:rsid w:val="00566474"/>
    <w:rsid w:val="005716A4"/>
    <w:rsid w:val="006056D0"/>
    <w:rsid w:val="00606AF3"/>
    <w:rsid w:val="006C5FC6"/>
    <w:rsid w:val="006C64DD"/>
    <w:rsid w:val="00743C32"/>
    <w:rsid w:val="00782CAC"/>
    <w:rsid w:val="0098410C"/>
    <w:rsid w:val="009C711B"/>
    <w:rsid w:val="00A2118C"/>
    <w:rsid w:val="00A26622"/>
    <w:rsid w:val="00A73585"/>
    <w:rsid w:val="00A77707"/>
    <w:rsid w:val="00B22054"/>
    <w:rsid w:val="00B41046"/>
    <w:rsid w:val="00BC52C8"/>
    <w:rsid w:val="00BE2822"/>
    <w:rsid w:val="00C6243E"/>
    <w:rsid w:val="00C81F3C"/>
    <w:rsid w:val="00CB328C"/>
    <w:rsid w:val="00DC60E9"/>
    <w:rsid w:val="00E02956"/>
    <w:rsid w:val="00E2699E"/>
    <w:rsid w:val="00F502DA"/>
    <w:rsid w:val="00F852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AD"/>
    <w:pPr>
      <w:bidi/>
    </w:pPr>
  </w:style>
  <w:style w:type="paragraph" w:styleId="1">
    <w:name w:val="heading 1"/>
    <w:basedOn w:val="a"/>
    <w:next w:val="a"/>
    <w:link w:val="1Char"/>
    <w:uiPriority w:val="9"/>
    <w:qFormat/>
    <w:rsid w:val="000A7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0A79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0A794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707"/>
    <w:pPr>
      <w:tabs>
        <w:tab w:val="center" w:pos="4153"/>
        <w:tab w:val="right" w:pos="8306"/>
      </w:tabs>
      <w:spacing w:after="0" w:line="240" w:lineRule="auto"/>
    </w:pPr>
  </w:style>
  <w:style w:type="character" w:customStyle="1" w:styleId="Char">
    <w:name w:val="رأس صفحة Char"/>
    <w:basedOn w:val="a0"/>
    <w:link w:val="a3"/>
    <w:uiPriority w:val="99"/>
    <w:semiHidden/>
    <w:rsid w:val="00A77707"/>
  </w:style>
  <w:style w:type="paragraph" w:styleId="a4">
    <w:name w:val="footer"/>
    <w:basedOn w:val="a"/>
    <w:link w:val="Char0"/>
    <w:uiPriority w:val="99"/>
    <w:semiHidden/>
    <w:unhideWhenUsed/>
    <w:rsid w:val="00A77707"/>
    <w:pPr>
      <w:tabs>
        <w:tab w:val="center" w:pos="4153"/>
        <w:tab w:val="right" w:pos="8306"/>
      </w:tabs>
      <w:spacing w:after="0" w:line="240" w:lineRule="auto"/>
    </w:pPr>
  </w:style>
  <w:style w:type="character" w:customStyle="1" w:styleId="Char0">
    <w:name w:val="تذييل صفحة Char"/>
    <w:basedOn w:val="a0"/>
    <w:link w:val="a4"/>
    <w:uiPriority w:val="99"/>
    <w:semiHidden/>
    <w:rsid w:val="00A77707"/>
  </w:style>
  <w:style w:type="character" w:styleId="Hyperlink">
    <w:name w:val="Hyperlink"/>
    <w:basedOn w:val="a0"/>
    <w:uiPriority w:val="99"/>
    <w:semiHidden/>
    <w:unhideWhenUsed/>
    <w:rsid w:val="00A77707"/>
    <w:rPr>
      <w:color w:val="0000FF"/>
      <w:u w:val="single"/>
    </w:rPr>
  </w:style>
  <w:style w:type="paragraph" w:styleId="a5">
    <w:name w:val="Normal (Web)"/>
    <w:basedOn w:val="a"/>
    <w:uiPriority w:val="99"/>
    <w:unhideWhenUsed/>
    <w:rsid w:val="009841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a0"/>
    <w:rsid w:val="0098410C"/>
  </w:style>
  <w:style w:type="character" w:customStyle="1" w:styleId="tocnumber">
    <w:name w:val="tocnumber"/>
    <w:basedOn w:val="a0"/>
    <w:rsid w:val="0098410C"/>
  </w:style>
  <w:style w:type="paragraph" w:styleId="a6">
    <w:name w:val="List Paragraph"/>
    <w:basedOn w:val="a"/>
    <w:uiPriority w:val="34"/>
    <w:qFormat/>
    <w:rsid w:val="0098410C"/>
    <w:pPr>
      <w:ind w:left="720"/>
      <w:contextualSpacing/>
    </w:pPr>
  </w:style>
  <w:style w:type="paragraph" w:styleId="a7">
    <w:name w:val="Balloon Text"/>
    <w:basedOn w:val="a"/>
    <w:link w:val="Char1"/>
    <w:uiPriority w:val="99"/>
    <w:semiHidden/>
    <w:unhideWhenUsed/>
    <w:rsid w:val="006C64D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C64DD"/>
    <w:rPr>
      <w:rFonts w:ascii="Tahoma" w:hAnsi="Tahoma" w:cs="Tahoma"/>
      <w:sz w:val="16"/>
      <w:szCs w:val="16"/>
    </w:rPr>
  </w:style>
  <w:style w:type="character" w:styleId="a8">
    <w:name w:val="Emphasis"/>
    <w:basedOn w:val="a0"/>
    <w:uiPriority w:val="20"/>
    <w:qFormat/>
    <w:rsid w:val="00A2118C"/>
    <w:rPr>
      <w:i/>
      <w:iCs/>
    </w:rPr>
  </w:style>
  <w:style w:type="character" w:customStyle="1" w:styleId="2Char">
    <w:name w:val="عنوان 2 Char"/>
    <w:basedOn w:val="a0"/>
    <w:link w:val="2"/>
    <w:uiPriority w:val="9"/>
    <w:rsid w:val="000A794B"/>
    <w:rPr>
      <w:rFonts w:ascii="Times New Roman" w:eastAsia="Times New Roman" w:hAnsi="Times New Roman" w:cs="Times New Roman"/>
      <w:b/>
      <w:bCs/>
      <w:sz w:val="36"/>
      <w:szCs w:val="36"/>
    </w:rPr>
  </w:style>
  <w:style w:type="character" w:customStyle="1" w:styleId="4Char">
    <w:name w:val="عنوان 4 Char"/>
    <w:basedOn w:val="a0"/>
    <w:link w:val="4"/>
    <w:uiPriority w:val="9"/>
    <w:rsid w:val="000A794B"/>
    <w:rPr>
      <w:rFonts w:ascii="Times New Roman" w:eastAsia="Times New Roman" w:hAnsi="Times New Roman" w:cs="Times New Roman"/>
      <w:b/>
      <w:bCs/>
      <w:sz w:val="24"/>
      <w:szCs w:val="24"/>
    </w:rPr>
  </w:style>
  <w:style w:type="character" w:customStyle="1" w:styleId="1Char">
    <w:name w:val="عنوان 1 Char"/>
    <w:basedOn w:val="a0"/>
    <w:link w:val="1"/>
    <w:uiPriority w:val="9"/>
    <w:rsid w:val="000A794B"/>
    <w:rPr>
      <w:rFonts w:asciiTheme="majorHAnsi" w:eastAsiaTheme="majorEastAsia" w:hAnsiTheme="majorHAnsi" w:cstheme="majorBidi"/>
      <w:b/>
      <w:bCs/>
      <w:color w:val="365F91" w:themeColor="accent1" w:themeShade="BF"/>
      <w:sz w:val="28"/>
      <w:szCs w:val="28"/>
    </w:rPr>
  </w:style>
  <w:style w:type="character" w:customStyle="1" w:styleId="fn">
    <w:name w:val="fn"/>
    <w:basedOn w:val="a0"/>
    <w:rsid w:val="000A794B"/>
  </w:style>
  <w:style w:type="paragraph" w:styleId="HTML">
    <w:name w:val="HTML Preformatted"/>
    <w:basedOn w:val="a"/>
    <w:link w:val="HTMLChar"/>
    <w:uiPriority w:val="99"/>
    <w:semiHidden/>
    <w:unhideWhenUsed/>
    <w:rsid w:val="0060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056D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515260">
      <w:bodyDiv w:val="1"/>
      <w:marLeft w:val="0"/>
      <w:marRight w:val="0"/>
      <w:marTop w:val="0"/>
      <w:marBottom w:val="0"/>
      <w:divBdr>
        <w:top w:val="none" w:sz="0" w:space="0" w:color="auto"/>
        <w:left w:val="none" w:sz="0" w:space="0" w:color="auto"/>
        <w:bottom w:val="none" w:sz="0" w:space="0" w:color="auto"/>
        <w:right w:val="none" w:sz="0" w:space="0" w:color="auto"/>
      </w:divBdr>
      <w:divsChild>
        <w:div w:id="433866139">
          <w:marLeft w:val="0"/>
          <w:marRight w:val="0"/>
          <w:marTop w:val="0"/>
          <w:marBottom w:val="0"/>
          <w:divBdr>
            <w:top w:val="none" w:sz="0" w:space="0" w:color="auto"/>
            <w:left w:val="none" w:sz="0" w:space="0" w:color="auto"/>
            <w:bottom w:val="none" w:sz="0" w:space="0" w:color="auto"/>
            <w:right w:val="none" w:sz="0" w:space="0" w:color="auto"/>
          </w:divBdr>
          <w:divsChild>
            <w:div w:id="1397627419">
              <w:marLeft w:val="0"/>
              <w:marRight w:val="0"/>
              <w:marTop w:val="0"/>
              <w:marBottom w:val="0"/>
              <w:divBdr>
                <w:top w:val="none" w:sz="0" w:space="0" w:color="auto"/>
                <w:left w:val="none" w:sz="0" w:space="0" w:color="auto"/>
                <w:bottom w:val="none" w:sz="0" w:space="0" w:color="auto"/>
                <w:right w:val="none" w:sz="0" w:space="0" w:color="auto"/>
              </w:divBdr>
              <w:divsChild>
                <w:div w:id="1512257786">
                  <w:marLeft w:val="0"/>
                  <w:marRight w:val="0"/>
                  <w:marTop w:val="0"/>
                  <w:marBottom w:val="0"/>
                  <w:divBdr>
                    <w:top w:val="none" w:sz="0" w:space="0" w:color="auto"/>
                    <w:left w:val="none" w:sz="0" w:space="0" w:color="auto"/>
                    <w:bottom w:val="none" w:sz="0" w:space="0" w:color="auto"/>
                    <w:right w:val="none" w:sz="0" w:space="0" w:color="auto"/>
                  </w:divBdr>
                </w:div>
                <w:div w:id="521086789">
                  <w:marLeft w:val="0"/>
                  <w:marRight w:val="0"/>
                  <w:marTop w:val="69"/>
                  <w:marBottom w:val="69"/>
                  <w:divBdr>
                    <w:top w:val="none" w:sz="0" w:space="0" w:color="auto"/>
                    <w:left w:val="none" w:sz="0" w:space="0" w:color="auto"/>
                    <w:bottom w:val="none" w:sz="0" w:space="0" w:color="auto"/>
                    <w:right w:val="none" w:sz="0" w:space="0" w:color="auto"/>
                  </w:divBdr>
                  <w:divsChild>
                    <w:div w:id="1904869764">
                      <w:marLeft w:val="0"/>
                      <w:marRight w:val="0"/>
                      <w:marTop w:val="100"/>
                      <w:marBottom w:val="100"/>
                      <w:divBdr>
                        <w:top w:val="none" w:sz="0" w:space="0" w:color="auto"/>
                        <w:left w:val="none" w:sz="0" w:space="0" w:color="auto"/>
                        <w:bottom w:val="none" w:sz="0" w:space="0" w:color="auto"/>
                        <w:right w:val="none" w:sz="0" w:space="0" w:color="auto"/>
                      </w:divBdr>
                      <w:divsChild>
                        <w:div w:id="17093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326">
                  <w:marLeft w:val="0"/>
                  <w:marRight w:val="0"/>
                  <w:marTop w:val="69"/>
                  <w:marBottom w:val="69"/>
                  <w:divBdr>
                    <w:top w:val="none" w:sz="0" w:space="0" w:color="auto"/>
                    <w:left w:val="none" w:sz="0" w:space="0" w:color="auto"/>
                    <w:bottom w:val="none" w:sz="0" w:space="0" w:color="auto"/>
                    <w:right w:val="none" w:sz="0" w:space="0" w:color="auto"/>
                  </w:divBdr>
                  <w:divsChild>
                    <w:div w:id="242104775">
                      <w:marLeft w:val="0"/>
                      <w:marRight w:val="0"/>
                      <w:marTop w:val="100"/>
                      <w:marBottom w:val="100"/>
                      <w:divBdr>
                        <w:top w:val="none" w:sz="0" w:space="0" w:color="auto"/>
                        <w:left w:val="none" w:sz="0" w:space="0" w:color="auto"/>
                        <w:bottom w:val="none" w:sz="0" w:space="0" w:color="auto"/>
                        <w:right w:val="none" w:sz="0" w:space="0" w:color="auto"/>
                      </w:divBdr>
                      <w:divsChild>
                        <w:div w:id="3069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3998">
                  <w:marLeft w:val="0"/>
                  <w:marRight w:val="0"/>
                  <w:marTop w:val="69"/>
                  <w:marBottom w:val="69"/>
                  <w:divBdr>
                    <w:top w:val="none" w:sz="0" w:space="0" w:color="auto"/>
                    <w:left w:val="none" w:sz="0" w:space="0" w:color="auto"/>
                    <w:bottom w:val="none" w:sz="0" w:space="0" w:color="auto"/>
                    <w:right w:val="none" w:sz="0" w:space="0" w:color="auto"/>
                  </w:divBdr>
                  <w:divsChild>
                    <w:div w:id="143664857">
                      <w:marLeft w:val="0"/>
                      <w:marRight w:val="0"/>
                      <w:marTop w:val="100"/>
                      <w:marBottom w:val="100"/>
                      <w:divBdr>
                        <w:top w:val="none" w:sz="0" w:space="0" w:color="auto"/>
                        <w:left w:val="none" w:sz="0" w:space="0" w:color="auto"/>
                        <w:bottom w:val="none" w:sz="0" w:space="0" w:color="auto"/>
                        <w:right w:val="none" w:sz="0" w:space="0" w:color="auto"/>
                      </w:divBdr>
                    </w:div>
                  </w:divsChild>
                </w:div>
                <w:div w:id="191767095">
                  <w:marLeft w:val="0"/>
                  <w:marRight w:val="0"/>
                  <w:marTop w:val="69"/>
                  <w:marBottom w:val="69"/>
                  <w:divBdr>
                    <w:top w:val="none" w:sz="0" w:space="0" w:color="auto"/>
                    <w:left w:val="none" w:sz="0" w:space="0" w:color="auto"/>
                    <w:bottom w:val="none" w:sz="0" w:space="0" w:color="auto"/>
                    <w:right w:val="none" w:sz="0" w:space="0" w:color="auto"/>
                  </w:divBdr>
                  <w:divsChild>
                    <w:div w:id="247932027">
                      <w:marLeft w:val="0"/>
                      <w:marRight w:val="0"/>
                      <w:marTop w:val="100"/>
                      <w:marBottom w:val="100"/>
                      <w:divBdr>
                        <w:top w:val="none" w:sz="0" w:space="0" w:color="auto"/>
                        <w:left w:val="none" w:sz="0" w:space="0" w:color="auto"/>
                        <w:bottom w:val="none" w:sz="0" w:space="0" w:color="auto"/>
                        <w:right w:val="none" w:sz="0" w:space="0" w:color="auto"/>
                      </w:divBdr>
                    </w:div>
                  </w:divsChild>
                </w:div>
                <w:div w:id="1753622592">
                  <w:marLeft w:val="0"/>
                  <w:marRight w:val="0"/>
                  <w:marTop w:val="69"/>
                  <w:marBottom w:val="69"/>
                  <w:divBdr>
                    <w:top w:val="none" w:sz="0" w:space="0" w:color="auto"/>
                    <w:left w:val="none" w:sz="0" w:space="0" w:color="auto"/>
                    <w:bottom w:val="none" w:sz="0" w:space="0" w:color="auto"/>
                    <w:right w:val="none" w:sz="0" w:space="0" w:color="auto"/>
                  </w:divBdr>
                  <w:divsChild>
                    <w:div w:id="986737644">
                      <w:marLeft w:val="0"/>
                      <w:marRight w:val="0"/>
                      <w:marTop w:val="100"/>
                      <w:marBottom w:val="100"/>
                      <w:divBdr>
                        <w:top w:val="none" w:sz="0" w:space="0" w:color="auto"/>
                        <w:left w:val="none" w:sz="0" w:space="0" w:color="auto"/>
                        <w:bottom w:val="none" w:sz="0" w:space="0" w:color="auto"/>
                        <w:right w:val="none" w:sz="0" w:space="0" w:color="auto"/>
                      </w:divBdr>
                    </w:div>
                  </w:divsChild>
                </w:div>
                <w:div w:id="253326418">
                  <w:marLeft w:val="0"/>
                  <w:marRight w:val="0"/>
                  <w:marTop w:val="69"/>
                  <w:marBottom w:val="69"/>
                  <w:divBdr>
                    <w:top w:val="none" w:sz="0" w:space="0" w:color="auto"/>
                    <w:left w:val="none" w:sz="0" w:space="0" w:color="auto"/>
                    <w:bottom w:val="none" w:sz="0" w:space="0" w:color="auto"/>
                    <w:right w:val="none" w:sz="0" w:space="0" w:color="auto"/>
                  </w:divBdr>
                  <w:divsChild>
                    <w:div w:id="1084648166">
                      <w:marLeft w:val="0"/>
                      <w:marRight w:val="0"/>
                      <w:marTop w:val="100"/>
                      <w:marBottom w:val="100"/>
                      <w:divBdr>
                        <w:top w:val="none" w:sz="0" w:space="0" w:color="auto"/>
                        <w:left w:val="none" w:sz="0" w:space="0" w:color="auto"/>
                        <w:bottom w:val="none" w:sz="0" w:space="0" w:color="auto"/>
                        <w:right w:val="none" w:sz="0" w:space="0" w:color="auto"/>
                      </w:divBdr>
                    </w:div>
                  </w:divsChild>
                </w:div>
                <w:div w:id="256061559">
                  <w:marLeft w:val="0"/>
                  <w:marRight w:val="0"/>
                  <w:marTop w:val="69"/>
                  <w:marBottom w:val="69"/>
                  <w:divBdr>
                    <w:top w:val="none" w:sz="0" w:space="0" w:color="auto"/>
                    <w:left w:val="none" w:sz="0" w:space="0" w:color="auto"/>
                    <w:bottom w:val="none" w:sz="0" w:space="0" w:color="auto"/>
                    <w:right w:val="none" w:sz="0" w:space="0" w:color="auto"/>
                  </w:divBdr>
                  <w:divsChild>
                    <w:div w:id="391660482">
                      <w:marLeft w:val="0"/>
                      <w:marRight w:val="0"/>
                      <w:marTop w:val="100"/>
                      <w:marBottom w:val="100"/>
                      <w:divBdr>
                        <w:top w:val="none" w:sz="0" w:space="0" w:color="auto"/>
                        <w:left w:val="none" w:sz="0" w:space="0" w:color="auto"/>
                        <w:bottom w:val="none" w:sz="0" w:space="0" w:color="auto"/>
                        <w:right w:val="none" w:sz="0" w:space="0" w:color="auto"/>
                      </w:divBdr>
                    </w:div>
                  </w:divsChild>
                </w:div>
                <w:div w:id="1891189605">
                  <w:marLeft w:val="0"/>
                  <w:marRight w:val="0"/>
                  <w:marTop w:val="69"/>
                  <w:marBottom w:val="69"/>
                  <w:divBdr>
                    <w:top w:val="none" w:sz="0" w:space="0" w:color="auto"/>
                    <w:left w:val="none" w:sz="0" w:space="0" w:color="auto"/>
                    <w:bottom w:val="none" w:sz="0" w:space="0" w:color="auto"/>
                    <w:right w:val="none" w:sz="0" w:space="0" w:color="auto"/>
                  </w:divBdr>
                  <w:divsChild>
                    <w:div w:id="1370494570">
                      <w:marLeft w:val="0"/>
                      <w:marRight w:val="0"/>
                      <w:marTop w:val="100"/>
                      <w:marBottom w:val="100"/>
                      <w:divBdr>
                        <w:top w:val="none" w:sz="0" w:space="0" w:color="auto"/>
                        <w:left w:val="none" w:sz="0" w:space="0" w:color="auto"/>
                        <w:bottom w:val="none" w:sz="0" w:space="0" w:color="auto"/>
                        <w:right w:val="none" w:sz="0" w:space="0" w:color="auto"/>
                      </w:divBdr>
                    </w:div>
                  </w:divsChild>
                </w:div>
                <w:div w:id="539588065">
                  <w:marLeft w:val="0"/>
                  <w:marRight w:val="0"/>
                  <w:marTop w:val="69"/>
                  <w:marBottom w:val="69"/>
                  <w:divBdr>
                    <w:top w:val="none" w:sz="0" w:space="0" w:color="auto"/>
                    <w:left w:val="none" w:sz="0" w:space="0" w:color="auto"/>
                    <w:bottom w:val="none" w:sz="0" w:space="0" w:color="auto"/>
                    <w:right w:val="none" w:sz="0" w:space="0" w:color="auto"/>
                  </w:divBdr>
                  <w:divsChild>
                    <w:div w:id="546376589">
                      <w:marLeft w:val="0"/>
                      <w:marRight w:val="0"/>
                      <w:marTop w:val="100"/>
                      <w:marBottom w:val="100"/>
                      <w:divBdr>
                        <w:top w:val="none" w:sz="0" w:space="0" w:color="auto"/>
                        <w:left w:val="none" w:sz="0" w:space="0" w:color="auto"/>
                        <w:bottom w:val="none" w:sz="0" w:space="0" w:color="auto"/>
                        <w:right w:val="none" w:sz="0" w:space="0" w:color="auto"/>
                      </w:divBdr>
                    </w:div>
                  </w:divsChild>
                </w:div>
                <w:div w:id="1154681001">
                  <w:marLeft w:val="0"/>
                  <w:marRight w:val="0"/>
                  <w:marTop w:val="69"/>
                  <w:marBottom w:val="69"/>
                  <w:divBdr>
                    <w:top w:val="none" w:sz="0" w:space="0" w:color="auto"/>
                    <w:left w:val="none" w:sz="0" w:space="0" w:color="auto"/>
                    <w:bottom w:val="none" w:sz="0" w:space="0" w:color="auto"/>
                    <w:right w:val="none" w:sz="0" w:space="0" w:color="auto"/>
                  </w:divBdr>
                  <w:divsChild>
                    <w:div w:id="1894464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883541">
          <w:marLeft w:val="0"/>
          <w:marRight w:val="0"/>
          <w:marTop w:val="0"/>
          <w:marBottom w:val="0"/>
          <w:divBdr>
            <w:top w:val="none" w:sz="0" w:space="0" w:color="auto"/>
            <w:left w:val="none" w:sz="0" w:space="0" w:color="auto"/>
            <w:bottom w:val="none" w:sz="0" w:space="0" w:color="auto"/>
            <w:right w:val="none" w:sz="0" w:space="0" w:color="auto"/>
          </w:divBdr>
          <w:divsChild>
            <w:div w:id="1839005796">
              <w:marLeft w:val="0"/>
              <w:marRight w:val="0"/>
              <w:marTop w:val="0"/>
              <w:marBottom w:val="0"/>
              <w:divBdr>
                <w:top w:val="none" w:sz="0" w:space="0" w:color="auto"/>
                <w:left w:val="none" w:sz="0" w:space="0" w:color="auto"/>
                <w:bottom w:val="none" w:sz="0" w:space="0" w:color="auto"/>
                <w:right w:val="none" w:sz="0" w:space="0" w:color="auto"/>
              </w:divBdr>
              <w:divsChild>
                <w:div w:id="1079643927">
                  <w:marLeft w:val="0"/>
                  <w:marRight w:val="0"/>
                  <w:marTop w:val="69"/>
                  <w:marBottom w:val="69"/>
                  <w:divBdr>
                    <w:top w:val="none" w:sz="0" w:space="0" w:color="auto"/>
                    <w:left w:val="none" w:sz="0" w:space="0" w:color="auto"/>
                    <w:bottom w:val="none" w:sz="0" w:space="0" w:color="auto"/>
                    <w:right w:val="none" w:sz="0" w:space="0" w:color="auto"/>
                  </w:divBdr>
                  <w:divsChild>
                    <w:div w:id="322705288">
                      <w:marLeft w:val="0"/>
                      <w:marRight w:val="0"/>
                      <w:marTop w:val="0"/>
                      <w:marBottom w:val="0"/>
                      <w:divBdr>
                        <w:top w:val="none" w:sz="0" w:space="0" w:color="auto"/>
                        <w:left w:val="none" w:sz="0" w:space="0" w:color="auto"/>
                        <w:bottom w:val="none" w:sz="0" w:space="0" w:color="auto"/>
                        <w:right w:val="none" w:sz="0" w:space="0" w:color="auto"/>
                      </w:divBdr>
                      <w:divsChild>
                        <w:div w:id="762604755">
                          <w:marLeft w:val="0"/>
                          <w:marRight w:val="0"/>
                          <w:marTop w:val="0"/>
                          <w:marBottom w:val="0"/>
                          <w:divBdr>
                            <w:top w:val="none" w:sz="0" w:space="0" w:color="auto"/>
                            <w:left w:val="none" w:sz="0" w:space="0" w:color="auto"/>
                            <w:bottom w:val="none" w:sz="0" w:space="0" w:color="auto"/>
                            <w:right w:val="none" w:sz="0" w:space="0" w:color="auto"/>
                          </w:divBdr>
                          <w:divsChild>
                            <w:div w:id="1507986789">
                              <w:marLeft w:val="69"/>
                              <w:marRight w:val="0"/>
                              <w:marTop w:val="0"/>
                              <w:marBottom w:val="0"/>
                              <w:divBdr>
                                <w:top w:val="none" w:sz="0" w:space="0" w:color="auto"/>
                                <w:left w:val="none" w:sz="0" w:space="0" w:color="auto"/>
                                <w:bottom w:val="none" w:sz="0" w:space="0" w:color="auto"/>
                                <w:right w:val="none" w:sz="0" w:space="0" w:color="auto"/>
                              </w:divBdr>
                            </w:div>
                            <w:div w:id="1732534220">
                              <w:marLeft w:val="0"/>
                              <w:marRight w:val="0"/>
                              <w:marTop w:val="0"/>
                              <w:marBottom w:val="0"/>
                              <w:divBdr>
                                <w:top w:val="none" w:sz="0" w:space="0" w:color="auto"/>
                                <w:left w:val="none" w:sz="0" w:space="0" w:color="auto"/>
                                <w:bottom w:val="none" w:sz="0" w:space="0" w:color="auto"/>
                                <w:right w:val="none" w:sz="0" w:space="0" w:color="auto"/>
                              </w:divBdr>
                            </w:div>
                            <w:div w:id="749891156">
                              <w:marLeft w:val="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18460">
      <w:bodyDiv w:val="1"/>
      <w:marLeft w:val="0"/>
      <w:marRight w:val="0"/>
      <w:marTop w:val="0"/>
      <w:marBottom w:val="0"/>
      <w:divBdr>
        <w:top w:val="none" w:sz="0" w:space="0" w:color="auto"/>
        <w:left w:val="none" w:sz="0" w:space="0" w:color="auto"/>
        <w:bottom w:val="none" w:sz="0" w:space="0" w:color="auto"/>
        <w:right w:val="none" w:sz="0" w:space="0" w:color="auto"/>
      </w:divBdr>
    </w:div>
    <w:div w:id="474030380">
      <w:bodyDiv w:val="1"/>
      <w:marLeft w:val="0"/>
      <w:marRight w:val="0"/>
      <w:marTop w:val="0"/>
      <w:marBottom w:val="0"/>
      <w:divBdr>
        <w:top w:val="none" w:sz="0" w:space="0" w:color="auto"/>
        <w:left w:val="none" w:sz="0" w:space="0" w:color="auto"/>
        <w:bottom w:val="none" w:sz="0" w:space="0" w:color="auto"/>
        <w:right w:val="none" w:sz="0" w:space="0" w:color="auto"/>
      </w:divBdr>
    </w:div>
    <w:div w:id="1414475739">
      <w:bodyDiv w:val="1"/>
      <w:marLeft w:val="0"/>
      <w:marRight w:val="0"/>
      <w:marTop w:val="0"/>
      <w:marBottom w:val="0"/>
      <w:divBdr>
        <w:top w:val="none" w:sz="0" w:space="0" w:color="auto"/>
        <w:left w:val="none" w:sz="0" w:space="0" w:color="auto"/>
        <w:bottom w:val="none" w:sz="0" w:space="0" w:color="auto"/>
        <w:right w:val="none" w:sz="0" w:space="0" w:color="auto"/>
      </w:divBdr>
      <w:divsChild>
        <w:div w:id="703599126">
          <w:blockQuote w:val="1"/>
          <w:marLeft w:val="0"/>
          <w:marRight w:val="0"/>
          <w:marTop w:val="0"/>
          <w:marBottom w:val="277"/>
          <w:divBdr>
            <w:top w:val="none" w:sz="0" w:space="0" w:color="auto"/>
            <w:left w:val="single" w:sz="24" w:space="14" w:color="EEEEEE"/>
            <w:bottom w:val="none" w:sz="0" w:space="0" w:color="auto"/>
            <w:right w:val="none" w:sz="0" w:space="0" w:color="auto"/>
          </w:divBdr>
        </w:div>
      </w:divsChild>
    </w:div>
    <w:div w:id="1535071186">
      <w:bodyDiv w:val="1"/>
      <w:marLeft w:val="0"/>
      <w:marRight w:val="0"/>
      <w:marTop w:val="0"/>
      <w:marBottom w:val="0"/>
      <w:divBdr>
        <w:top w:val="none" w:sz="0" w:space="0" w:color="auto"/>
        <w:left w:val="none" w:sz="0" w:space="0" w:color="auto"/>
        <w:bottom w:val="none" w:sz="0" w:space="0" w:color="auto"/>
        <w:right w:val="none" w:sz="0" w:space="0" w:color="auto"/>
      </w:divBdr>
    </w:div>
    <w:div w:id="1840149788">
      <w:bodyDiv w:val="1"/>
      <w:marLeft w:val="0"/>
      <w:marRight w:val="0"/>
      <w:marTop w:val="0"/>
      <w:marBottom w:val="0"/>
      <w:divBdr>
        <w:top w:val="none" w:sz="0" w:space="0" w:color="auto"/>
        <w:left w:val="none" w:sz="0" w:space="0" w:color="auto"/>
        <w:bottom w:val="none" w:sz="0" w:space="0" w:color="auto"/>
        <w:right w:val="none" w:sz="0" w:space="0" w:color="auto"/>
      </w:divBdr>
    </w:div>
    <w:div w:id="1898469692">
      <w:bodyDiv w:val="1"/>
      <w:marLeft w:val="0"/>
      <w:marRight w:val="0"/>
      <w:marTop w:val="0"/>
      <w:marBottom w:val="0"/>
      <w:divBdr>
        <w:top w:val="none" w:sz="0" w:space="0" w:color="auto"/>
        <w:left w:val="none" w:sz="0" w:space="0" w:color="auto"/>
        <w:bottom w:val="none" w:sz="0" w:space="0" w:color="auto"/>
        <w:right w:val="none" w:sz="0" w:space="0" w:color="auto"/>
      </w:divBdr>
    </w:div>
    <w:div w:id="20265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217</Words>
  <Characters>1243</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المتخصص</dc:creator>
  <cp:keywords/>
  <dc:description/>
  <cp:lastModifiedBy>المتخصص</cp:lastModifiedBy>
  <cp:revision>12</cp:revision>
  <dcterms:created xsi:type="dcterms:W3CDTF">2018-01-04T17:45:00Z</dcterms:created>
  <dcterms:modified xsi:type="dcterms:W3CDTF">2018-01-05T18:43:00Z</dcterms:modified>
</cp:coreProperties>
</file>