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77707" w:rsidRDefault="00A77707" w:rsidP="000A794B">
      <w:pPr>
        <w:jc w:val="center"/>
        <w:rPr>
          <w:b/>
          <w:bCs/>
          <w:color w:val="E806BD"/>
          <w:sz w:val="32"/>
          <w:szCs w:val="32"/>
          <w:rtl/>
          <w:lang w:bidi="ar-IQ"/>
        </w:rPr>
      </w:pPr>
      <w:r w:rsidRPr="00A77707">
        <w:rPr>
          <w:rFonts w:hint="cs"/>
          <w:b/>
          <w:bCs/>
          <w:color w:val="E806BD"/>
          <w:sz w:val="32"/>
          <w:szCs w:val="32"/>
          <w:rtl/>
          <w:lang w:bidi="ar-IQ"/>
        </w:rPr>
        <w:t>مصادر المعلومات</w:t>
      </w:r>
      <w:r w:rsidR="002F7E8F">
        <w:rPr>
          <w:rFonts w:hint="cs"/>
          <w:b/>
          <w:bCs/>
          <w:color w:val="E806BD"/>
          <w:sz w:val="32"/>
          <w:szCs w:val="32"/>
          <w:rtl/>
          <w:lang w:bidi="ar-IQ"/>
        </w:rPr>
        <w:t xml:space="preserve"> في</w:t>
      </w:r>
      <w:r w:rsidR="000A794B">
        <w:rPr>
          <w:rFonts w:hint="cs"/>
          <w:b/>
          <w:bCs/>
          <w:color w:val="E806BD"/>
          <w:sz w:val="32"/>
          <w:szCs w:val="32"/>
          <w:rtl/>
          <w:lang w:bidi="ar-IQ"/>
        </w:rPr>
        <w:t xml:space="preserve"> القانون </w:t>
      </w:r>
    </w:p>
    <w:p w:rsidR="00B41046" w:rsidRPr="000A794B" w:rsidRDefault="00B41046" w:rsidP="000A794B">
      <w:pPr>
        <w:jc w:val="both"/>
        <w:rPr>
          <w:rFonts w:asciiTheme="majorBidi" w:hAnsiTheme="majorBidi" w:cstheme="majorBidi"/>
          <w:b/>
          <w:bCs/>
          <w:color w:val="E806BD"/>
          <w:sz w:val="28"/>
          <w:szCs w:val="28"/>
          <w:rtl/>
          <w:lang w:bidi="ar-IQ"/>
        </w:rPr>
      </w:pPr>
    </w:p>
    <w:p w:rsidR="000A794B" w:rsidRPr="000A794B" w:rsidRDefault="000A794B" w:rsidP="000A794B">
      <w:pPr>
        <w:shd w:val="clear" w:color="auto" w:fill="FFFFFF"/>
        <w:spacing w:after="0" w:line="240" w:lineRule="auto"/>
        <w:jc w:val="both"/>
        <w:outlineLvl w:val="1"/>
        <w:rPr>
          <w:rFonts w:asciiTheme="majorBidi" w:eastAsia="Times New Roman" w:hAnsiTheme="majorBidi" w:cstheme="majorBidi" w:hint="cs"/>
          <w:b/>
          <w:bCs/>
          <w:color w:val="474747"/>
          <w:sz w:val="28"/>
          <w:szCs w:val="28"/>
          <w:rtl/>
          <w:lang w:bidi="ar-IQ"/>
        </w:rPr>
      </w:pPr>
      <w:r w:rsidRPr="000A794B">
        <w:rPr>
          <w:rFonts w:asciiTheme="majorBidi" w:eastAsia="Times New Roman" w:hAnsiTheme="majorBidi" w:cstheme="majorBidi"/>
          <w:b/>
          <w:bCs/>
          <w:color w:val="474747"/>
          <w:sz w:val="28"/>
          <w:szCs w:val="28"/>
          <w:bdr w:val="none" w:sz="0" w:space="0" w:color="auto" w:frame="1"/>
          <w:rtl/>
        </w:rPr>
        <w:t xml:space="preserve">المعجم القانوني </w:t>
      </w:r>
      <w:r w:rsidRPr="000A794B">
        <w:rPr>
          <w:rFonts w:asciiTheme="majorBidi" w:eastAsia="Times New Roman" w:hAnsiTheme="majorBidi" w:cstheme="majorBidi" w:hint="cs"/>
          <w:b/>
          <w:bCs/>
          <w:color w:val="474747"/>
          <w:sz w:val="28"/>
          <w:szCs w:val="28"/>
          <w:bdr w:val="none" w:sz="0" w:space="0" w:color="auto" w:frame="1"/>
          <w:rtl/>
        </w:rPr>
        <w:t xml:space="preserve">/ </w:t>
      </w:r>
      <w:r w:rsidRPr="000A794B">
        <w:rPr>
          <w:rFonts w:asciiTheme="majorBidi" w:eastAsia="Times New Roman" w:hAnsiTheme="majorBidi" w:cstheme="majorBidi"/>
          <w:b/>
          <w:bCs/>
          <w:color w:val="474747"/>
          <w:sz w:val="28"/>
          <w:szCs w:val="28"/>
          <w:bdr w:val="none" w:sz="0" w:space="0" w:color="auto" w:frame="1"/>
          <w:rtl/>
        </w:rPr>
        <w:t>تأليف : حارث سليمان الفاروقى</w:t>
      </w:r>
      <w:r w:rsidRPr="000A794B">
        <w:rPr>
          <w:rFonts w:asciiTheme="majorBidi" w:eastAsia="Times New Roman" w:hAnsiTheme="majorBidi" w:cstheme="majorBidi" w:hint="cs"/>
          <w:b/>
          <w:bCs/>
          <w:color w:val="474747"/>
          <w:sz w:val="28"/>
          <w:szCs w:val="28"/>
          <w:rtl/>
          <w:lang w:bidi="ar-IQ"/>
        </w:rPr>
        <w:t>،</w:t>
      </w:r>
      <w:r w:rsidRPr="000A794B">
        <w:rPr>
          <w:rFonts w:asciiTheme="majorBidi" w:eastAsia="Times New Roman" w:hAnsiTheme="majorBidi" w:cstheme="majorBidi"/>
          <w:b/>
          <w:bCs/>
          <w:color w:val="474747"/>
          <w:sz w:val="28"/>
          <w:szCs w:val="28"/>
          <w:bdr w:val="none" w:sz="0" w:space="0" w:color="auto" w:frame="1"/>
          <w:rtl/>
        </w:rPr>
        <w:t xml:space="preserve"> الطبعة الخامسة - منقحة و مزيدة</w:t>
      </w:r>
      <w:r w:rsidRPr="000A794B">
        <w:rPr>
          <w:rFonts w:asciiTheme="majorBidi" w:eastAsia="Times New Roman" w:hAnsiTheme="majorBidi" w:cstheme="majorBidi" w:hint="cs"/>
          <w:b/>
          <w:bCs/>
          <w:color w:val="474747"/>
          <w:sz w:val="28"/>
          <w:szCs w:val="28"/>
          <w:rtl/>
          <w:lang w:bidi="ar-IQ"/>
        </w:rPr>
        <w:t>،2009</w:t>
      </w:r>
    </w:p>
    <w:p w:rsidR="000A794B" w:rsidRPr="000A794B" w:rsidRDefault="000A794B" w:rsidP="000A794B">
      <w:pPr>
        <w:shd w:val="clear" w:color="auto" w:fill="FFFFFF"/>
        <w:bidi w:val="0"/>
        <w:spacing w:after="0" w:line="240" w:lineRule="auto"/>
        <w:jc w:val="both"/>
        <w:rPr>
          <w:rFonts w:asciiTheme="majorBidi" w:eastAsia="Times New Roman" w:hAnsiTheme="majorBidi" w:cstheme="majorBidi"/>
          <w:color w:val="474747"/>
          <w:sz w:val="28"/>
          <w:szCs w:val="28"/>
          <w:rtl/>
        </w:rPr>
      </w:pPr>
    </w:p>
    <w:p w:rsidR="000A794B" w:rsidRPr="000A794B" w:rsidRDefault="000A794B" w:rsidP="000A794B">
      <w:pPr>
        <w:shd w:val="clear" w:color="auto" w:fill="FFFFFF"/>
        <w:spacing w:line="240" w:lineRule="auto"/>
        <w:jc w:val="both"/>
        <w:outlineLvl w:val="3"/>
        <w:rPr>
          <w:rFonts w:asciiTheme="majorBidi" w:eastAsia="Times New Roman" w:hAnsiTheme="majorBidi" w:cstheme="majorBidi"/>
          <w:color w:val="474747"/>
          <w:sz w:val="28"/>
          <w:szCs w:val="28"/>
        </w:rPr>
      </w:pPr>
      <w:r w:rsidRPr="000A794B">
        <w:rPr>
          <w:rFonts w:asciiTheme="majorBidi" w:eastAsia="Times New Roman" w:hAnsiTheme="majorBidi" w:cstheme="majorBidi"/>
          <w:color w:val="474747"/>
          <w:sz w:val="28"/>
          <w:szCs w:val="28"/>
          <w:bdr w:val="none" w:sz="0" w:space="0" w:color="auto" w:frame="1"/>
          <w:rtl/>
        </w:rPr>
        <w:t>يتخصص هذا المعجم فى ترجمة المصطلحات القانونية , و تفسير و تعريف مصطلحات الفقة الإنجليزي و الأمريكي و الطب الشرعي و و التجارة و البنوك و التأمين و الدبلوماسية و قوانين الطيران المدني و قوانين البترول</w:t>
      </w:r>
      <w:r w:rsidRPr="000A794B">
        <w:rPr>
          <w:rFonts w:asciiTheme="majorBidi" w:eastAsia="Times New Roman" w:hAnsiTheme="majorBidi" w:cstheme="majorBidi"/>
          <w:color w:val="474747"/>
          <w:sz w:val="28"/>
          <w:szCs w:val="28"/>
          <w:rtl/>
        </w:rPr>
        <w:t> </w:t>
      </w:r>
    </w:p>
    <w:p w:rsidR="000A794B" w:rsidRPr="000A794B" w:rsidRDefault="000A794B" w:rsidP="000A794B">
      <w:pPr>
        <w:shd w:val="clear" w:color="auto" w:fill="FFFFFF"/>
        <w:bidi w:val="0"/>
        <w:spacing w:after="0" w:line="240" w:lineRule="auto"/>
        <w:jc w:val="both"/>
        <w:rPr>
          <w:rFonts w:asciiTheme="majorBidi" w:eastAsia="Times New Roman" w:hAnsiTheme="majorBidi" w:cstheme="majorBidi"/>
          <w:color w:val="474747"/>
          <w:sz w:val="28"/>
          <w:szCs w:val="28"/>
          <w:rtl/>
        </w:rPr>
      </w:pPr>
    </w:p>
    <w:p w:rsidR="000A794B" w:rsidRPr="000A794B" w:rsidRDefault="000A794B" w:rsidP="000A794B">
      <w:pPr>
        <w:shd w:val="clear" w:color="auto" w:fill="FFFFFF"/>
        <w:bidi w:val="0"/>
        <w:spacing w:after="0" w:line="240" w:lineRule="auto"/>
        <w:jc w:val="both"/>
        <w:rPr>
          <w:rFonts w:asciiTheme="majorBidi" w:eastAsia="Times New Roman" w:hAnsiTheme="majorBidi" w:cstheme="majorBidi"/>
          <w:color w:val="474747"/>
          <w:sz w:val="28"/>
          <w:szCs w:val="28"/>
        </w:rPr>
      </w:pPr>
    </w:p>
    <w:p w:rsidR="00A73585" w:rsidRDefault="000A794B" w:rsidP="00A73585">
      <w:pPr>
        <w:rPr>
          <w:rFonts w:asciiTheme="majorBidi" w:hAnsiTheme="majorBidi" w:cstheme="majorBidi" w:hint="cs"/>
          <w:color w:val="000000" w:themeColor="text1"/>
          <w:sz w:val="28"/>
          <w:szCs w:val="28"/>
          <w:shd w:val="clear" w:color="auto" w:fill="FFFFFF"/>
          <w:rtl/>
          <w:lang w:bidi="ar-IQ"/>
        </w:rPr>
      </w:pPr>
      <w:r>
        <w:rPr>
          <w:rFonts w:asciiTheme="majorBidi" w:hAnsiTheme="majorBidi" w:cstheme="majorBidi" w:hint="cs"/>
          <w:noProof/>
          <w:color w:val="000000" w:themeColor="text1"/>
          <w:sz w:val="28"/>
          <w:szCs w:val="28"/>
          <w:shd w:val="clear" w:color="auto" w:fill="FFFFFF"/>
        </w:rPr>
        <w:drawing>
          <wp:inline distT="0" distB="0" distL="0" distR="0">
            <wp:extent cx="5274310" cy="3409950"/>
            <wp:effectExtent l="19050" t="304800" r="0" b="1238250"/>
            <wp:docPr id="1" name="صورة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a:stretch>
                      <a:fillRect/>
                    </a:stretch>
                  </pic:blipFill>
                  <pic:spPr>
                    <a:xfrm>
                      <a:off x="0" y="0"/>
                      <a:ext cx="5274310" cy="34099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0A794B" w:rsidRDefault="000A794B" w:rsidP="00A73585">
      <w:pPr>
        <w:rPr>
          <w:rFonts w:asciiTheme="majorBidi" w:hAnsiTheme="majorBidi" w:cstheme="majorBidi" w:hint="cs"/>
          <w:color w:val="000000" w:themeColor="text1"/>
          <w:sz w:val="28"/>
          <w:szCs w:val="28"/>
          <w:shd w:val="clear" w:color="auto" w:fill="FFFFFF"/>
          <w:rtl/>
          <w:lang w:bidi="ar-IQ"/>
        </w:rPr>
      </w:pPr>
    </w:p>
    <w:p w:rsidR="000A794B" w:rsidRDefault="000A794B" w:rsidP="00A73585">
      <w:pPr>
        <w:rPr>
          <w:rFonts w:asciiTheme="majorBidi" w:hAnsiTheme="majorBidi" w:cstheme="majorBidi" w:hint="cs"/>
          <w:color w:val="000000" w:themeColor="text1"/>
          <w:sz w:val="28"/>
          <w:szCs w:val="28"/>
          <w:shd w:val="clear" w:color="auto" w:fill="FFFFFF"/>
          <w:rtl/>
          <w:lang w:bidi="ar-IQ"/>
        </w:rPr>
      </w:pPr>
    </w:p>
    <w:p w:rsidR="000A794B" w:rsidRDefault="000A794B" w:rsidP="00A73585">
      <w:pPr>
        <w:rPr>
          <w:rFonts w:asciiTheme="majorBidi" w:hAnsiTheme="majorBidi" w:cstheme="majorBidi" w:hint="cs"/>
          <w:color w:val="000000" w:themeColor="text1"/>
          <w:sz w:val="28"/>
          <w:szCs w:val="28"/>
          <w:shd w:val="clear" w:color="auto" w:fill="FFFFFF"/>
          <w:rtl/>
          <w:lang w:bidi="ar-IQ"/>
        </w:rPr>
      </w:pPr>
    </w:p>
    <w:p w:rsidR="000A794B" w:rsidRDefault="000A794B" w:rsidP="00A73585">
      <w:pPr>
        <w:rPr>
          <w:rFonts w:asciiTheme="majorBidi" w:hAnsiTheme="majorBidi" w:cstheme="majorBidi" w:hint="cs"/>
          <w:color w:val="000000" w:themeColor="text1"/>
          <w:sz w:val="28"/>
          <w:szCs w:val="28"/>
          <w:shd w:val="clear" w:color="auto" w:fill="FFFFFF"/>
          <w:rtl/>
          <w:lang w:bidi="ar-IQ"/>
        </w:rPr>
      </w:pPr>
    </w:p>
    <w:p w:rsidR="000A794B" w:rsidRDefault="000A794B" w:rsidP="000A794B">
      <w:pPr>
        <w:pStyle w:val="1"/>
        <w:shd w:val="clear" w:color="auto" w:fill="FFFFFF"/>
        <w:spacing w:before="0" w:after="291"/>
        <w:rPr>
          <w:rStyle w:val="fn"/>
          <w:rFonts w:ascii="Arial" w:hAnsi="Arial" w:cs="Arial" w:hint="cs"/>
          <w:color w:val="333333"/>
          <w:rtl/>
        </w:rPr>
      </w:pPr>
      <w:r w:rsidRPr="000A794B">
        <w:rPr>
          <w:rStyle w:val="fn"/>
          <w:rFonts w:ascii="Arial" w:hAnsi="Arial" w:cs="Arial"/>
          <w:color w:val="333333"/>
          <w:rtl/>
        </w:rPr>
        <w:lastRenderedPageBreak/>
        <w:t>موسوعة القضاء والفقه للدول العرب</w:t>
      </w:r>
      <w:r w:rsidR="006056D0">
        <w:rPr>
          <w:rStyle w:val="fn"/>
          <w:rFonts w:ascii="Arial" w:hAnsi="Arial" w:cs="Arial" w:hint="cs"/>
          <w:color w:val="333333"/>
          <w:rtl/>
        </w:rPr>
        <w:t>ية</w:t>
      </w:r>
    </w:p>
    <w:p w:rsidR="006056D0" w:rsidRPr="006056D0" w:rsidRDefault="006056D0" w:rsidP="006056D0">
      <w:pPr>
        <w:jc w:val="both"/>
        <w:rPr>
          <w:sz w:val="28"/>
          <w:szCs w:val="28"/>
        </w:rPr>
      </w:pPr>
      <w:r w:rsidRPr="006056D0">
        <w:rPr>
          <w:rFonts w:hint="cs"/>
          <w:sz w:val="28"/>
          <w:szCs w:val="28"/>
          <w:rtl/>
        </w:rPr>
        <w:t>صدرت في مئة مجلد  المجلد الثاني صدر عام 1975-1976 والعدد الاخير صدر عام 1981 تتضمن اراء و احكام المحاكم العليا في مصر و الدول العربية لجميع فروع القانن مرتب حسب الحروف الابجدية في فهرس موضوعي و ابجدي يتناول موضوعات الاجزاء المئة كما ان الدار العربية تقوم بإعداد فهرس تفصيلي لكامل اجزاء الموسوعة.</w:t>
      </w:r>
    </w:p>
    <w:p w:rsidR="000A794B" w:rsidRPr="006056D0" w:rsidRDefault="000A794B" w:rsidP="006056D0">
      <w:pPr>
        <w:jc w:val="both"/>
        <w:rPr>
          <w:rFonts w:asciiTheme="majorBidi" w:hAnsiTheme="majorBidi" w:cstheme="majorBidi" w:hint="cs"/>
          <w:color w:val="000000" w:themeColor="text1"/>
          <w:sz w:val="36"/>
          <w:szCs w:val="36"/>
          <w:shd w:val="clear" w:color="auto" w:fill="FFFFFF"/>
          <w:rtl/>
          <w:lang w:bidi="ar-IQ"/>
        </w:rPr>
      </w:pPr>
    </w:p>
    <w:p w:rsidR="000A794B" w:rsidRPr="00606AF3" w:rsidRDefault="00606AF3" w:rsidP="00606AF3">
      <w:pPr>
        <w:jc w:val="right"/>
        <w:rPr>
          <w:rFonts w:asciiTheme="majorBidi" w:hAnsiTheme="majorBidi" w:cstheme="majorBidi"/>
          <w:b/>
          <w:bCs/>
          <w:sz w:val="40"/>
          <w:szCs w:val="40"/>
          <w:shd w:val="clear" w:color="auto" w:fill="FFFFFF"/>
          <w:rtl/>
          <w:lang w:bidi="ar-IQ"/>
        </w:rPr>
      </w:pPr>
      <w:r w:rsidRPr="00606AF3">
        <w:rPr>
          <w:rFonts w:asciiTheme="majorBidi" w:hAnsiTheme="majorBidi" w:cstheme="majorBidi"/>
          <w:b/>
          <w:bCs/>
          <w:sz w:val="28"/>
          <w:szCs w:val="28"/>
          <w:shd w:val="clear" w:color="auto" w:fill="FFFFFF"/>
        </w:rPr>
        <w:br/>
      </w:r>
      <w:r w:rsidRPr="00606AF3">
        <w:rPr>
          <w:rStyle w:val="a8"/>
          <w:rFonts w:asciiTheme="majorBidi" w:hAnsiTheme="majorBidi" w:cstheme="majorBidi"/>
          <w:b/>
          <w:bCs/>
          <w:i w:val="0"/>
          <w:iCs w:val="0"/>
          <w:sz w:val="28"/>
          <w:szCs w:val="28"/>
          <w:shd w:val="clear" w:color="auto" w:fill="FFFFFF"/>
        </w:rPr>
        <w:t>Dane</w:t>
      </w:r>
      <w:r w:rsidRPr="00606AF3">
        <w:rPr>
          <w:rFonts w:asciiTheme="majorBidi" w:hAnsiTheme="majorBidi" w:cstheme="majorBidi"/>
          <w:b/>
          <w:bCs/>
          <w:sz w:val="28"/>
          <w:szCs w:val="28"/>
          <w:shd w:val="clear" w:color="auto" w:fill="FFFFFF"/>
        </w:rPr>
        <w:t> &amp; </w:t>
      </w:r>
      <w:r w:rsidRPr="00606AF3">
        <w:rPr>
          <w:rStyle w:val="a8"/>
          <w:rFonts w:asciiTheme="majorBidi" w:hAnsiTheme="majorBidi" w:cstheme="majorBidi"/>
          <w:b/>
          <w:bCs/>
          <w:i w:val="0"/>
          <w:iCs w:val="0"/>
          <w:sz w:val="28"/>
          <w:szCs w:val="28"/>
          <w:shd w:val="clear" w:color="auto" w:fill="FFFFFF"/>
        </w:rPr>
        <w:t>Thomas</w:t>
      </w:r>
      <w:r w:rsidRPr="00606AF3">
        <w:rPr>
          <w:rFonts w:asciiTheme="majorBidi" w:hAnsiTheme="majorBidi" w:cstheme="majorBidi"/>
          <w:b/>
          <w:bCs/>
          <w:sz w:val="28"/>
          <w:szCs w:val="28"/>
          <w:shd w:val="clear" w:color="auto" w:fill="FFFFFF"/>
        </w:rPr>
        <w:t>: How to </w:t>
      </w:r>
      <w:r w:rsidRPr="00606AF3">
        <w:rPr>
          <w:rStyle w:val="a8"/>
          <w:rFonts w:asciiTheme="majorBidi" w:hAnsiTheme="majorBidi" w:cstheme="majorBidi"/>
          <w:b/>
          <w:bCs/>
          <w:i w:val="0"/>
          <w:iCs w:val="0"/>
          <w:sz w:val="28"/>
          <w:szCs w:val="28"/>
          <w:shd w:val="clear" w:color="auto" w:fill="FFFFFF"/>
        </w:rPr>
        <w:t>Use</w:t>
      </w:r>
      <w:r w:rsidRPr="00606AF3">
        <w:rPr>
          <w:rFonts w:asciiTheme="majorBidi" w:hAnsiTheme="majorBidi" w:cstheme="majorBidi"/>
          <w:b/>
          <w:bCs/>
          <w:sz w:val="28"/>
          <w:szCs w:val="28"/>
          <w:shd w:val="clear" w:color="auto" w:fill="FFFFFF"/>
        </w:rPr>
        <w:t> a </w:t>
      </w:r>
      <w:r w:rsidRPr="00606AF3">
        <w:rPr>
          <w:rStyle w:val="a8"/>
          <w:rFonts w:asciiTheme="majorBidi" w:hAnsiTheme="majorBidi" w:cstheme="majorBidi"/>
          <w:b/>
          <w:bCs/>
          <w:i w:val="0"/>
          <w:iCs w:val="0"/>
          <w:sz w:val="28"/>
          <w:szCs w:val="28"/>
          <w:shd w:val="clear" w:color="auto" w:fill="FFFFFF"/>
        </w:rPr>
        <w:t>Law Library</w:t>
      </w:r>
    </w:p>
    <w:p w:rsidR="006056D0" w:rsidRPr="006056D0" w:rsidRDefault="006056D0" w:rsidP="006056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6"/>
          <w:szCs w:val="28"/>
        </w:rPr>
      </w:pPr>
      <w:r w:rsidRPr="006056D0">
        <w:rPr>
          <w:rFonts w:asciiTheme="majorBidi" w:eastAsia="Times New Roman" w:hAnsiTheme="majorBidi" w:cstheme="majorBidi"/>
          <w:color w:val="212121"/>
          <w:sz w:val="26"/>
          <w:szCs w:val="28"/>
          <w:rtl/>
          <w:lang/>
        </w:rPr>
        <w:t>الطبعة الرابعة من "كيفية استخدام مكتبة القانون" هي دليل عملي للبحث أو تعقب المعلومات القانونية. وهي مصممة لمساعدة المستخدمين على العثور على المواد التي يحتاجون إليها مع الحد الأدنى من الجهد، واستخدامها مع الثقة * يلخص الخطوات التي يتعين اتخاذها عند التشاور الأعمال المرجعية * يتضمن الرسوم البيانية تدفق لتسليط الضوء على الخطوات الرئيسية * يشرح أحدث التطورات في تقنيات البحث الإلكتروني * توجيه القارئ على الاستخدام المناسب لكل من المصادر الورقية والإلكترونية</w:t>
      </w:r>
    </w:p>
    <w:p w:rsidR="000A794B" w:rsidRPr="006056D0" w:rsidRDefault="000A794B" w:rsidP="00A73585">
      <w:pPr>
        <w:rPr>
          <w:rFonts w:asciiTheme="majorBidi" w:hAnsiTheme="majorBidi" w:cstheme="majorBidi" w:hint="cs"/>
          <w:color w:val="000000" w:themeColor="text1"/>
          <w:sz w:val="28"/>
          <w:szCs w:val="28"/>
          <w:shd w:val="clear" w:color="auto" w:fill="FFFFFF"/>
          <w:rtl/>
          <w:lang w:bidi="ar-IQ"/>
        </w:rPr>
      </w:pPr>
    </w:p>
    <w:p w:rsidR="000A794B" w:rsidRDefault="000A794B" w:rsidP="00A73585">
      <w:pPr>
        <w:rPr>
          <w:rFonts w:asciiTheme="majorBidi" w:hAnsiTheme="majorBidi" w:cstheme="majorBidi" w:hint="cs"/>
          <w:color w:val="000000" w:themeColor="text1"/>
          <w:sz w:val="28"/>
          <w:szCs w:val="28"/>
          <w:shd w:val="clear" w:color="auto" w:fill="FFFFFF"/>
          <w:rtl/>
          <w:lang w:bidi="ar-IQ"/>
        </w:rPr>
      </w:pPr>
    </w:p>
    <w:p w:rsidR="000A794B" w:rsidRDefault="000A794B" w:rsidP="00A73585">
      <w:pPr>
        <w:rPr>
          <w:rFonts w:asciiTheme="majorBidi" w:hAnsiTheme="majorBidi" w:cstheme="majorBidi" w:hint="cs"/>
          <w:color w:val="000000" w:themeColor="text1"/>
          <w:sz w:val="28"/>
          <w:szCs w:val="28"/>
          <w:shd w:val="clear" w:color="auto" w:fill="FFFFFF"/>
          <w:rtl/>
          <w:lang w:bidi="ar-IQ"/>
        </w:rPr>
      </w:pPr>
    </w:p>
    <w:p w:rsidR="000A794B" w:rsidRPr="00B41046" w:rsidRDefault="000A794B" w:rsidP="00A73585">
      <w:pPr>
        <w:rPr>
          <w:rFonts w:asciiTheme="majorBidi" w:hAnsiTheme="majorBidi" w:cstheme="majorBidi" w:hint="cs"/>
          <w:color w:val="000000" w:themeColor="text1"/>
          <w:sz w:val="28"/>
          <w:szCs w:val="28"/>
          <w:shd w:val="clear" w:color="auto" w:fill="FFFFFF"/>
          <w:rtl/>
          <w:lang w:bidi="ar-IQ"/>
        </w:rPr>
      </w:pPr>
    </w:p>
    <w:sectPr w:rsidR="000A794B" w:rsidRPr="00B41046" w:rsidSect="00A77707">
      <w:pgSz w:w="11906" w:h="16838"/>
      <w:pgMar w:top="1440" w:right="1800" w:bottom="1440" w:left="1800" w:header="708" w:footer="708" w:gutter="0"/>
      <w:pgBorders w:offsetFrom="page">
        <w:top w:val="pushPinNote1" w:sz="31" w:space="27" w:color="auto"/>
        <w:left w:val="pushPinNote1" w:sz="31" w:space="24" w:color="auto"/>
        <w:bottom w:val="pushPinNote1" w:sz="31" w:space="27" w:color="auto"/>
        <w:right w:val="pushPinNote1"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622" w:rsidRDefault="00A26622" w:rsidP="00A77707">
      <w:pPr>
        <w:spacing w:after="0" w:line="240" w:lineRule="auto"/>
      </w:pPr>
      <w:r>
        <w:separator/>
      </w:r>
    </w:p>
  </w:endnote>
  <w:endnote w:type="continuationSeparator" w:id="1">
    <w:p w:rsidR="00A26622" w:rsidRDefault="00A26622" w:rsidP="00A77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622" w:rsidRDefault="00A26622" w:rsidP="00A77707">
      <w:pPr>
        <w:spacing w:after="0" w:line="240" w:lineRule="auto"/>
      </w:pPr>
      <w:r>
        <w:separator/>
      </w:r>
    </w:p>
  </w:footnote>
  <w:footnote w:type="continuationSeparator" w:id="1">
    <w:p w:rsidR="00A26622" w:rsidRDefault="00A26622" w:rsidP="00A777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64612"/>
    <w:multiLevelType w:val="multilevel"/>
    <w:tmpl w:val="D342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E62A5A"/>
    <w:multiLevelType w:val="multilevel"/>
    <w:tmpl w:val="F5CC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C7ED7"/>
    <w:multiLevelType w:val="hybridMultilevel"/>
    <w:tmpl w:val="AD9A8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defaultTabStop w:val="720"/>
  <w:characterSpacingControl w:val="doNotCompress"/>
  <w:footnotePr>
    <w:footnote w:id="0"/>
    <w:footnote w:id="1"/>
  </w:footnotePr>
  <w:endnotePr>
    <w:endnote w:id="0"/>
    <w:endnote w:id="1"/>
  </w:endnotePr>
  <w:compat>
    <w:useFELayout/>
  </w:compat>
  <w:rsids>
    <w:rsidRoot w:val="00A77707"/>
    <w:rsid w:val="000A794B"/>
    <w:rsid w:val="000B260B"/>
    <w:rsid w:val="001165B1"/>
    <w:rsid w:val="001333B2"/>
    <w:rsid w:val="002F7E8F"/>
    <w:rsid w:val="00367531"/>
    <w:rsid w:val="005061AD"/>
    <w:rsid w:val="00566474"/>
    <w:rsid w:val="005716A4"/>
    <w:rsid w:val="006056D0"/>
    <w:rsid w:val="00606AF3"/>
    <w:rsid w:val="006C64DD"/>
    <w:rsid w:val="00743C32"/>
    <w:rsid w:val="00782CAC"/>
    <w:rsid w:val="0098410C"/>
    <w:rsid w:val="009C711B"/>
    <w:rsid w:val="00A2118C"/>
    <w:rsid w:val="00A26622"/>
    <w:rsid w:val="00A73585"/>
    <w:rsid w:val="00A77707"/>
    <w:rsid w:val="00B41046"/>
    <w:rsid w:val="00BE2822"/>
    <w:rsid w:val="00C6243E"/>
    <w:rsid w:val="00C81F3C"/>
    <w:rsid w:val="00DC60E9"/>
    <w:rsid w:val="00F502DA"/>
    <w:rsid w:val="00F852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AD"/>
    <w:pPr>
      <w:bidi/>
    </w:pPr>
  </w:style>
  <w:style w:type="paragraph" w:styleId="1">
    <w:name w:val="heading 1"/>
    <w:basedOn w:val="a"/>
    <w:next w:val="a"/>
    <w:link w:val="1Char"/>
    <w:uiPriority w:val="9"/>
    <w:qFormat/>
    <w:rsid w:val="000A79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0A79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Char"/>
    <w:uiPriority w:val="9"/>
    <w:qFormat/>
    <w:rsid w:val="000A794B"/>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7707"/>
    <w:pPr>
      <w:tabs>
        <w:tab w:val="center" w:pos="4153"/>
        <w:tab w:val="right" w:pos="8306"/>
      </w:tabs>
      <w:spacing w:after="0" w:line="240" w:lineRule="auto"/>
    </w:pPr>
  </w:style>
  <w:style w:type="character" w:customStyle="1" w:styleId="Char">
    <w:name w:val="رأس صفحة Char"/>
    <w:basedOn w:val="a0"/>
    <w:link w:val="a3"/>
    <w:uiPriority w:val="99"/>
    <w:semiHidden/>
    <w:rsid w:val="00A77707"/>
  </w:style>
  <w:style w:type="paragraph" w:styleId="a4">
    <w:name w:val="footer"/>
    <w:basedOn w:val="a"/>
    <w:link w:val="Char0"/>
    <w:uiPriority w:val="99"/>
    <w:semiHidden/>
    <w:unhideWhenUsed/>
    <w:rsid w:val="00A77707"/>
    <w:pPr>
      <w:tabs>
        <w:tab w:val="center" w:pos="4153"/>
        <w:tab w:val="right" w:pos="8306"/>
      </w:tabs>
      <w:spacing w:after="0" w:line="240" w:lineRule="auto"/>
    </w:pPr>
  </w:style>
  <w:style w:type="character" w:customStyle="1" w:styleId="Char0">
    <w:name w:val="تذييل صفحة Char"/>
    <w:basedOn w:val="a0"/>
    <w:link w:val="a4"/>
    <w:uiPriority w:val="99"/>
    <w:semiHidden/>
    <w:rsid w:val="00A77707"/>
  </w:style>
  <w:style w:type="character" w:styleId="Hyperlink">
    <w:name w:val="Hyperlink"/>
    <w:basedOn w:val="a0"/>
    <w:uiPriority w:val="99"/>
    <w:semiHidden/>
    <w:unhideWhenUsed/>
    <w:rsid w:val="00A77707"/>
    <w:rPr>
      <w:color w:val="0000FF"/>
      <w:u w:val="single"/>
    </w:rPr>
  </w:style>
  <w:style w:type="paragraph" w:styleId="a5">
    <w:name w:val="Normal (Web)"/>
    <w:basedOn w:val="a"/>
    <w:uiPriority w:val="99"/>
    <w:unhideWhenUsed/>
    <w:rsid w:val="0098410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ext">
    <w:name w:val="toctext"/>
    <w:basedOn w:val="a0"/>
    <w:rsid w:val="0098410C"/>
  </w:style>
  <w:style w:type="character" w:customStyle="1" w:styleId="tocnumber">
    <w:name w:val="tocnumber"/>
    <w:basedOn w:val="a0"/>
    <w:rsid w:val="0098410C"/>
  </w:style>
  <w:style w:type="paragraph" w:styleId="a6">
    <w:name w:val="List Paragraph"/>
    <w:basedOn w:val="a"/>
    <w:uiPriority w:val="34"/>
    <w:qFormat/>
    <w:rsid w:val="0098410C"/>
    <w:pPr>
      <w:ind w:left="720"/>
      <w:contextualSpacing/>
    </w:pPr>
  </w:style>
  <w:style w:type="paragraph" w:styleId="a7">
    <w:name w:val="Balloon Text"/>
    <w:basedOn w:val="a"/>
    <w:link w:val="Char1"/>
    <w:uiPriority w:val="99"/>
    <w:semiHidden/>
    <w:unhideWhenUsed/>
    <w:rsid w:val="006C64D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6C64DD"/>
    <w:rPr>
      <w:rFonts w:ascii="Tahoma" w:hAnsi="Tahoma" w:cs="Tahoma"/>
      <w:sz w:val="16"/>
      <w:szCs w:val="16"/>
    </w:rPr>
  </w:style>
  <w:style w:type="character" w:styleId="a8">
    <w:name w:val="Emphasis"/>
    <w:basedOn w:val="a0"/>
    <w:uiPriority w:val="20"/>
    <w:qFormat/>
    <w:rsid w:val="00A2118C"/>
    <w:rPr>
      <w:i/>
      <w:iCs/>
    </w:rPr>
  </w:style>
  <w:style w:type="character" w:customStyle="1" w:styleId="2Char">
    <w:name w:val="عنوان 2 Char"/>
    <w:basedOn w:val="a0"/>
    <w:link w:val="2"/>
    <w:uiPriority w:val="9"/>
    <w:rsid w:val="000A794B"/>
    <w:rPr>
      <w:rFonts w:ascii="Times New Roman" w:eastAsia="Times New Roman" w:hAnsi="Times New Roman" w:cs="Times New Roman"/>
      <w:b/>
      <w:bCs/>
      <w:sz w:val="36"/>
      <w:szCs w:val="36"/>
    </w:rPr>
  </w:style>
  <w:style w:type="character" w:customStyle="1" w:styleId="4Char">
    <w:name w:val="عنوان 4 Char"/>
    <w:basedOn w:val="a0"/>
    <w:link w:val="4"/>
    <w:uiPriority w:val="9"/>
    <w:rsid w:val="000A794B"/>
    <w:rPr>
      <w:rFonts w:ascii="Times New Roman" w:eastAsia="Times New Roman" w:hAnsi="Times New Roman" w:cs="Times New Roman"/>
      <w:b/>
      <w:bCs/>
      <w:sz w:val="24"/>
      <w:szCs w:val="24"/>
    </w:rPr>
  </w:style>
  <w:style w:type="character" w:customStyle="1" w:styleId="1Char">
    <w:name w:val="عنوان 1 Char"/>
    <w:basedOn w:val="a0"/>
    <w:link w:val="1"/>
    <w:uiPriority w:val="9"/>
    <w:rsid w:val="000A794B"/>
    <w:rPr>
      <w:rFonts w:asciiTheme="majorHAnsi" w:eastAsiaTheme="majorEastAsia" w:hAnsiTheme="majorHAnsi" w:cstheme="majorBidi"/>
      <w:b/>
      <w:bCs/>
      <w:color w:val="365F91" w:themeColor="accent1" w:themeShade="BF"/>
      <w:sz w:val="28"/>
      <w:szCs w:val="28"/>
    </w:rPr>
  </w:style>
  <w:style w:type="character" w:customStyle="1" w:styleId="fn">
    <w:name w:val="fn"/>
    <w:basedOn w:val="a0"/>
    <w:rsid w:val="000A794B"/>
  </w:style>
  <w:style w:type="paragraph" w:styleId="HTML">
    <w:name w:val="HTML Preformatted"/>
    <w:basedOn w:val="a"/>
    <w:link w:val="HTMLChar"/>
    <w:uiPriority w:val="99"/>
    <w:semiHidden/>
    <w:unhideWhenUsed/>
    <w:rsid w:val="00605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6056D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9515260">
      <w:bodyDiv w:val="1"/>
      <w:marLeft w:val="0"/>
      <w:marRight w:val="0"/>
      <w:marTop w:val="0"/>
      <w:marBottom w:val="0"/>
      <w:divBdr>
        <w:top w:val="none" w:sz="0" w:space="0" w:color="auto"/>
        <w:left w:val="none" w:sz="0" w:space="0" w:color="auto"/>
        <w:bottom w:val="none" w:sz="0" w:space="0" w:color="auto"/>
        <w:right w:val="none" w:sz="0" w:space="0" w:color="auto"/>
      </w:divBdr>
      <w:divsChild>
        <w:div w:id="433866139">
          <w:marLeft w:val="0"/>
          <w:marRight w:val="0"/>
          <w:marTop w:val="0"/>
          <w:marBottom w:val="0"/>
          <w:divBdr>
            <w:top w:val="none" w:sz="0" w:space="0" w:color="auto"/>
            <w:left w:val="none" w:sz="0" w:space="0" w:color="auto"/>
            <w:bottom w:val="none" w:sz="0" w:space="0" w:color="auto"/>
            <w:right w:val="none" w:sz="0" w:space="0" w:color="auto"/>
          </w:divBdr>
          <w:divsChild>
            <w:div w:id="1397627419">
              <w:marLeft w:val="0"/>
              <w:marRight w:val="0"/>
              <w:marTop w:val="0"/>
              <w:marBottom w:val="0"/>
              <w:divBdr>
                <w:top w:val="none" w:sz="0" w:space="0" w:color="auto"/>
                <w:left w:val="none" w:sz="0" w:space="0" w:color="auto"/>
                <w:bottom w:val="none" w:sz="0" w:space="0" w:color="auto"/>
                <w:right w:val="none" w:sz="0" w:space="0" w:color="auto"/>
              </w:divBdr>
              <w:divsChild>
                <w:div w:id="1512257786">
                  <w:marLeft w:val="0"/>
                  <w:marRight w:val="0"/>
                  <w:marTop w:val="0"/>
                  <w:marBottom w:val="0"/>
                  <w:divBdr>
                    <w:top w:val="none" w:sz="0" w:space="0" w:color="auto"/>
                    <w:left w:val="none" w:sz="0" w:space="0" w:color="auto"/>
                    <w:bottom w:val="none" w:sz="0" w:space="0" w:color="auto"/>
                    <w:right w:val="none" w:sz="0" w:space="0" w:color="auto"/>
                  </w:divBdr>
                </w:div>
                <w:div w:id="521086789">
                  <w:marLeft w:val="0"/>
                  <w:marRight w:val="0"/>
                  <w:marTop w:val="69"/>
                  <w:marBottom w:val="69"/>
                  <w:divBdr>
                    <w:top w:val="none" w:sz="0" w:space="0" w:color="auto"/>
                    <w:left w:val="none" w:sz="0" w:space="0" w:color="auto"/>
                    <w:bottom w:val="none" w:sz="0" w:space="0" w:color="auto"/>
                    <w:right w:val="none" w:sz="0" w:space="0" w:color="auto"/>
                  </w:divBdr>
                  <w:divsChild>
                    <w:div w:id="1904869764">
                      <w:marLeft w:val="0"/>
                      <w:marRight w:val="0"/>
                      <w:marTop w:val="100"/>
                      <w:marBottom w:val="100"/>
                      <w:divBdr>
                        <w:top w:val="none" w:sz="0" w:space="0" w:color="auto"/>
                        <w:left w:val="none" w:sz="0" w:space="0" w:color="auto"/>
                        <w:bottom w:val="none" w:sz="0" w:space="0" w:color="auto"/>
                        <w:right w:val="none" w:sz="0" w:space="0" w:color="auto"/>
                      </w:divBdr>
                      <w:divsChild>
                        <w:div w:id="17093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4326">
                  <w:marLeft w:val="0"/>
                  <w:marRight w:val="0"/>
                  <w:marTop w:val="69"/>
                  <w:marBottom w:val="69"/>
                  <w:divBdr>
                    <w:top w:val="none" w:sz="0" w:space="0" w:color="auto"/>
                    <w:left w:val="none" w:sz="0" w:space="0" w:color="auto"/>
                    <w:bottom w:val="none" w:sz="0" w:space="0" w:color="auto"/>
                    <w:right w:val="none" w:sz="0" w:space="0" w:color="auto"/>
                  </w:divBdr>
                  <w:divsChild>
                    <w:div w:id="242104775">
                      <w:marLeft w:val="0"/>
                      <w:marRight w:val="0"/>
                      <w:marTop w:val="100"/>
                      <w:marBottom w:val="100"/>
                      <w:divBdr>
                        <w:top w:val="none" w:sz="0" w:space="0" w:color="auto"/>
                        <w:left w:val="none" w:sz="0" w:space="0" w:color="auto"/>
                        <w:bottom w:val="none" w:sz="0" w:space="0" w:color="auto"/>
                        <w:right w:val="none" w:sz="0" w:space="0" w:color="auto"/>
                      </w:divBdr>
                      <w:divsChild>
                        <w:div w:id="3069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3998">
                  <w:marLeft w:val="0"/>
                  <w:marRight w:val="0"/>
                  <w:marTop w:val="69"/>
                  <w:marBottom w:val="69"/>
                  <w:divBdr>
                    <w:top w:val="none" w:sz="0" w:space="0" w:color="auto"/>
                    <w:left w:val="none" w:sz="0" w:space="0" w:color="auto"/>
                    <w:bottom w:val="none" w:sz="0" w:space="0" w:color="auto"/>
                    <w:right w:val="none" w:sz="0" w:space="0" w:color="auto"/>
                  </w:divBdr>
                  <w:divsChild>
                    <w:div w:id="143664857">
                      <w:marLeft w:val="0"/>
                      <w:marRight w:val="0"/>
                      <w:marTop w:val="100"/>
                      <w:marBottom w:val="100"/>
                      <w:divBdr>
                        <w:top w:val="none" w:sz="0" w:space="0" w:color="auto"/>
                        <w:left w:val="none" w:sz="0" w:space="0" w:color="auto"/>
                        <w:bottom w:val="none" w:sz="0" w:space="0" w:color="auto"/>
                        <w:right w:val="none" w:sz="0" w:space="0" w:color="auto"/>
                      </w:divBdr>
                    </w:div>
                  </w:divsChild>
                </w:div>
                <w:div w:id="191767095">
                  <w:marLeft w:val="0"/>
                  <w:marRight w:val="0"/>
                  <w:marTop w:val="69"/>
                  <w:marBottom w:val="69"/>
                  <w:divBdr>
                    <w:top w:val="none" w:sz="0" w:space="0" w:color="auto"/>
                    <w:left w:val="none" w:sz="0" w:space="0" w:color="auto"/>
                    <w:bottom w:val="none" w:sz="0" w:space="0" w:color="auto"/>
                    <w:right w:val="none" w:sz="0" w:space="0" w:color="auto"/>
                  </w:divBdr>
                  <w:divsChild>
                    <w:div w:id="247932027">
                      <w:marLeft w:val="0"/>
                      <w:marRight w:val="0"/>
                      <w:marTop w:val="100"/>
                      <w:marBottom w:val="100"/>
                      <w:divBdr>
                        <w:top w:val="none" w:sz="0" w:space="0" w:color="auto"/>
                        <w:left w:val="none" w:sz="0" w:space="0" w:color="auto"/>
                        <w:bottom w:val="none" w:sz="0" w:space="0" w:color="auto"/>
                        <w:right w:val="none" w:sz="0" w:space="0" w:color="auto"/>
                      </w:divBdr>
                    </w:div>
                  </w:divsChild>
                </w:div>
                <w:div w:id="1753622592">
                  <w:marLeft w:val="0"/>
                  <w:marRight w:val="0"/>
                  <w:marTop w:val="69"/>
                  <w:marBottom w:val="69"/>
                  <w:divBdr>
                    <w:top w:val="none" w:sz="0" w:space="0" w:color="auto"/>
                    <w:left w:val="none" w:sz="0" w:space="0" w:color="auto"/>
                    <w:bottom w:val="none" w:sz="0" w:space="0" w:color="auto"/>
                    <w:right w:val="none" w:sz="0" w:space="0" w:color="auto"/>
                  </w:divBdr>
                  <w:divsChild>
                    <w:div w:id="986737644">
                      <w:marLeft w:val="0"/>
                      <w:marRight w:val="0"/>
                      <w:marTop w:val="100"/>
                      <w:marBottom w:val="100"/>
                      <w:divBdr>
                        <w:top w:val="none" w:sz="0" w:space="0" w:color="auto"/>
                        <w:left w:val="none" w:sz="0" w:space="0" w:color="auto"/>
                        <w:bottom w:val="none" w:sz="0" w:space="0" w:color="auto"/>
                        <w:right w:val="none" w:sz="0" w:space="0" w:color="auto"/>
                      </w:divBdr>
                    </w:div>
                  </w:divsChild>
                </w:div>
                <w:div w:id="253326418">
                  <w:marLeft w:val="0"/>
                  <w:marRight w:val="0"/>
                  <w:marTop w:val="69"/>
                  <w:marBottom w:val="69"/>
                  <w:divBdr>
                    <w:top w:val="none" w:sz="0" w:space="0" w:color="auto"/>
                    <w:left w:val="none" w:sz="0" w:space="0" w:color="auto"/>
                    <w:bottom w:val="none" w:sz="0" w:space="0" w:color="auto"/>
                    <w:right w:val="none" w:sz="0" w:space="0" w:color="auto"/>
                  </w:divBdr>
                  <w:divsChild>
                    <w:div w:id="1084648166">
                      <w:marLeft w:val="0"/>
                      <w:marRight w:val="0"/>
                      <w:marTop w:val="100"/>
                      <w:marBottom w:val="100"/>
                      <w:divBdr>
                        <w:top w:val="none" w:sz="0" w:space="0" w:color="auto"/>
                        <w:left w:val="none" w:sz="0" w:space="0" w:color="auto"/>
                        <w:bottom w:val="none" w:sz="0" w:space="0" w:color="auto"/>
                        <w:right w:val="none" w:sz="0" w:space="0" w:color="auto"/>
                      </w:divBdr>
                    </w:div>
                  </w:divsChild>
                </w:div>
                <w:div w:id="256061559">
                  <w:marLeft w:val="0"/>
                  <w:marRight w:val="0"/>
                  <w:marTop w:val="69"/>
                  <w:marBottom w:val="69"/>
                  <w:divBdr>
                    <w:top w:val="none" w:sz="0" w:space="0" w:color="auto"/>
                    <w:left w:val="none" w:sz="0" w:space="0" w:color="auto"/>
                    <w:bottom w:val="none" w:sz="0" w:space="0" w:color="auto"/>
                    <w:right w:val="none" w:sz="0" w:space="0" w:color="auto"/>
                  </w:divBdr>
                  <w:divsChild>
                    <w:div w:id="391660482">
                      <w:marLeft w:val="0"/>
                      <w:marRight w:val="0"/>
                      <w:marTop w:val="100"/>
                      <w:marBottom w:val="100"/>
                      <w:divBdr>
                        <w:top w:val="none" w:sz="0" w:space="0" w:color="auto"/>
                        <w:left w:val="none" w:sz="0" w:space="0" w:color="auto"/>
                        <w:bottom w:val="none" w:sz="0" w:space="0" w:color="auto"/>
                        <w:right w:val="none" w:sz="0" w:space="0" w:color="auto"/>
                      </w:divBdr>
                    </w:div>
                  </w:divsChild>
                </w:div>
                <w:div w:id="1891189605">
                  <w:marLeft w:val="0"/>
                  <w:marRight w:val="0"/>
                  <w:marTop w:val="69"/>
                  <w:marBottom w:val="69"/>
                  <w:divBdr>
                    <w:top w:val="none" w:sz="0" w:space="0" w:color="auto"/>
                    <w:left w:val="none" w:sz="0" w:space="0" w:color="auto"/>
                    <w:bottom w:val="none" w:sz="0" w:space="0" w:color="auto"/>
                    <w:right w:val="none" w:sz="0" w:space="0" w:color="auto"/>
                  </w:divBdr>
                  <w:divsChild>
                    <w:div w:id="1370494570">
                      <w:marLeft w:val="0"/>
                      <w:marRight w:val="0"/>
                      <w:marTop w:val="100"/>
                      <w:marBottom w:val="100"/>
                      <w:divBdr>
                        <w:top w:val="none" w:sz="0" w:space="0" w:color="auto"/>
                        <w:left w:val="none" w:sz="0" w:space="0" w:color="auto"/>
                        <w:bottom w:val="none" w:sz="0" w:space="0" w:color="auto"/>
                        <w:right w:val="none" w:sz="0" w:space="0" w:color="auto"/>
                      </w:divBdr>
                    </w:div>
                  </w:divsChild>
                </w:div>
                <w:div w:id="539588065">
                  <w:marLeft w:val="0"/>
                  <w:marRight w:val="0"/>
                  <w:marTop w:val="69"/>
                  <w:marBottom w:val="69"/>
                  <w:divBdr>
                    <w:top w:val="none" w:sz="0" w:space="0" w:color="auto"/>
                    <w:left w:val="none" w:sz="0" w:space="0" w:color="auto"/>
                    <w:bottom w:val="none" w:sz="0" w:space="0" w:color="auto"/>
                    <w:right w:val="none" w:sz="0" w:space="0" w:color="auto"/>
                  </w:divBdr>
                  <w:divsChild>
                    <w:div w:id="546376589">
                      <w:marLeft w:val="0"/>
                      <w:marRight w:val="0"/>
                      <w:marTop w:val="100"/>
                      <w:marBottom w:val="100"/>
                      <w:divBdr>
                        <w:top w:val="none" w:sz="0" w:space="0" w:color="auto"/>
                        <w:left w:val="none" w:sz="0" w:space="0" w:color="auto"/>
                        <w:bottom w:val="none" w:sz="0" w:space="0" w:color="auto"/>
                        <w:right w:val="none" w:sz="0" w:space="0" w:color="auto"/>
                      </w:divBdr>
                    </w:div>
                  </w:divsChild>
                </w:div>
                <w:div w:id="1154681001">
                  <w:marLeft w:val="0"/>
                  <w:marRight w:val="0"/>
                  <w:marTop w:val="69"/>
                  <w:marBottom w:val="69"/>
                  <w:divBdr>
                    <w:top w:val="none" w:sz="0" w:space="0" w:color="auto"/>
                    <w:left w:val="none" w:sz="0" w:space="0" w:color="auto"/>
                    <w:bottom w:val="none" w:sz="0" w:space="0" w:color="auto"/>
                    <w:right w:val="none" w:sz="0" w:space="0" w:color="auto"/>
                  </w:divBdr>
                  <w:divsChild>
                    <w:div w:id="18944641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883541">
          <w:marLeft w:val="0"/>
          <w:marRight w:val="0"/>
          <w:marTop w:val="0"/>
          <w:marBottom w:val="0"/>
          <w:divBdr>
            <w:top w:val="none" w:sz="0" w:space="0" w:color="auto"/>
            <w:left w:val="none" w:sz="0" w:space="0" w:color="auto"/>
            <w:bottom w:val="none" w:sz="0" w:space="0" w:color="auto"/>
            <w:right w:val="none" w:sz="0" w:space="0" w:color="auto"/>
          </w:divBdr>
          <w:divsChild>
            <w:div w:id="1839005796">
              <w:marLeft w:val="0"/>
              <w:marRight w:val="0"/>
              <w:marTop w:val="0"/>
              <w:marBottom w:val="0"/>
              <w:divBdr>
                <w:top w:val="none" w:sz="0" w:space="0" w:color="auto"/>
                <w:left w:val="none" w:sz="0" w:space="0" w:color="auto"/>
                <w:bottom w:val="none" w:sz="0" w:space="0" w:color="auto"/>
                <w:right w:val="none" w:sz="0" w:space="0" w:color="auto"/>
              </w:divBdr>
              <w:divsChild>
                <w:div w:id="1079643927">
                  <w:marLeft w:val="0"/>
                  <w:marRight w:val="0"/>
                  <w:marTop w:val="69"/>
                  <w:marBottom w:val="69"/>
                  <w:divBdr>
                    <w:top w:val="none" w:sz="0" w:space="0" w:color="auto"/>
                    <w:left w:val="none" w:sz="0" w:space="0" w:color="auto"/>
                    <w:bottom w:val="none" w:sz="0" w:space="0" w:color="auto"/>
                    <w:right w:val="none" w:sz="0" w:space="0" w:color="auto"/>
                  </w:divBdr>
                  <w:divsChild>
                    <w:div w:id="322705288">
                      <w:marLeft w:val="0"/>
                      <w:marRight w:val="0"/>
                      <w:marTop w:val="0"/>
                      <w:marBottom w:val="0"/>
                      <w:divBdr>
                        <w:top w:val="none" w:sz="0" w:space="0" w:color="auto"/>
                        <w:left w:val="none" w:sz="0" w:space="0" w:color="auto"/>
                        <w:bottom w:val="none" w:sz="0" w:space="0" w:color="auto"/>
                        <w:right w:val="none" w:sz="0" w:space="0" w:color="auto"/>
                      </w:divBdr>
                      <w:divsChild>
                        <w:div w:id="762604755">
                          <w:marLeft w:val="0"/>
                          <w:marRight w:val="0"/>
                          <w:marTop w:val="0"/>
                          <w:marBottom w:val="0"/>
                          <w:divBdr>
                            <w:top w:val="none" w:sz="0" w:space="0" w:color="auto"/>
                            <w:left w:val="none" w:sz="0" w:space="0" w:color="auto"/>
                            <w:bottom w:val="none" w:sz="0" w:space="0" w:color="auto"/>
                            <w:right w:val="none" w:sz="0" w:space="0" w:color="auto"/>
                          </w:divBdr>
                          <w:divsChild>
                            <w:div w:id="1507986789">
                              <w:marLeft w:val="69"/>
                              <w:marRight w:val="0"/>
                              <w:marTop w:val="0"/>
                              <w:marBottom w:val="0"/>
                              <w:divBdr>
                                <w:top w:val="none" w:sz="0" w:space="0" w:color="auto"/>
                                <w:left w:val="none" w:sz="0" w:space="0" w:color="auto"/>
                                <w:bottom w:val="none" w:sz="0" w:space="0" w:color="auto"/>
                                <w:right w:val="none" w:sz="0" w:space="0" w:color="auto"/>
                              </w:divBdr>
                            </w:div>
                            <w:div w:id="1732534220">
                              <w:marLeft w:val="0"/>
                              <w:marRight w:val="0"/>
                              <w:marTop w:val="0"/>
                              <w:marBottom w:val="0"/>
                              <w:divBdr>
                                <w:top w:val="none" w:sz="0" w:space="0" w:color="auto"/>
                                <w:left w:val="none" w:sz="0" w:space="0" w:color="auto"/>
                                <w:bottom w:val="none" w:sz="0" w:space="0" w:color="auto"/>
                                <w:right w:val="none" w:sz="0" w:space="0" w:color="auto"/>
                              </w:divBdr>
                            </w:div>
                            <w:div w:id="749891156">
                              <w:marLeft w:val="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318460">
      <w:bodyDiv w:val="1"/>
      <w:marLeft w:val="0"/>
      <w:marRight w:val="0"/>
      <w:marTop w:val="0"/>
      <w:marBottom w:val="0"/>
      <w:divBdr>
        <w:top w:val="none" w:sz="0" w:space="0" w:color="auto"/>
        <w:left w:val="none" w:sz="0" w:space="0" w:color="auto"/>
        <w:bottom w:val="none" w:sz="0" w:space="0" w:color="auto"/>
        <w:right w:val="none" w:sz="0" w:space="0" w:color="auto"/>
      </w:divBdr>
    </w:div>
    <w:div w:id="474030380">
      <w:bodyDiv w:val="1"/>
      <w:marLeft w:val="0"/>
      <w:marRight w:val="0"/>
      <w:marTop w:val="0"/>
      <w:marBottom w:val="0"/>
      <w:divBdr>
        <w:top w:val="none" w:sz="0" w:space="0" w:color="auto"/>
        <w:left w:val="none" w:sz="0" w:space="0" w:color="auto"/>
        <w:bottom w:val="none" w:sz="0" w:space="0" w:color="auto"/>
        <w:right w:val="none" w:sz="0" w:space="0" w:color="auto"/>
      </w:divBdr>
    </w:div>
    <w:div w:id="1414475739">
      <w:bodyDiv w:val="1"/>
      <w:marLeft w:val="0"/>
      <w:marRight w:val="0"/>
      <w:marTop w:val="0"/>
      <w:marBottom w:val="0"/>
      <w:divBdr>
        <w:top w:val="none" w:sz="0" w:space="0" w:color="auto"/>
        <w:left w:val="none" w:sz="0" w:space="0" w:color="auto"/>
        <w:bottom w:val="none" w:sz="0" w:space="0" w:color="auto"/>
        <w:right w:val="none" w:sz="0" w:space="0" w:color="auto"/>
      </w:divBdr>
      <w:divsChild>
        <w:div w:id="703599126">
          <w:blockQuote w:val="1"/>
          <w:marLeft w:val="0"/>
          <w:marRight w:val="0"/>
          <w:marTop w:val="0"/>
          <w:marBottom w:val="277"/>
          <w:divBdr>
            <w:top w:val="none" w:sz="0" w:space="0" w:color="auto"/>
            <w:left w:val="single" w:sz="24" w:space="14" w:color="EEEEEE"/>
            <w:bottom w:val="none" w:sz="0" w:space="0" w:color="auto"/>
            <w:right w:val="none" w:sz="0" w:space="0" w:color="auto"/>
          </w:divBdr>
        </w:div>
      </w:divsChild>
    </w:div>
    <w:div w:id="1535071186">
      <w:bodyDiv w:val="1"/>
      <w:marLeft w:val="0"/>
      <w:marRight w:val="0"/>
      <w:marTop w:val="0"/>
      <w:marBottom w:val="0"/>
      <w:divBdr>
        <w:top w:val="none" w:sz="0" w:space="0" w:color="auto"/>
        <w:left w:val="none" w:sz="0" w:space="0" w:color="auto"/>
        <w:bottom w:val="none" w:sz="0" w:space="0" w:color="auto"/>
        <w:right w:val="none" w:sz="0" w:space="0" w:color="auto"/>
      </w:divBdr>
    </w:div>
    <w:div w:id="1840149788">
      <w:bodyDiv w:val="1"/>
      <w:marLeft w:val="0"/>
      <w:marRight w:val="0"/>
      <w:marTop w:val="0"/>
      <w:marBottom w:val="0"/>
      <w:divBdr>
        <w:top w:val="none" w:sz="0" w:space="0" w:color="auto"/>
        <w:left w:val="none" w:sz="0" w:space="0" w:color="auto"/>
        <w:bottom w:val="none" w:sz="0" w:space="0" w:color="auto"/>
        <w:right w:val="none" w:sz="0" w:space="0" w:color="auto"/>
      </w:divBdr>
    </w:div>
    <w:div w:id="20265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172</Words>
  <Characters>985</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المتخصص</dc:creator>
  <cp:keywords/>
  <dc:description/>
  <cp:lastModifiedBy>المتخصص</cp:lastModifiedBy>
  <cp:revision>10</cp:revision>
  <dcterms:created xsi:type="dcterms:W3CDTF">2018-01-04T17:45:00Z</dcterms:created>
  <dcterms:modified xsi:type="dcterms:W3CDTF">2018-01-05T17:47:00Z</dcterms:modified>
</cp:coreProperties>
</file>