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1BE" w:rsidRDefault="007911BE" w:rsidP="00D57072">
      <w:pPr>
        <w:jc w:val="center"/>
        <w:rPr>
          <w:rFonts w:ascii="Simplified Arabic" w:hAnsi="Simplified Arabic" w:cs="Simplified Arabic" w:hint="cs"/>
          <w:b/>
          <w:bCs/>
          <w:sz w:val="36"/>
          <w:szCs w:val="36"/>
          <w:rtl/>
        </w:rPr>
      </w:pPr>
      <w:r w:rsidRPr="00D57072">
        <w:rPr>
          <w:rFonts w:ascii="Simplified Arabic" w:hAnsi="Simplified Arabic" w:cs="Simplified Arabic"/>
          <w:b/>
          <w:bCs/>
          <w:sz w:val="36"/>
          <w:szCs w:val="36"/>
          <w:rtl/>
        </w:rPr>
        <w:t>مصطفى لطفي المنفلوطي</w:t>
      </w:r>
    </w:p>
    <w:p w:rsidR="00D57072" w:rsidRPr="00D57072" w:rsidRDefault="00D57072" w:rsidP="00D57072">
      <w:pPr>
        <w:jc w:val="center"/>
        <w:rPr>
          <w:rFonts w:ascii="Simplified Arabic" w:hAnsi="Simplified Arabic" w:cs="Simplified Arabic"/>
          <w:b/>
          <w:bCs/>
          <w:sz w:val="36"/>
          <w:szCs w:val="36"/>
          <w:rtl/>
        </w:rPr>
      </w:pPr>
      <w:bookmarkStart w:id="0" w:name="_GoBack"/>
      <w:bookmarkEnd w:id="0"/>
      <w:r w:rsidRPr="00D57072">
        <w:rPr>
          <w:rFonts w:ascii="Simplified Arabic" w:hAnsi="Simplified Arabic" w:cs="Simplified Arabic" w:hint="cs"/>
          <w:b/>
          <w:bCs/>
          <w:sz w:val="36"/>
          <w:szCs w:val="36"/>
          <w:rtl/>
        </w:rPr>
        <w:t>( 1876- 1924 )</w:t>
      </w:r>
    </w:p>
    <w:p w:rsidR="007911BE" w:rsidRPr="00D57072" w:rsidRDefault="007911BE" w:rsidP="00D57072">
      <w:pPr>
        <w:jc w:val="both"/>
        <w:rPr>
          <w:rFonts w:ascii="Simplified Arabic" w:hAnsi="Simplified Arabic" w:cs="Simplified Arabic"/>
          <w:b/>
          <w:bCs/>
          <w:sz w:val="36"/>
          <w:szCs w:val="36"/>
          <w:rtl/>
        </w:rPr>
      </w:pPr>
    </w:p>
    <w:p w:rsidR="00D57072" w:rsidRDefault="007911BE" w:rsidP="00D57072">
      <w:pPr>
        <w:ind w:firstLine="720"/>
        <w:jc w:val="both"/>
        <w:rPr>
          <w:rFonts w:ascii="Simplified Arabic" w:hAnsi="Simplified Arabic" w:cs="Simplified Arabic" w:hint="cs"/>
          <w:b/>
          <w:bCs/>
          <w:sz w:val="36"/>
          <w:szCs w:val="36"/>
          <w:rtl/>
        </w:rPr>
      </w:pPr>
      <w:r w:rsidRPr="00D57072">
        <w:rPr>
          <w:rFonts w:ascii="Simplified Arabic" w:hAnsi="Simplified Arabic" w:cs="Simplified Arabic"/>
          <w:b/>
          <w:bCs/>
          <w:sz w:val="36"/>
          <w:szCs w:val="36"/>
          <w:rtl/>
        </w:rPr>
        <w:t xml:space="preserve">ولد مصطفى لطفي المنفلوطي في سنة 1293هـ الموافق 1876م من أب مصري وأم تركية في مدينة </w:t>
      </w:r>
      <w:proofErr w:type="spellStart"/>
      <w:r w:rsidRPr="00D57072">
        <w:rPr>
          <w:rFonts w:ascii="Simplified Arabic" w:hAnsi="Simplified Arabic" w:cs="Simplified Arabic"/>
          <w:b/>
          <w:bCs/>
          <w:sz w:val="36"/>
          <w:szCs w:val="36"/>
          <w:rtl/>
        </w:rPr>
        <w:t>منفلوط</w:t>
      </w:r>
      <w:proofErr w:type="spellEnd"/>
      <w:r w:rsidRPr="00D57072">
        <w:rPr>
          <w:rFonts w:ascii="Simplified Arabic" w:hAnsi="Simplified Arabic" w:cs="Simplified Arabic"/>
          <w:b/>
          <w:bCs/>
          <w:sz w:val="36"/>
          <w:szCs w:val="36"/>
          <w:rtl/>
        </w:rPr>
        <w:t xml:space="preserve"> من الوجه القبلي لمصر من أسرة حسينية النسب مشهورة بالتقوى والعلم نبغ فيها من نحو مئتي سنة، قضاة شرعيون ونقباء، </w:t>
      </w:r>
      <w:proofErr w:type="spellStart"/>
      <w:r w:rsidRPr="00D57072">
        <w:rPr>
          <w:rFonts w:ascii="Simplified Arabic" w:hAnsi="Simplified Arabic" w:cs="Simplified Arabic"/>
          <w:b/>
          <w:bCs/>
          <w:sz w:val="36"/>
          <w:szCs w:val="36"/>
          <w:rtl/>
        </w:rPr>
        <w:t>ومنفلوط</w:t>
      </w:r>
      <w:proofErr w:type="spellEnd"/>
      <w:r w:rsidRPr="00D57072">
        <w:rPr>
          <w:rFonts w:ascii="Simplified Arabic" w:hAnsi="Simplified Arabic" w:cs="Simplified Arabic"/>
          <w:b/>
          <w:bCs/>
          <w:sz w:val="36"/>
          <w:szCs w:val="36"/>
          <w:rtl/>
        </w:rPr>
        <w:t xml:space="preserve"> إحدى مدن محافظة أسيوط. </w:t>
      </w:r>
    </w:p>
    <w:p w:rsidR="007911BE" w:rsidRPr="00D57072" w:rsidRDefault="007911BE" w:rsidP="00D57072">
      <w:pPr>
        <w:ind w:firstLine="720"/>
        <w:jc w:val="both"/>
        <w:rPr>
          <w:rFonts w:ascii="Simplified Arabic" w:hAnsi="Simplified Arabic" w:cs="Simplified Arabic"/>
          <w:b/>
          <w:bCs/>
          <w:sz w:val="36"/>
          <w:szCs w:val="36"/>
          <w:rtl/>
        </w:rPr>
      </w:pPr>
      <w:r w:rsidRPr="00D57072">
        <w:rPr>
          <w:rFonts w:ascii="Simplified Arabic" w:hAnsi="Simplified Arabic" w:cs="Simplified Arabic"/>
          <w:b/>
          <w:bCs/>
          <w:sz w:val="36"/>
          <w:szCs w:val="36"/>
          <w:rtl/>
        </w:rPr>
        <w:t xml:space="preserve">نهج </w:t>
      </w:r>
      <w:proofErr w:type="spellStart"/>
      <w:r w:rsidRPr="00D57072">
        <w:rPr>
          <w:rFonts w:ascii="Simplified Arabic" w:hAnsi="Simplified Arabic" w:cs="Simplified Arabic"/>
          <w:b/>
          <w:bCs/>
          <w:sz w:val="36"/>
          <w:szCs w:val="36"/>
          <w:rtl/>
        </w:rPr>
        <w:t>المنفلوطى</w:t>
      </w:r>
      <w:proofErr w:type="spellEnd"/>
      <w:r w:rsidRPr="00D57072">
        <w:rPr>
          <w:rFonts w:ascii="Simplified Arabic" w:hAnsi="Simplified Arabic" w:cs="Simplified Arabic"/>
          <w:b/>
          <w:bCs/>
          <w:sz w:val="36"/>
          <w:szCs w:val="36"/>
          <w:rtl/>
        </w:rPr>
        <w:t xml:space="preserve"> سبيل آبائه في الثقافة والتحق بكتاب القرية كالعادة المتبعة في البلاد آنذاك فحفظ القرآن الكريم كله وهو في التاسعة من عمره ثم أرسله أبوه إلى الجامع الأزهر بالقاهرة تحت رعاية رفاق له من أهل بلده، فتلقى فيه طوال عشر سنوات علوم العربية والقرآن الكريم والحديث الشريف والتاريخ والفقه وشيئاً من شروحات على الأدب العربي الكلاسيكي، ولا سيما العباسي منه. وفي الثلاث سنوات من إقامته في الأزهر بدأ يستجيب لتتضح نزعاته الأدبية، فأقبل يتزود من كتب التراث في عصره الذهبي، جامعاً إلى دروسه الأزهرية التقليدية قراءة متأملة واعية في دواوين شعراء </w:t>
      </w:r>
      <w:r w:rsidRPr="00D57072">
        <w:rPr>
          <w:rFonts w:ascii="Simplified Arabic" w:hAnsi="Simplified Arabic" w:cs="Simplified Arabic"/>
          <w:b/>
          <w:bCs/>
          <w:sz w:val="36"/>
          <w:szCs w:val="36"/>
          <w:rtl/>
        </w:rPr>
        <w:lastRenderedPageBreak/>
        <w:t xml:space="preserve">المدرسة الشامية (كأبي تمام والبحتري والمتنبي والشريف الرضي) بالإضافة إلى النثر كعبد الحميد وابن المقفع وابن خلدون وابن الاثير. كما كان كثير المطالعة في كتب: الأغاني والعقد الفريد وزهر الآداب، وسواها من آثار العربية الصحيحة. وكان هذا التحصيل الأدبي الجاد، الرفيع المستوى، الأصيل البيان، الغني الثقافة، حريا بنهوض شاب كالمنفلوطي مرهف الحس والذوق، شديد الرغبة في تحصيل </w:t>
      </w:r>
      <w:proofErr w:type="spellStart"/>
      <w:r w:rsidRPr="00D57072">
        <w:rPr>
          <w:rFonts w:ascii="Simplified Arabic" w:hAnsi="Simplified Arabic" w:cs="Simplified Arabic"/>
          <w:b/>
          <w:bCs/>
          <w:sz w:val="36"/>
          <w:szCs w:val="36"/>
          <w:rtl/>
        </w:rPr>
        <w:t>المعرفة.ولم</w:t>
      </w:r>
      <w:proofErr w:type="spellEnd"/>
      <w:r w:rsidRPr="00D57072">
        <w:rPr>
          <w:rFonts w:ascii="Simplified Arabic" w:hAnsi="Simplified Arabic" w:cs="Simplified Arabic"/>
          <w:b/>
          <w:bCs/>
          <w:sz w:val="36"/>
          <w:szCs w:val="36"/>
          <w:rtl/>
        </w:rPr>
        <w:t xml:space="preserve"> يلبث المنفلوطي، وهو في مقتبل عمره أن اتصل بالشيخ الإمام محمد عبده، الذي كان إمام عصره في العلم والإيمان، فلزم المنفلوطي حلقته في الأزهر، يستمع منه شروحاته العميقة لآيات من القرآن الكريم، ومعاني الإسلام، بعيداً عن التزمت والخرافات والأباطيل والبدع، وقد أتيحت له فرصة الدراسة على يد الشيخ محمد عبده، وبعد وفاه أستاذه رجع </w:t>
      </w:r>
      <w:proofErr w:type="spellStart"/>
      <w:r w:rsidRPr="00D57072">
        <w:rPr>
          <w:rFonts w:ascii="Simplified Arabic" w:hAnsi="Simplified Arabic" w:cs="Simplified Arabic"/>
          <w:b/>
          <w:bCs/>
          <w:sz w:val="36"/>
          <w:szCs w:val="36"/>
          <w:rtl/>
        </w:rPr>
        <w:t>المنفلوطى</w:t>
      </w:r>
      <w:proofErr w:type="spellEnd"/>
      <w:r w:rsidRPr="00D57072">
        <w:rPr>
          <w:rFonts w:ascii="Simplified Arabic" w:hAnsi="Simplified Arabic" w:cs="Simplified Arabic"/>
          <w:b/>
          <w:bCs/>
          <w:sz w:val="36"/>
          <w:szCs w:val="36"/>
          <w:rtl/>
        </w:rPr>
        <w:t xml:space="preserve"> إلى بلده حيث مكث عامين متفرغا لدراسة كتب الأدب القديم فقرأ لابن المقفع والجاحظ والمتنبي وأبى العلاء المعري وكون لنفسه أسلوباً خاصاً يعتمد على شعوره وحساسية نفسه.</w:t>
      </w:r>
    </w:p>
    <w:p w:rsidR="007911BE" w:rsidRPr="00D57072" w:rsidRDefault="007911BE" w:rsidP="00D57072">
      <w:pPr>
        <w:jc w:val="both"/>
        <w:rPr>
          <w:rFonts w:ascii="Simplified Arabic" w:hAnsi="Simplified Arabic" w:cs="Simplified Arabic"/>
          <w:b/>
          <w:bCs/>
          <w:sz w:val="40"/>
          <w:szCs w:val="40"/>
          <w:rtl/>
        </w:rPr>
      </w:pPr>
      <w:r w:rsidRPr="00D57072">
        <w:rPr>
          <w:rFonts w:ascii="Simplified Arabic" w:hAnsi="Simplified Arabic" w:cs="Simplified Arabic"/>
          <w:b/>
          <w:bCs/>
          <w:sz w:val="40"/>
          <w:szCs w:val="40"/>
          <w:rtl/>
        </w:rPr>
        <w:t>أهم كتبه ورواياته</w:t>
      </w:r>
    </w:p>
    <w:p w:rsidR="00D57072" w:rsidRDefault="007911BE" w:rsidP="00D57072">
      <w:pPr>
        <w:ind w:firstLine="720"/>
        <w:jc w:val="both"/>
        <w:rPr>
          <w:rFonts w:ascii="Simplified Arabic" w:hAnsi="Simplified Arabic" w:cs="Simplified Arabic" w:hint="cs"/>
          <w:b/>
          <w:bCs/>
          <w:sz w:val="36"/>
          <w:szCs w:val="36"/>
          <w:rtl/>
        </w:rPr>
      </w:pPr>
      <w:proofErr w:type="spellStart"/>
      <w:r w:rsidRPr="00D57072">
        <w:rPr>
          <w:rFonts w:ascii="Simplified Arabic" w:hAnsi="Simplified Arabic" w:cs="Simplified Arabic"/>
          <w:b/>
          <w:bCs/>
          <w:sz w:val="36"/>
          <w:szCs w:val="36"/>
          <w:rtl/>
        </w:rPr>
        <w:lastRenderedPageBreak/>
        <w:t>للمنفلوطى</w:t>
      </w:r>
      <w:proofErr w:type="spellEnd"/>
      <w:r w:rsidRPr="00D57072">
        <w:rPr>
          <w:rFonts w:ascii="Simplified Arabic" w:hAnsi="Simplified Arabic" w:cs="Simplified Arabic"/>
          <w:b/>
          <w:bCs/>
          <w:sz w:val="36"/>
          <w:szCs w:val="36"/>
          <w:rtl/>
        </w:rPr>
        <w:t xml:space="preserve"> أعمال أدبية كثيرة اختلف فيها الرأي وتدابر حولها القول وقد بدأت أعمال </w:t>
      </w:r>
      <w:proofErr w:type="spellStart"/>
      <w:r w:rsidRPr="00D57072">
        <w:rPr>
          <w:rFonts w:ascii="Simplified Arabic" w:hAnsi="Simplified Arabic" w:cs="Simplified Arabic"/>
          <w:b/>
          <w:bCs/>
          <w:sz w:val="36"/>
          <w:szCs w:val="36"/>
          <w:rtl/>
        </w:rPr>
        <w:t>المنفلوطى</w:t>
      </w:r>
      <w:proofErr w:type="spellEnd"/>
      <w:r w:rsidRPr="00D57072">
        <w:rPr>
          <w:rFonts w:ascii="Simplified Arabic" w:hAnsi="Simplified Arabic" w:cs="Simplified Arabic"/>
          <w:b/>
          <w:bCs/>
          <w:sz w:val="36"/>
          <w:szCs w:val="36"/>
          <w:rtl/>
        </w:rPr>
        <w:t xml:space="preserve"> تتبدى للناس من خلال ما كان ينشره في بعض المجلات الإقليمية كمجلة الفلاح، والهلال، والجامعة، والعمدة، وغيرها ثم انتقل إلى أكبر الصحف وهي المؤيد، وكتب مقالات بعنوان نظرات جمعت في كتاب تحت نفس الاسم على ثلاثة أجزاء.</w:t>
      </w:r>
    </w:p>
    <w:p w:rsidR="007911BE" w:rsidRPr="00D57072" w:rsidRDefault="007911BE" w:rsidP="00D57072">
      <w:pPr>
        <w:ind w:firstLine="720"/>
        <w:jc w:val="both"/>
        <w:rPr>
          <w:rFonts w:ascii="Simplified Arabic" w:hAnsi="Simplified Arabic" w:cs="Simplified Arabic"/>
          <w:b/>
          <w:bCs/>
          <w:sz w:val="40"/>
          <w:szCs w:val="40"/>
          <w:rtl/>
        </w:rPr>
      </w:pPr>
      <w:r w:rsidRPr="00D57072">
        <w:rPr>
          <w:rFonts w:ascii="Simplified Arabic" w:hAnsi="Simplified Arabic" w:cs="Simplified Arabic"/>
          <w:b/>
          <w:bCs/>
          <w:sz w:val="40"/>
          <w:szCs w:val="40"/>
          <w:rtl/>
        </w:rPr>
        <w:t>ومن أهم مؤلفاته:</w:t>
      </w:r>
    </w:p>
    <w:p w:rsidR="007911BE" w:rsidRPr="00D57072" w:rsidRDefault="007911BE" w:rsidP="00D57072">
      <w:pPr>
        <w:ind w:firstLine="720"/>
        <w:jc w:val="both"/>
        <w:rPr>
          <w:rFonts w:ascii="Simplified Arabic" w:hAnsi="Simplified Arabic" w:cs="Simplified Arabic"/>
          <w:b/>
          <w:bCs/>
          <w:sz w:val="36"/>
          <w:szCs w:val="36"/>
          <w:rtl/>
        </w:rPr>
      </w:pPr>
      <w:r w:rsidRPr="00D57072">
        <w:rPr>
          <w:rFonts w:ascii="Simplified Arabic" w:hAnsi="Simplified Arabic" w:cs="Simplified Arabic"/>
          <w:b/>
          <w:bCs/>
          <w:sz w:val="36"/>
          <w:szCs w:val="36"/>
          <w:rtl/>
        </w:rPr>
        <w:t>النظرات (ثلاث أجزاء). ويضم مجموعة من مقالات في الأدب الاجتماعي، والنقد، والسياسة، والإسلاميات، وأيضاً مجموعة من القصص القصيرة الموضوعة أو المنقولة، جميعها كانت قد نشرت في الصحف، وقد بدأ كتابتها منذ العام 1907.</w:t>
      </w:r>
    </w:p>
    <w:p w:rsidR="00D57072" w:rsidRDefault="007911BE" w:rsidP="00D57072">
      <w:pPr>
        <w:jc w:val="both"/>
        <w:rPr>
          <w:rFonts w:ascii="Simplified Arabic" w:hAnsi="Simplified Arabic" w:cs="Simplified Arabic" w:hint="cs"/>
          <w:b/>
          <w:bCs/>
          <w:sz w:val="36"/>
          <w:szCs w:val="36"/>
          <w:rtl/>
        </w:rPr>
      </w:pPr>
      <w:r w:rsidRPr="00D57072">
        <w:rPr>
          <w:rFonts w:ascii="Simplified Arabic" w:hAnsi="Simplified Arabic" w:cs="Simplified Arabic"/>
          <w:b/>
          <w:bCs/>
          <w:sz w:val="36"/>
          <w:szCs w:val="36"/>
          <w:rtl/>
        </w:rPr>
        <w:t xml:space="preserve">العبرات: يضم تسع قصص، ثلاثة وضعها المنفلوطي وهي: الحجاب، الهاوية. وواحدة مقتبسة من قصة أمريكية اسمها صراخ القبور للكاتب جبران خليل جبران، وجعلها بعنوان: العقاب. وخمس قصص عربها المنفلوطي وهي: الشهداء، الذكرى، الجزاء، الضحية، الانتقام. </w:t>
      </w:r>
    </w:p>
    <w:p w:rsidR="007911BE" w:rsidRPr="00D57072" w:rsidRDefault="007911BE" w:rsidP="00D57072">
      <w:pPr>
        <w:jc w:val="both"/>
        <w:rPr>
          <w:rFonts w:ascii="Simplified Arabic" w:hAnsi="Simplified Arabic" w:cs="Simplified Arabic"/>
          <w:b/>
          <w:bCs/>
          <w:sz w:val="36"/>
          <w:szCs w:val="36"/>
          <w:rtl/>
        </w:rPr>
      </w:pPr>
      <w:r w:rsidRPr="00D57072">
        <w:rPr>
          <w:rFonts w:ascii="Simplified Arabic" w:hAnsi="Simplified Arabic" w:cs="Simplified Arabic"/>
          <w:b/>
          <w:bCs/>
          <w:sz w:val="36"/>
          <w:szCs w:val="36"/>
          <w:rtl/>
        </w:rPr>
        <w:lastRenderedPageBreak/>
        <w:t xml:space="preserve">رواية في سبيل التاج ترجمها المنفلوطي من اللغة الفرنسية وتصرف بها، وهي أساساً مأساة شعرية تمثيلية، كتبها </w:t>
      </w:r>
      <w:proofErr w:type="spellStart"/>
      <w:r w:rsidRPr="00D57072">
        <w:rPr>
          <w:rFonts w:ascii="Simplified Arabic" w:hAnsi="Simplified Arabic" w:cs="Simplified Arabic"/>
          <w:b/>
          <w:bCs/>
          <w:sz w:val="36"/>
          <w:szCs w:val="36"/>
          <w:rtl/>
        </w:rPr>
        <w:t>فرانسو</w:t>
      </w:r>
      <w:proofErr w:type="spellEnd"/>
      <w:r w:rsidRPr="00D57072">
        <w:rPr>
          <w:rFonts w:ascii="Simplified Arabic" w:hAnsi="Simplified Arabic" w:cs="Simplified Arabic"/>
          <w:b/>
          <w:bCs/>
          <w:sz w:val="36"/>
          <w:szCs w:val="36"/>
          <w:rtl/>
        </w:rPr>
        <w:t xml:space="preserve"> كوبيه أحد أدباء القرن التاسع عشر في فرنسا. وأهداها المنفلوطي إلى سعد زغلول في عام 1920م.</w:t>
      </w:r>
    </w:p>
    <w:p w:rsidR="007911BE" w:rsidRPr="00D57072" w:rsidRDefault="007911BE" w:rsidP="00D57072">
      <w:pPr>
        <w:jc w:val="both"/>
        <w:rPr>
          <w:rFonts w:ascii="Simplified Arabic" w:hAnsi="Simplified Arabic" w:cs="Simplified Arabic"/>
          <w:b/>
          <w:bCs/>
          <w:sz w:val="36"/>
          <w:szCs w:val="36"/>
          <w:rtl/>
        </w:rPr>
      </w:pPr>
      <w:r w:rsidRPr="00D57072">
        <w:rPr>
          <w:rFonts w:ascii="Simplified Arabic" w:hAnsi="Simplified Arabic" w:cs="Simplified Arabic"/>
          <w:b/>
          <w:bCs/>
          <w:sz w:val="36"/>
          <w:szCs w:val="36"/>
          <w:rtl/>
        </w:rPr>
        <w:t xml:space="preserve">رواية بول وفرجيني صاغها المنفلوطي بعد ترجمته لها من اللغة الفرنسية وجعلها بعنوان الفضيلة وتسرد هذه القصة عدة احداث لعل من أهمها الحب العذري لبول وفرجيني لبعضهما جدا والمكافحة في سبيل أن يبقى هذا الحب خالدا للأبد في قلوبهم الندية، والقصة في الأصل من تأليف الكاتب </w:t>
      </w:r>
      <w:proofErr w:type="spellStart"/>
      <w:r w:rsidRPr="00D57072">
        <w:rPr>
          <w:rFonts w:ascii="Simplified Arabic" w:hAnsi="Simplified Arabic" w:cs="Simplified Arabic"/>
          <w:b/>
          <w:bCs/>
          <w:sz w:val="36"/>
          <w:szCs w:val="36"/>
          <w:rtl/>
        </w:rPr>
        <w:t>برناردين</w:t>
      </w:r>
      <w:proofErr w:type="spellEnd"/>
      <w:r w:rsidRPr="00D57072">
        <w:rPr>
          <w:rFonts w:ascii="Simplified Arabic" w:hAnsi="Simplified Arabic" w:cs="Simplified Arabic"/>
          <w:b/>
          <w:bCs/>
          <w:sz w:val="36"/>
          <w:szCs w:val="36"/>
          <w:rtl/>
        </w:rPr>
        <w:t xml:space="preserve"> دي سان بيير، وهو من أدباء القرن التاسع عشر في فرنسا وكتبت في العام 1789م.</w:t>
      </w:r>
    </w:p>
    <w:p w:rsidR="007911BE" w:rsidRPr="00D57072" w:rsidRDefault="007911BE" w:rsidP="00D57072">
      <w:pPr>
        <w:jc w:val="both"/>
        <w:rPr>
          <w:rFonts w:ascii="Simplified Arabic" w:hAnsi="Simplified Arabic" w:cs="Simplified Arabic"/>
          <w:b/>
          <w:bCs/>
          <w:sz w:val="36"/>
          <w:szCs w:val="36"/>
          <w:rtl/>
        </w:rPr>
      </w:pPr>
      <w:r w:rsidRPr="00D57072">
        <w:rPr>
          <w:rFonts w:ascii="Simplified Arabic" w:hAnsi="Simplified Arabic" w:cs="Simplified Arabic"/>
          <w:b/>
          <w:bCs/>
          <w:sz w:val="36"/>
          <w:szCs w:val="36"/>
          <w:rtl/>
        </w:rPr>
        <w:t>رواية الشاعر وهي في الأصل بعنوان "</w:t>
      </w:r>
      <w:proofErr w:type="spellStart"/>
      <w:r w:rsidRPr="00D57072">
        <w:rPr>
          <w:rFonts w:ascii="Simplified Arabic" w:hAnsi="Simplified Arabic" w:cs="Simplified Arabic"/>
          <w:b/>
          <w:bCs/>
          <w:sz w:val="36"/>
          <w:szCs w:val="36"/>
          <w:rtl/>
        </w:rPr>
        <w:t>سيرانو</w:t>
      </w:r>
      <w:proofErr w:type="spellEnd"/>
      <w:r w:rsidRPr="00D57072">
        <w:rPr>
          <w:rFonts w:ascii="Simplified Arabic" w:hAnsi="Simplified Arabic" w:cs="Simplified Arabic"/>
          <w:b/>
          <w:bCs/>
          <w:sz w:val="36"/>
          <w:szCs w:val="36"/>
          <w:rtl/>
        </w:rPr>
        <w:t xml:space="preserve"> دي </w:t>
      </w:r>
      <w:proofErr w:type="spellStart"/>
      <w:r w:rsidRPr="00D57072">
        <w:rPr>
          <w:rFonts w:ascii="Simplified Arabic" w:hAnsi="Simplified Arabic" w:cs="Simplified Arabic"/>
          <w:b/>
          <w:bCs/>
          <w:sz w:val="36"/>
          <w:szCs w:val="36"/>
          <w:rtl/>
        </w:rPr>
        <w:t>برجراك</w:t>
      </w:r>
      <w:proofErr w:type="spellEnd"/>
      <w:r w:rsidRPr="00D57072">
        <w:rPr>
          <w:rFonts w:ascii="Simplified Arabic" w:hAnsi="Simplified Arabic" w:cs="Simplified Arabic"/>
          <w:b/>
          <w:bCs/>
          <w:sz w:val="36"/>
          <w:szCs w:val="36"/>
          <w:rtl/>
        </w:rPr>
        <w:t xml:space="preserve">" عن الشخصية بنفس الاسم للكاتب الفرنسي أدموند </w:t>
      </w:r>
      <w:proofErr w:type="spellStart"/>
      <w:r w:rsidRPr="00D57072">
        <w:rPr>
          <w:rFonts w:ascii="Simplified Arabic" w:hAnsi="Simplified Arabic" w:cs="Simplified Arabic"/>
          <w:b/>
          <w:bCs/>
          <w:sz w:val="36"/>
          <w:szCs w:val="36"/>
          <w:rtl/>
        </w:rPr>
        <w:t>روستان,وقد</w:t>
      </w:r>
      <w:proofErr w:type="spellEnd"/>
      <w:r w:rsidRPr="00D57072">
        <w:rPr>
          <w:rFonts w:ascii="Simplified Arabic" w:hAnsi="Simplified Arabic" w:cs="Simplified Arabic"/>
          <w:b/>
          <w:bCs/>
          <w:sz w:val="36"/>
          <w:szCs w:val="36"/>
          <w:rtl/>
        </w:rPr>
        <w:t xml:space="preserve"> نشرت باللغة العربية في العام 1921م.</w:t>
      </w:r>
    </w:p>
    <w:p w:rsidR="007911BE" w:rsidRPr="00D57072" w:rsidRDefault="007911BE" w:rsidP="00D57072">
      <w:pPr>
        <w:jc w:val="both"/>
        <w:rPr>
          <w:rFonts w:ascii="Simplified Arabic" w:hAnsi="Simplified Arabic" w:cs="Simplified Arabic"/>
          <w:b/>
          <w:bCs/>
          <w:sz w:val="36"/>
          <w:szCs w:val="36"/>
          <w:rtl/>
        </w:rPr>
      </w:pPr>
      <w:r w:rsidRPr="00D57072">
        <w:rPr>
          <w:rFonts w:ascii="Simplified Arabic" w:hAnsi="Simplified Arabic" w:cs="Simplified Arabic"/>
          <w:b/>
          <w:bCs/>
          <w:sz w:val="36"/>
          <w:szCs w:val="36"/>
          <w:rtl/>
        </w:rPr>
        <w:t>رواية تحت ظلال الزيزفون صاغها المنفلوطي بعد أن ترجمها من اللغة الفرنسية وجعلها بعنوان مجدولين وهي للكاتب الفرنسي ألفونس كار.</w:t>
      </w:r>
    </w:p>
    <w:p w:rsidR="007911BE" w:rsidRPr="00D57072" w:rsidRDefault="007911BE" w:rsidP="00D57072">
      <w:pPr>
        <w:jc w:val="both"/>
        <w:rPr>
          <w:rFonts w:ascii="Simplified Arabic" w:hAnsi="Simplified Arabic" w:cs="Simplified Arabic"/>
          <w:b/>
          <w:bCs/>
          <w:sz w:val="36"/>
          <w:szCs w:val="36"/>
          <w:rtl/>
        </w:rPr>
      </w:pPr>
      <w:r w:rsidRPr="00D57072">
        <w:rPr>
          <w:rFonts w:ascii="Simplified Arabic" w:hAnsi="Simplified Arabic" w:cs="Simplified Arabic"/>
          <w:b/>
          <w:bCs/>
          <w:sz w:val="36"/>
          <w:szCs w:val="36"/>
          <w:rtl/>
        </w:rPr>
        <w:lastRenderedPageBreak/>
        <w:t xml:space="preserve">نشر في كتاب العبرات عن رواية غادة </w:t>
      </w:r>
      <w:proofErr w:type="spellStart"/>
      <w:r w:rsidRPr="00D57072">
        <w:rPr>
          <w:rFonts w:ascii="Simplified Arabic" w:hAnsi="Simplified Arabic" w:cs="Simplified Arabic"/>
          <w:b/>
          <w:bCs/>
          <w:sz w:val="36"/>
          <w:szCs w:val="36"/>
          <w:rtl/>
        </w:rPr>
        <w:t>الكاميليا</w:t>
      </w:r>
      <w:proofErr w:type="spellEnd"/>
      <w:r w:rsidRPr="00D57072">
        <w:rPr>
          <w:rFonts w:ascii="Simplified Arabic" w:hAnsi="Simplified Arabic" w:cs="Simplified Arabic"/>
          <w:b/>
          <w:bCs/>
          <w:sz w:val="36"/>
          <w:szCs w:val="36"/>
          <w:rtl/>
        </w:rPr>
        <w:t xml:space="preserve"> للكاتب الفرنسي ألكسندر دوماس الابن وقد ترجم رواية </w:t>
      </w:r>
      <w:proofErr w:type="spellStart"/>
      <w:r w:rsidRPr="00D57072">
        <w:rPr>
          <w:rFonts w:ascii="Simplified Arabic" w:hAnsi="Simplified Arabic" w:cs="Simplified Arabic"/>
          <w:b/>
          <w:bCs/>
          <w:sz w:val="36"/>
          <w:szCs w:val="36"/>
          <w:rtl/>
        </w:rPr>
        <w:t>اتالا</w:t>
      </w:r>
      <w:proofErr w:type="spellEnd"/>
      <w:r w:rsidRPr="00D57072">
        <w:rPr>
          <w:rFonts w:ascii="Simplified Arabic" w:hAnsi="Simplified Arabic" w:cs="Simplified Arabic"/>
          <w:b/>
          <w:bCs/>
          <w:sz w:val="36"/>
          <w:szCs w:val="36"/>
          <w:rtl/>
        </w:rPr>
        <w:t xml:space="preserve"> للروائي الفرنسي </w:t>
      </w:r>
      <w:proofErr w:type="spellStart"/>
      <w:r w:rsidRPr="00D57072">
        <w:rPr>
          <w:rFonts w:ascii="Simplified Arabic" w:hAnsi="Simplified Arabic" w:cs="Simplified Arabic"/>
          <w:b/>
          <w:bCs/>
          <w:sz w:val="36"/>
          <w:szCs w:val="36"/>
          <w:rtl/>
        </w:rPr>
        <w:t>الفيكونت</w:t>
      </w:r>
      <w:proofErr w:type="spellEnd"/>
      <w:r w:rsidRPr="00D57072">
        <w:rPr>
          <w:rFonts w:ascii="Simplified Arabic" w:hAnsi="Simplified Arabic" w:cs="Simplified Arabic"/>
          <w:b/>
          <w:bCs/>
          <w:sz w:val="36"/>
          <w:szCs w:val="36"/>
          <w:rtl/>
        </w:rPr>
        <w:t xml:space="preserve"> </w:t>
      </w:r>
      <w:proofErr w:type="spellStart"/>
      <w:r w:rsidRPr="00D57072">
        <w:rPr>
          <w:rFonts w:ascii="Simplified Arabic" w:hAnsi="Simplified Arabic" w:cs="Simplified Arabic"/>
          <w:b/>
          <w:bCs/>
          <w:sz w:val="36"/>
          <w:szCs w:val="36"/>
          <w:rtl/>
        </w:rPr>
        <w:t>دوشاتوبريان</w:t>
      </w:r>
      <w:proofErr w:type="spellEnd"/>
      <w:r w:rsidRPr="00D57072">
        <w:rPr>
          <w:rFonts w:ascii="Simplified Arabic" w:hAnsi="Simplified Arabic" w:cs="Simplified Arabic"/>
          <w:b/>
          <w:bCs/>
          <w:sz w:val="36"/>
          <w:szCs w:val="36"/>
          <w:rtl/>
        </w:rPr>
        <w:t xml:space="preserve"> .</w:t>
      </w:r>
    </w:p>
    <w:p w:rsidR="009062AE" w:rsidRPr="00D57072" w:rsidRDefault="007911BE" w:rsidP="00D57072">
      <w:pPr>
        <w:ind w:firstLine="720"/>
        <w:jc w:val="both"/>
        <w:rPr>
          <w:rFonts w:ascii="Simplified Arabic" w:hAnsi="Simplified Arabic" w:cs="Simplified Arabic"/>
          <w:b/>
          <w:bCs/>
          <w:sz w:val="36"/>
          <w:szCs w:val="36"/>
        </w:rPr>
      </w:pPr>
      <w:r w:rsidRPr="00D57072">
        <w:rPr>
          <w:rFonts w:ascii="Simplified Arabic" w:hAnsi="Simplified Arabic" w:cs="Simplified Arabic"/>
          <w:b/>
          <w:bCs/>
          <w:sz w:val="36"/>
          <w:szCs w:val="36"/>
          <w:rtl/>
        </w:rPr>
        <w:t xml:space="preserve">ومن رسائله التي ضمتها رائعته (النظرات)، رسالة "الأربعون" التي كتبها بعد بلوغه الأربعين من عمره حيث قال فيها: (وداعا يا عهد الشباب، فقد ودعت بوداعك الحياة، وما الحياة إلا تلك الخفقات التي يخفقها القلب في مطلع العمر، فإذا هدأت فقد هدأ كل شيء </w:t>
      </w:r>
      <w:proofErr w:type="spellStart"/>
      <w:r w:rsidRPr="00D57072">
        <w:rPr>
          <w:rFonts w:ascii="Simplified Arabic" w:hAnsi="Simplified Arabic" w:cs="Simplified Arabic"/>
          <w:b/>
          <w:bCs/>
          <w:sz w:val="36"/>
          <w:szCs w:val="36"/>
          <w:rtl/>
        </w:rPr>
        <w:t>وأنقضى</w:t>
      </w:r>
      <w:proofErr w:type="spellEnd"/>
      <w:r w:rsidRPr="00D57072">
        <w:rPr>
          <w:rFonts w:ascii="Simplified Arabic" w:hAnsi="Simplified Arabic" w:cs="Simplified Arabic"/>
          <w:b/>
          <w:bCs/>
          <w:sz w:val="36"/>
          <w:szCs w:val="36"/>
          <w:rtl/>
        </w:rPr>
        <w:t xml:space="preserve"> كل شيء!).</w:t>
      </w:r>
    </w:p>
    <w:sectPr w:rsidR="009062AE" w:rsidRPr="00D57072" w:rsidSect="007911BE">
      <w:pgSz w:w="16838" w:h="11906" w:orient="landscape"/>
      <w:pgMar w:top="1800" w:right="1440" w:bottom="180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1BE"/>
    <w:rsid w:val="007911BE"/>
    <w:rsid w:val="009062AE"/>
    <w:rsid w:val="00BA148B"/>
    <w:rsid w:val="00D570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C1F70-E60A-456D-BFA7-346C1C3E3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547</Words>
  <Characters>3121</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2018-01-01T06:05:00Z</dcterms:created>
  <dcterms:modified xsi:type="dcterms:W3CDTF">2018-01-01T06:23:00Z</dcterms:modified>
</cp:coreProperties>
</file>