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7C" w:rsidRPr="00C3187C" w:rsidRDefault="00C3187C" w:rsidP="005C204E">
      <w:pPr>
        <w:jc w:val="center"/>
        <w:rPr>
          <w:rFonts w:hint="cs"/>
          <w:b/>
          <w:bCs/>
          <w:sz w:val="32"/>
          <w:szCs w:val="32"/>
          <w:rtl/>
          <w:lang w:bidi="ar-IQ"/>
        </w:rPr>
      </w:pPr>
      <w:r w:rsidRPr="00C3187C">
        <w:rPr>
          <w:rFonts w:hint="cs"/>
          <w:b/>
          <w:bCs/>
          <w:sz w:val="32"/>
          <w:szCs w:val="32"/>
          <w:rtl/>
          <w:lang w:bidi="ar-IQ"/>
        </w:rPr>
        <w:t>المقالة الخامسة</w:t>
      </w:r>
      <w:bookmarkStart w:id="0" w:name="_GoBack"/>
      <w:bookmarkEnd w:id="0"/>
    </w:p>
    <w:p w:rsidR="00C3187C" w:rsidRDefault="00C3187C">
      <w:pPr>
        <w:rPr>
          <w:rFonts w:hint="cs"/>
          <w:b/>
          <w:bCs/>
          <w:sz w:val="32"/>
          <w:szCs w:val="32"/>
          <w:rtl/>
          <w:lang w:bidi="ar-IQ"/>
        </w:rPr>
      </w:pPr>
      <w:r w:rsidRPr="00C3187C">
        <w:rPr>
          <w:rFonts w:hint="cs"/>
          <w:b/>
          <w:bCs/>
          <w:sz w:val="32"/>
          <w:szCs w:val="32"/>
          <w:rtl/>
          <w:lang w:bidi="ar-IQ"/>
        </w:rPr>
        <w:t>المقالة الموضوعية</w:t>
      </w:r>
    </w:p>
    <w:p w:rsidR="00C3187C" w:rsidRDefault="00C3187C" w:rsidP="00C3187C">
      <w:pPr>
        <w:jc w:val="both"/>
        <w:rPr>
          <w:rFonts w:hint="cs"/>
          <w:sz w:val="32"/>
          <w:szCs w:val="32"/>
          <w:rtl/>
          <w:lang w:bidi="ar-IQ"/>
        </w:rPr>
      </w:pPr>
      <w:r>
        <w:rPr>
          <w:rFonts w:hint="cs"/>
          <w:b/>
          <w:bCs/>
          <w:sz w:val="32"/>
          <w:szCs w:val="32"/>
          <w:rtl/>
          <w:lang w:bidi="ar-IQ"/>
        </w:rPr>
        <w:t xml:space="preserve">اهم </w:t>
      </w:r>
      <w:r>
        <w:rPr>
          <w:rFonts w:hint="cs"/>
          <w:sz w:val="32"/>
          <w:szCs w:val="32"/>
          <w:rtl/>
          <w:lang w:bidi="ar-IQ"/>
        </w:rPr>
        <w:t>انواع المقالة الموضوعية:</w:t>
      </w:r>
    </w:p>
    <w:p w:rsidR="00C3187C" w:rsidRDefault="00C3187C" w:rsidP="00C3187C">
      <w:pPr>
        <w:pStyle w:val="a3"/>
        <w:numPr>
          <w:ilvl w:val="0"/>
          <w:numId w:val="1"/>
        </w:numPr>
        <w:jc w:val="both"/>
        <w:rPr>
          <w:rFonts w:hint="cs"/>
          <w:sz w:val="32"/>
          <w:szCs w:val="32"/>
          <w:lang w:bidi="ar-IQ"/>
        </w:rPr>
      </w:pPr>
      <w:r>
        <w:rPr>
          <w:rFonts w:hint="cs"/>
          <w:sz w:val="32"/>
          <w:szCs w:val="32"/>
          <w:rtl/>
          <w:lang w:bidi="ar-IQ"/>
        </w:rPr>
        <w:t>المقالة النقدية: تعتمد المقالة النقدية على قدرة الكاتب على تذوق الاثر الادبي، ثم تعليل الاحكام وتفسيرها وتقويم الاثر بوجه عام. ومن اشهر كتابها في ادبنا العربي العقاد والمازني واحمد امين وطه حسين.</w:t>
      </w:r>
    </w:p>
    <w:p w:rsidR="00C3187C" w:rsidRDefault="00C3187C" w:rsidP="00C3187C">
      <w:pPr>
        <w:pStyle w:val="a3"/>
        <w:numPr>
          <w:ilvl w:val="0"/>
          <w:numId w:val="1"/>
        </w:numPr>
        <w:jc w:val="both"/>
        <w:rPr>
          <w:rFonts w:hint="cs"/>
          <w:sz w:val="32"/>
          <w:szCs w:val="32"/>
          <w:lang w:bidi="ar-IQ"/>
        </w:rPr>
      </w:pPr>
      <w:r>
        <w:rPr>
          <w:rFonts w:hint="cs"/>
          <w:sz w:val="32"/>
          <w:szCs w:val="32"/>
          <w:rtl/>
          <w:lang w:bidi="ar-IQ"/>
        </w:rPr>
        <w:t xml:space="preserve">المقالة الفلسفية: وهي مقالة تعرض لشؤون الفلسفة بالتحليل والتفسير. ومهمة الكاتب هنا دقيقة صعبة اذ عليه ان ينقب عن الاسس الحقيقية للموضوع، وان ينظر اليها نظرة انسانية. وعليه ان يعرض مادته بدقة ووضوح حتى لا يظل القارئ سبيله في شعاب هذا الموضوع الشائك. ومن ابرز كتابها احمد لطفي السيد وزكي نجيب محمود. </w:t>
      </w:r>
    </w:p>
    <w:p w:rsidR="00C3187C" w:rsidRDefault="00C3187C" w:rsidP="00C3187C">
      <w:pPr>
        <w:pStyle w:val="a3"/>
        <w:numPr>
          <w:ilvl w:val="0"/>
          <w:numId w:val="1"/>
        </w:numPr>
        <w:jc w:val="both"/>
        <w:rPr>
          <w:rFonts w:hint="cs"/>
          <w:sz w:val="32"/>
          <w:szCs w:val="32"/>
          <w:lang w:bidi="ar-IQ"/>
        </w:rPr>
      </w:pPr>
      <w:r>
        <w:rPr>
          <w:rFonts w:hint="cs"/>
          <w:sz w:val="32"/>
          <w:szCs w:val="32"/>
          <w:rtl/>
          <w:lang w:bidi="ar-IQ"/>
        </w:rPr>
        <w:t>المقالة التاريخية: وتعتمد على جمع الروايات والاخبار والحقائق وتمحيصها وتنسيقها وتفسيرها وعرضها. وللكاتب ان يتجه في كتابتها اتجاها موضوعيا صرفا تتوارى فيها شخصيته، وله ان يضفي عليها غلالة انسانية رقيقة، فيوشيها بالقصص، ويربط بين حلقات الوقائع بخياله حتى تخرج منها سلسلة متصلة.</w:t>
      </w:r>
    </w:p>
    <w:p w:rsidR="00C3187C" w:rsidRDefault="00C3187C" w:rsidP="00C3187C">
      <w:pPr>
        <w:pStyle w:val="a3"/>
        <w:numPr>
          <w:ilvl w:val="0"/>
          <w:numId w:val="1"/>
        </w:numPr>
        <w:jc w:val="both"/>
        <w:rPr>
          <w:rFonts w:hint="cs"/>
          <w:sz w:val="32"/>
          <w:szCs w:val="32"/>
          <w:lang w:bidi="ar-IQ"/>
        </w:rPr>
      </w:pPr>
      <w:r>
        <w:rPr>
          <w:rFonts w:hint="cs"/>
          <w:sz w:val="32"/>
          <w:szCs w:val="32"/>
          <w:rtl/>
          <w:lang w:bidi="ar-IQ"/>
        </w:rPr>
        <w:t>المقالة العلمية: وفيها يعرض الكاتب نظرية من نظريات العلم او مشكلة من مشكلاته عرضا موضوعيا يمتزج ببعض عناصر الذات ومن ابرز كتابها يعقوب صروف واحمد زكي.</w:t>
      </w:r>
    </w:p>
    <w:p w:rsidR="00C3187C" w:rsidRDefault="00C3187C" w:rsidP="00C3187C">
      <w:pPr>
        <w:pStyle w:val="a3"/>
        <w:numPr>
          <w:ilvl w:val="0"/>
          <w:numId w:val="1"/>
        </w:numPr>
        <w:jc w:val="both"/>
        <w:rPr>
          <w:rFonts w:hint="cs"/>
          <w:sz w:val="32"/>
          <w:szCs w:val="32"/>
          <w:lang w:bidi="ar-IQ"/>
        </w:rPr>
      </w:pPr>
      <w:r>
        <w:rPr>
          <w:rFonts w:hint="cs"/>
          <w:sz w:val="32"/>
          <w:szCs w:val="32"/>
          <w:rtl/>
          <w:lang w:bidi="ar-IQ"/>
        </w:rPr>
        <w:t>مقالة العلوم الاجتماعية: وهي مقالة تعرض لشؤون السياسة والاقتصاد والاجتماع عرضا موضوعيا، يعتمد</w:t>
      </w:r>
      <w:r w:rsidR="005C204E">
        <w:rPr>
          <w:rFonts w:hint="cs"/>
          <w:sz w:val="32"/>
          <w:szCs w:val="32"/>
          <w:rtl/>
          <w:lang w:bidi="ar-IQ"/>
        </w:rPr>
        <w:t xml:space="preserve"> على الاحصائيات والمقارنات، وعلى التحليل والتعليل والتنبؤ في بعض الاحيان.</w:t>
      </w:r>
    </w:p>
    <w:p w:rsidR="005C204E" w:rsidRPr="005C204E" w:rsidRDefault="005C204E" w:rsidP="005C204E">
      <w:pPr>
        <w:jc w:val="both"/>
        <w:rPr>
          <w:rFonts w:hint="cs"/>
          <w:sz w:val="32"/>
          <w:szCs w:val="32"/>
          <w:lang w:bidi="ar-IQ"/>
        </w:rPr>
      </w:pPr>
      <w:r>
        <w:rPr>
          <w:rFonts w:hint="cs"/>
          <w:sz w:val="32"/>
          <w:szCs w:val="32"/>
          <w:rtl/>
          <w:lang w:bidi="ar-IQ"/>
        </w:rPr>
        <w:t xml:space="preserve">والخطة في جميع هذه المقالات، يجب ان تقوم على تصميم محكم وتنسيق دقيق، كما ان اسلوبها يجب ان يكون واضحا دقيقا خاليا من الحشو والاستطراد والالتفاف، قوامه المصطلحات العلمية المتداولة بين ذوي الاختصاص. </w:t>
      </w:r>
    </w:p>
    <w:sectPr w:rsidR="005C204E" w:rsidRPr="005C204E" w:rsidSect="00BA14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24699"/>
    <w:multiLevelType w:val="hybridMultilevel"/>
    <w:tmpl w:val="8506C564"/>
    <w:lvl w:ilvl="0" w:tplc="8BDE5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7C"/>
    <w:rsid w:val="005C204E"/>
    <w:rsid w:val="005F6A59"/>
    <w:rsid w:val="00BA148B"/>
    <w:rsid w:val="00C31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8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1149</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2017-12-31T15:19:00Z</dcterms:created>
  <dcterms:modified xsi:type="dcterms:W3CDTF">2017-12-31T15:32:00Z</dcterms:modified>
</cp:coreProperties>
</file>