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E9" w:rsidRDefault="00EC50E9" w:rsidP="00EC50E9">
      <w:pPr>
        <w:jc w:val="center"/>
        <w:rPr>
          <w:rFonts w:ascii="Simplified Arabic" w:hAnsi="Simplified Arabic" w:cs="Simplified Arabic" w:hint="cs"/>
          <w:b/>
          <w:bCs/>
          <w:sz w:val="28"/>
          <w:szCs w:val="28"/>
          <w:rtl/>
          <w:lang w:bidi="ar-IQ"/>
        </w:rPr>
      </w:pPr>
      <w:r w:rsidRPr="005332BA">
        <w:rPr>
          <w:rFonts w:ascii="Simplified Arabic" w:hAnsi="Simplified Arabic" w:cs="Simplified Arabic"/>
          <w:b/>
          <w:bCs/>
          <w:sz w:val="28"/>
          <w:szCs w:val="28"/>
          <w:rtl/>
          <w:lang w:bidi="ar-IQ"/>
        </w:rPr>
        <w:t>الخصوبة والبناء الاجتماعي</w:t>
      </w:r>
      <w:r>
        <w:rPr>
          <w:rFonts w:ascii="Simplified Arabic" w:hAnsi="Simplified Arabic" w:cs="Simplified Arabic" w:hint="cs"/>
          <w:b/>
          <w:bCs/>
          <w:sz w:val="28"/>
          <w:szCs w:val="28"/>
          <w:rtl/>
          <w:lang w:bidi="ar-IQ"/>
        </w:rPr>
        <w:t xml:space="preserve"> 1</w:t>
      </w:r>
    </w:p>
    <w:p w:rsidR="00EC50E9" w:rsidRPr="00EC50E9" w:rsidRDefault="00EC50E9" w:rsidP="00EC50E9">
      <w:pPr>
        <w:bidi/>
        <w:ind w:left="284"/>
        <w:rPr>
          <w:rFonts w:ascii="Simplified Arabic" w:hAnsi="Simplified Arabic" w:cs="Simplified Arabic"/>
          <w:b/>
          <w:bCs/>
          <w:sz w:val="28"/>
          <w:szCs w:val="28"/>
          <w:rtl/>
          <w:lang w:bidi="ar-IQ"/>
        </w:rPr>
      </w:pPr>
      <w:r w:rsidRPr="00EC50E9">
        <w:rPr>
          <w:rFonts w:ascii="Simplified Arabic" w:hAnsi="Simplified Arabic" w:cs="Simplified Arabic"/>
          <w:b/>
          <w:bCs/>
          <w:sz w:val="28"/>
          <w:szCs w:val="28"/>
          <w:rtl/>
          <w:lang w:bidi="ar-IQ"/>
        </w:rPr>
        <w:t>الخصوبة: معدلاتها واتجاهاتها</w:t>
      </w:r>
    </w:p>
    <w:p w:rsidR="00EC50E9" w:rsidRPr="00244D65" w:rsidRDefault="00EC50E9" w:rsidP="00EC50E9">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مقدمة:</w:t>
      </w:r>
    </w:p>
    <w:p w:rsidR="00EC50E9" w:rsidRPr="00681A0D" w:rsidRDefault="00EC50E9" w:rsidP="00EC50E9">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81A0D">
        <w:rPr>
          <w:rFonts w:ascii="Simplified Arabic" w:hAnsi="Simplified Arabic" w:cs="Simplified Arabic"/>
          <w:sz w:val="28"/>
          <w:szCs w:val="28"/>
          <w:rtl/>
          <w:lang w:bidi="ar-IQ"/>
        </w:rPr>
        <w:t>يقصد بظواهر تغير السكان ظواهر نمو السكان وحركتهم أو زيادتهم ونقصهم بفعل عوامل المواليد أو الخصوبة والوفيات والهجرة.</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وتسمى الزيادة أو النقصان التي تنجم عن الفرق بين المواليد والوفيات بالزيادة أو النقصان الطبيعية. بينما قد يفد إلى السكان مهاجرون من الخارج فيؤدي هذا إلى زيادة غير طبيعية بالوفود، أو قد ينزح من السكان مهاجرون إلى الخارج، فيؤدي هذا إلى نقص غير طبيعي بالنزوح في عدد السكان. ويمكن وضع هذه العلاقة في معادلة بسيطة على النحو الآتي:</w:t>
      </w:r>
    </w:p>
    <w:p w:rsidR="00EC50E9" w:rsidRPr="00681A0D" w:rsidRDefault="00EC50E9" w:rsidP="00EC50E9">
      <w:pPr>
        <w:pStyle w:val="a3"/>
        <w:jc w:val="both"/>
        <w:rPr>
          <w:rFonts w:ascii="Simplified Arabic" w:hAnsi="Simplified Arabic" w:cs="Simplified Arabic"/>
          <w:sz w:val="28"/>
          <w:szCs w:val="28"/>
          <w:u w:val="single"/>
          <w:rtl/>
          <w:lang w:bidi="ar-IQ"/>
        </w:rPr>
      </w:pPr>
      <w:r w:rsidRPr="00681A0D">
        <w:rPr>
          <w:rFonts w:ascii="Simplified Arabic" w:hAnsi="Simplified Arabic" w:cs="Simplified Arabic"/>
          <w:sz w:val="28"/>
          <w:szCs w:val="28"/>
          <w:u w:val="single"/>
          <w:rtl/>
          <w:lang w:bidi="ar-IQ"/>
        </w:rPr>
        <w:t xml:space="preserve">الزيادة أو النقصان = (عدد المواليد – عدد الوفيات) – (عدد الوافدين – عدد النازحين)  </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وقد تكون الزيادة الطبيعية ذات إشارة سالبة، إذا كان عدد الوفيات أكثر من عدد المواليد، وهذا يسبب نقصاً في جملة السكان وتكون الزيادة غير الطبيعية أو صافي الهجرة ذا إشارة سالبة إذا زاد عدد النازحين على عدد الوافدين إلى المجتمع. </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ويتجه اهتمام </w:t>
      </w:r>
      <w:r>
        <w:rPr>
          <w:rFonts w:ascii="Simplified Arabic" w:hAnsi="Simplified Arabic" w:cs="Simplified Arabic" w:hint="cs"/>
          <w:sz w:val="28"/>
          <w:szCs w:val="28"/>
          <w:rtl/>
          <w:lang w:bidi="ar-IQ"/>
        </w:rPr>
        <w:t>علم</w:t>
      </w:r>
      <w:r w:rsidRPr="00681A0D">
        <w:rPr>
          <w:rFonts w:ascii="Simplified Arabic" w:hAnsi="Simplified Arabic" w:cs="Simplified Arabic"/>
          <w:sz w:val="28"/>
          <w:szCs w:val="28"/>
          <w:rtl/>
          <w:lang w:bidi="ar-IQ"/>
        </w:rPr>
        <w:t xml:space="preserve"> السكان نحو تحليل عوامل المواليد أو الخصوبة والوفيات والهجرة باعتبارها عوامل عليّة في تغير السكان ويحاول التعرف على معدلاتها واتجاهاتها في المستقبل.</w:t>
      </w:r>
    </w:p>
    <w:p w:rsidR="00EC50E9" w:rsidRPr="00244D65" w:rsidRDefault="00EC50E9" w:rsidP="00EC50E9">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أولاً- الخصوبة: معدلاتها واتجاهاتها:</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يفرق دارسو السكان عند تناولهم لموضوع المواليد والإنجاب أو النسل أو الخصوبة وبين القدرة البيولوجية على الحمل والولادة أو الخصوبة الحيوية على أساس أنَّ الأولى هي عملية الإنجاب فعلاً ونسبة الإنجاب هي نسبة المواليد الأطفال للنساء في سن الحمل. أمَّا الخصوبة الحيوية سواء تزوجت المرأة أم لم تتزوج أو لأنها تمنع الحمل، أو لأنها تجهض نفسها وهي غير المرأة العقيم.</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ولمقارنة المواليد في الأقطار المختلفة يحسب معدل المواليد العام وذلك بإيجاد النسبة الألفية للمواليد عامة إلى عدد السكان جميعا في عام ما على النحو الآتي:</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نسبة المواليد العامة = عدد المواليد÷ عدد السكان × 1000</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ولما كان عدد المواليد يتوقف على عدد النساء في سن الإنجاب وهو ما بين 15- 50 سنة، كان لابد من إجراء المقارنة أو إيجاد نسبة إنجاب التي تسمى عادة بالخصوبة وذلك على النحو الأتي:</w:t>
      </w:r>
    </w:p>
    <w:p w:rsidR="00EC50E9" w:rsidRPr="00681A0D" w:rsidRDefault="00EC50E9" w:rsidP="00EC50E9">
      <w:pPr>
        <w:pStyle w:val="a3"/>
        <w:jc w:val="both"/>
        <w:rPr>
          <w:rFonts w:ascii="Simplified Arabic" w:hAnsi="Simplified Arabic" w:cs="Simplified Arabic"/>
          <w:sz w:val="28"/>
          <w:szCs w:val="28"/>
          <w:u w:val="single"/>
          <w:rtl/>
          <w:lang w:bidi="ar-IQ"/>
        </w:rPr>
      </w:pPr>
      <w:r w:rsidRPr="00681A0D">
        <w:rPr>
          <w:rFonts w:ascii="Simplified Arabic" w:hAnsi="Simplified Arabic" w:cs="Simplified Arabic"/>
          <w:sz w:val="28"/>
          <w:szCs w:val="28"/>
          <w:u w:val="single"/>
          <w:rtl/>
          <w:lang w:bidi="ar-IQ"/>
        </w:rPr>
        <w:t>نسبة الخصوبة</w:t>
      </w:r>
      <w:r>
        <w:rPr>
          <w:rFonts w:ascii="Simplified Arabic" w:hAnsi="Simplified Arabic" w:cs="Simplified Arabic" w:hint="cs"/>
          <w:sz w:val="28"/>
          <w:szCs w:val="28"/>
          <w:u w:val="single"/>
          <w:rtl/>
          <w:lang w:bidi="ar-IQ"/>
        </w:rPr>
        <w:t xml:space="preserve"> </w:t>
      </w:r>
      <w:r w:rsidRPr="00681A0D">
        <w:rPr>
          <w:rFonts w:ascii="Simplified Arabic" w:hAnsi="Simplified Arabic" w:cs="Simplified Arabic"/>
          <w:sz w:val="28"/>
          <w:szCs w:val="28"/>
          <w:u w:val="single"/>
          <w:rtl/>
          <w:lang w:bidi="ar-IQ"/>
        </w:rPr>
        <w:t>= عدد المواليد ÷ عدد النساء في سن الإنجاب × 1000</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lastRenderedPageBreak/>
        <w:t xml:space="preserve">  ويسمى المعدل السابق معدل الخصوبة العام. ولكن وجد بناء على الدراسات السكانية إنَّ النساء لا يكنَّ في درجة واحدة من حيث القدرة على الإنجاب في فئات السن المختلفة، حيث تكون المرأة دون العشرين من عمرها أقل إنجاباً من المرأة بين العشرين والثلاثين ثم تقل قدرة المرأة على الإنجاب تدريجياً كان لابدَّ من إيجاد نسبة أو معدل خصوبة خاص أو نوعي بقسمة عدد الأفراد الذين يولدون لأمهات في فئة عمرية معينة على النحو الآتي:</w:t>
      </w:r>
    </w:p>
    <w:p w:rsidR="00EC50E9" w:rsidRPr="000400A1" w:rsidRDefault="00EC50E9" w:rsidP="00EC50E9">
      <w:pPr>
        <w:pStyle w:val="a3"/>
        <w:jc w:val="both"/>
        <w:rPr>
          <w:rFonts w:ascii="Simplified Arabic" w:hAnsi="Simplified Arabic" w:cs="Simplified Arabic"/>
          <w:sz w:val="28"/>
          <w:szCs w:val="28"/>
          <w:u w:val="single"/>
          <w:rtl/>
          <w:lang w:bidi="ar-IQ"/>
        </w:rPr>
      </w:pPr>
      <w:r w:rsidRPr="000400A1">
        <w:rPr>
          <w:rFonts w:ascii="Simplified Arabic" w:hAnsi="Simplified Arabic" w:cs="Simplified Arabic"/>
          <w:sz w:val="28"/>
          <w:szCs w:val="28"/>
          <w:u w:val="single"/>
          <w:rtl/>
          <w:lang w:bidi="ar-IQ"/>
        </w:rPr>
        <w:t>معدل الخصوبة الخاص</w:t>
      </w:r>
      <w:r w:rsidRPr="000400A1">
        <w:rPr>
          <w:rFonts w:ascii="Simplified Arabic" w:hAnsi="Simplified Arabic" w:cs="Simplified Arabic" w:hint="cs"/>
          <w:sz w:val="28"/>
          <w:szCs w:val="28"/>
          <w:u w:val="single"/>
          <w:rtl/>
          <w:lang w:bidi="ar-IQ"/>
        </w:rPr>
        <w:t xml:space="preserve"> </w:t>
      </w:r>
      <w:r w:rsidRPr="000400A1">
        <w:rPr>
          <w:rFonts w:ascii="Simplified Arabic" w:hAnsi="Simplified Arabic" w:cs="Simplified Arabic"/>
          <w:sz w:val="28"/>
          <w:szCs w:val="28"/>
          <w:u w:val="single"/>
          <w:rtl/>
          <w:lang w:bidi="ar-IQ"/>
        </w:rPr>
        <w:t>= عدد المواليد أحياء في فئة عمرية معينة÷ عدد النساء في نفس الفئة العمرية × 1000</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وبناءً عليه يمكن حساب معدل خصوبة كلية عن طريق جمع معدلات الخصوبة النوعية في فئات العمر لجميع الإناث، ثم ضرب الناتج في طول الفئة</w:t>
      </w:r>
      <w:r>
        <w:rPr>
          <w:rFonts w:ascii="Simplified Arabic" w:hAnsi="Simplified Arabic" w:cs="Simplified Arabic" w:hint="cs"/>
          <w:sz w:val="28"/>
          <w:szCs w:val="28"/>
          <w:rtl/>
          <w:lang w:bidi="ar-IQ"/>
        </w:rPr>
        <w:t xml:space="preserve"> (20-30 سنة مثلاً)</w:t>
      </w:r>
      <w:r w:rsidRPr="00681A0D">
        <w:rPr>
          <w:rFonts w:ascii="Simplified Arabic" w:hAnsi="Simplified Arabic" w:cs="Simplified Arabic"/>
          <w:sz w:val="28"/>
          <w:szCs w:val="28"/>
          <w:rtl/>
          <w:lang w:bidi="ar-IQ"/>
        </w:rPr>
        <w:t xml:space="preserve"> وقسمته على 1000.</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وعندما تقوم الديموجرافيا بدراسة ظاهرة الخصوبة أو المواليد بهدف وصف هده الظاهرة السكانية وتحليلها وبيان العلاقة الكمية بينها وبين غيرها من ظواهر سكانية أخرى فإنها تستعين  بمثل هذه المفهومات والمعدلات في إجراء هذه الدراسة. فمثلاً قد نجد هناك دراسة ديموجرافية السلوك الإنجابي والمواليد والخصوبة في مصر، تقوم هذه الدراسة في أول خطوة لها برصد نسبة المواليد الفعلية بين فئات السن </w:t>
      </w:r>
      <w:r>
        <w:rPr>
          <w:rFonts w:ascii="Simplified Arabic" w:hAnsi="Simplified Arabic" w:cs="Simplified Arabic"/>
          <w:sz w:val="28"/>
          <w:szCs w:val="28"/>
          <w:rtl/>
          <w:lang w:bidi="ar-IQ"/>
        </w:rPr>
        <w:t>المختلفة في أكثر من سنة أجري عن</w:t>
      </w:r>
      <w:r w:rsidRPr="00681A0D">
        <w:rPr>
          <w:rFonts w:ascii="Simplified Arabic" w:hAnsi="Simplified Arabic" w:cs="Simplified Arabic"/>
          <w:sz w:val="28"/>
          <w:szCs w:val="28"/>
          <w:rtl/>
          <w:lang w:bidi="ar-IQ"/>
        </w:rPr>
        <w:t>ه تعداد. فهي على ذلك تجري وصفاً لهذه الظاهرة بناءً على ما متوفر من أرقام وحقائق كمية، ثم تتجاوز ذلك بالتوصل إلى تحليل ينتهي بتحديد معدل الخصوبة الكلية في المجتمع.</w:t>
      </w:r>
    </w:p>
    <w:p w:rsidR="00EC50E9" w:rsidRPr="00681A0D" w:rsidRDefault="00EC50E9" w:rsidP="00EC50E9">
      <w:pPr>
        <w:pStyle w:val="a3"/>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الخطوة التالية </w:t>
      </w:r>
      <w:r>
        <w:rPr>
          <w:rFonts w:ascii="Simplified Arabic" w:hAnsi="Simplified Arabic" w:cs="Simplified Arabic" w:hint="cs"/>
          <w:sz w:val="28"/>
          <w:szCs w:val="28"/>
          <w:rtl/>
          <w:lang w:bidi="ar-IQ"/>
        </w:rPr>
        <w:t>ن</w:t>
      </w:r>
      <w:r w:rsidRPr="00681A0D">
        <w:rPr>
          <w:rFonts w:ascii="Simplified Arabic" w:hAnsi="Simplified Arabic" w:cs="Simplified Arabic"/>
          <w:sz w:val="28"/>
          <w:szCs w:val="28"/>
          <w:rtl/>
          <w:lang w:bidi="ar-IQ"/>
        </w:rPr>
        <w:t>جتهد في مقارنة ما توصلت إليه من نتائج بما كان عليه السلوك الإنجابي أو المواليد في فترات سابقة من الفترات أو السنوات التي أجري فيها التعدادات، حتى يمكن أن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ن</w:t>
      </w:r>
      <w:r w:rsidRPr="00681A0D">
        <w:rPr>
          <w:rFonts w:ascii="Simplified Arabic" w:hAnsi="Simplified Arabic" w:cs="Simplified Arabic"/>
          <w:sz w:val="28"/>
          <w:szCs w:val="28"/>
          <w:rtl/>
          <w:lang w:bidi="ar-IQ"/>
        </w:rPr>
        <w:t>ستنتج من هذه المقارنة اتجاه الخصوبة في مصر نحو الزيادة والنقصان.</w:t>
      </w:r>
    </w:p>
    <w:p w:rsidR="00EC50E9" w:rsidRPr="00681A0D" w:rsidRDefault="00EC50E9" w:rsidP="00EC50E9">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وقد لا تتوقف الديموجرافيا عند هذه الخطوة، وإنما قد تقارن معدل الخصوبة الذي تحدده بمعدل الخصوبة في مجتمعات أخرى أوربية أو عربية أو غيرها. وهكذا يمر التحليل الديموجرافي بعدة خطوات هي: </w:t>
      </w:r>
      <w:r w:rsidRPr="00B561DD">
        <w:rPr>
          <w:rFonts w:ascii="Simplified Arabic" w:hAnsi="Simplified Arabic" w:cs="Simplified Arabic"/>
          <w:sz w:val="28"/>
          <w:szCs w:val="28"/>
          <w:u w:val="single"/>
          <w:rtl/>
          <w:lang w:bidi="ar-IQ"/>
        </w:rPr>
        <w:t>الوصف والتصنيف والمقارنة.</w:t>
      </w:r>
    </w:p>
    <w:p w:rsidR="004C153E" w:rsidRDefault="004C153E" w:rsidP="00EC50E9">
      <w:pPr>
        <w:bidi/>
        <w:rPr>
          <w:rFonts w:hint="cs"/>
          <w:rtl/>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5727D"/>
    <w:multiLevelType w:val="hybridMultilevel"/>
    <w:tmpl w:val="8F3C9BC8"/>
    <w:lvl w:ilvl="0" w:tplc="3CDE68B6">
      <w:start w:val="3"/>
      <w:numFmt w:val="bullet"/>
      <w:lvlText w:val=""/>
      <w:lvlJc w:val="left"/>
      <w:pPr>
        <w:ind w:left="644" w:hanging="360"/>
      </w:pPr>
      <w:rPr>
        <w:rFonts w:ascii="Symbol" w:eastAsiaTheme="minorHAnsi" w:hAnsi="Symbol"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C50E9"/>
    <w:rsid w:val="002B604E"/>
    <w:rsid w:val="004C153E"/>
    <w:rsid w:val="00EC50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E9"/>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0E9"/>
    <w:pPr>
      <w:bidi/>
      <w:spacing w:after="0" w:line="240" w:lineRule="auto"/>
    </w:pPr>
  </w:style>
  <w:style w:type="paragraph" w:styleId="a4">
    <w:name w:val="List Paragraph"/>
    <w:basedOn w:val="a"/>
    <w:uiPriority w:val="34"/>
    <w:qFormat/>
    <w:rsid w:val="00EC50E9"/>
    <w:pPr>
      <w:bidi/>
      <w:spacing w:after="200" w:afterAutospacing="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Company>Naim Al Hussaini</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2017-10-28T16:32:00Z</dcterms:created>
  <dcterms:modified xsi:type="dcterms:W3CDTF">2017-10-28T16:34:00Z</dcterms:modified>
</cp:coreProperties>
</file>