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93" w:rsidRDefault="000D4393" w:rsidP="000D4393">
      <w:pPr>
        <w:tabs>
          <w:tab w:val="left" w:pos="1095"/>
        </w:tabs>
        <w:jc w:val="lowKashida"/>
        <w:rPr>
          <w:sz w:val="32"/>
          <w:szCs w:val="32"/>
          <w:rtl/>
          <w:lang w:bidi="ar-IQ"/>
        </w:rPr>
      </w:pPr>
      <w:r w:rsidRPr="00703E47">
        <w:rPr>
          <w:rFonts w:hint="cs"/>
          <w:sz w:val="32"/>
          <w:szCs w:val="32"/>
          <w:rtl/>
          <w:lang w:bidi="ar-IQ"/>
        </w:rPr>
        <w:t>المحاضرة الثانية :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كانت البرتغال الدولة البحرية الأولى في القرن الخامس عشر ولديها تفويض من البابا يمنحها حقوقاً وامتيازات في  مناطق تجارتها الواسعة الممتدة إلى ايرلندا شمالاً وإلى سواحل غرب </w:t>
      </w:r>
      <w:proofErr w:type="spellStart"/>
      <w:r>
        <w:rPr>
          <w:rFonts w:hint="cs"/>
          <w:sz w:val="28"/>
          <w:szCs w:val="28"/>
          <w:rtl/>
          <w:lang w:bidi="ar-IQ"/>
        </w:rPr>
        <w:t>افريقيا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جنوباً ، وعندما اكتشف " كولومبس " ( أرض الدنيا الجديدة ) عام 1492 باسم التاج الاسباني طلبت  اسبانيا من البابا منحها حقوقها وامتيازات فيها لا تقل عن حقوق البرتغال ، فقام البابا  عام 1494 برسم خط بحري بخط نحو ( 50 غرباً ) ورأى أن تكون لاسبانيا السيادة على المناطق الواقعة غرب ذلك الخط ، وللبرتغال المناطق الواقعة شرقه ، وبذلك أصبحت البرازيل وخاصة بعد اكتشاف (</w:t>
      </w:r>
      <w:proofErr w:type="spellStart"/>
      <w:r>
        <w:rPr>
          <w:rFonts w:hint="cs"/>
          <w:sz w:val="28"/>
          <w:szCs w:val="28"/>
          <w:rtl/>
          <w:lang w:bidi="ar-IQ"/>
        </w:rPr>
        <w:t>أميركو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 لها باسم البرتغال خاضعة للإدارة البرتغالية ، وانتشرت في البرازيل اللغة البرتغالية بينما انتشرت اللغة الاسبانية في جميع مناطق اللاتينية الأخرى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بدأت الاعتراضات على الادعاءات الاسبانية والبرتغالية بعد أن نازعتها القوات الانجليزية والهولندية بأمجادهما في المحيطين والهادي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وعندما احتج السفير الاسباني لدى الملكة " </w:t>
      </w:r>
      <w:proofErr w:type="spellStart"/>
      <w:r>
        <w:rPr>
          <w:rFonts w:hint="cs"/>
          <w:sz w:val="28"/>
          <w:szCs w:val="28"/>
          <w:rtl/>
          <w:lang w:bidi="ar-IQ"/>
        </w:rPr>
        <w:t>اليزابيث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الأولى " ملكة بريطانيا  عام 1580 على رحلة  (</w:t>
      </w:r>
      <w:proofErr w:type="spellStart"/>
      <w:r>
        <w:rPr>
          <w:rFonts w:hint="cs"/>
          <w:sz w:val="28"/>
          <w:szCs w:val="28"/>
          <w:rtl/>
          <w:lang w:bidi="ar-IQ"/>
        </w:rPr>
        <w:t>دريك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) عام 1580 ترسخ مبدأ حرية البحار في المحيط الهادي </w:t>
      </w:r>
      <w:proofErr w:type="spellStart"/>
      <w:r>
        <w:rPr>
          <w:rFonts w:hint="cs"/>
          <w:sz w:val="28"/>
          <w:szCs w:val="28"/>
          <w:rtl/>
          <w:lang w:bidi="ar-IQ"/>
        </w:rPr>
        <w:t>إجابت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( الملكة ) بأن لسفن الدول جميعها الحق في </w:t>
      </w:r>
      <w:proofErr w:type="spellStart"/>
      <w:r>
        <w:rPr>
          <w:rFonts w:hint="cs"/>
          <w:sz w:val="28"/>
          <w:szCs w:val="28"/>
          <w:rtl/>
          <w:lang w:bidi="ar-IQ"/>
        </w:rPr>
        <w:t>الابحار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المحيط ما دام استعمال الهواء والبحار مشاعاً للجميع  ، ولا يقبل ادعاء أية دولة بمنع ذلك الاستعمال باعتبار  إن طبيعة الأشياء والاستخدام العام للبحر لا يسمحان لأحد بتملك المحيط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هذه البداية ترسخ مبدأ حرية البحار في القانون </w:t>
      </w:r>
      <w:proofErr w:type="gramStart"/>
      <w:r>
        <w:rPr>
          <w:rFonts w:hint="cs"/>
          <w:sz w:val="28"/>
          <w:szCs w:val="28"/>
          <w:rtl/>
          <w:lang w:bidi="ar-IQ"/>
        </w:rPr>
        <w:t>الدولي .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لذلك فأصدر الفقيه  الهولندي  ( </w:t>
      </w:r>
      <w:proofErr w:type="spellStart"/>
      <w:r>
        <w:rPr>
          <w:rFonts w:hint="cs"/>
          <w:sz w:val="28"/>
          <w:szCs w:val="28"/>
          <w:rtl/>
          <w:lang w:bidi="ar-IQ"/>
        </w:rPr>
        <w:t>هوكر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كروشيوس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عام (1609) كتابه ( البحر الحر ) مدافعاً عن حق هولندا في الملاحة مع الهند رغم معارضة البرتغال ، مبيناً فيه أن البحر لا يمكن أن يكون ملكاً لدولة واحدة ، لأنه لا يمكن حيازته بالاحتلال ، ولذلك فهو حرٌ بطبيعته غير خاضع لسيادة أية دولة ، وهاجم بعض الكتّاب ( </w:t>
      </w:r>
      <w:proofErr w:type="spellStart"/>
      <w:r>
        <w:rPr>
          <w:rFonts w:hint="cs"/>
          <w:sz w:val="28"/>
          <w:szCs w:val="28"/>
          <w:rtl/>
          <w:lang w:bidi="ar-IQ"/>
        </w:rPr>
        <w:t>كروشيوس</w:t>
      </w:r>
      <w:proofErr w:type="spellEnd"/>
      <w:r>
        <w:rPr>
          <w:rFonts w:hint="cs"/>
          <w:sz w:val="28"/>
          <w:szCs w:val="28"/>
          <w:rtl/>
          <w:lang w:bidi="ar-IQ"/>
        </w:rPr>
        <w:t>) مدافعين عن إدعاءات بلدانهم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فإصدر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الفقيه الانجليزي ( جون سيلدن) عام 1635 كتابه ( البحر المغلق )  مدافعاً عن فكرة  سيطرة دولة معينة على البحار حفظاً لمصالح بريطانيا في صيد الأسماك في بحر الشمال، وذلك  دعماً لوجهة نظر ملك بريطانيا " </w:t>
      </w:r>
      <w:proofErr w:type="spellStart"/>
      <w:r>
        <w:rPr>
          <w:rFonts w:hint="cs"/>
          <w:sz w:val="28"/>
          <w:szCs w:val="28"/>
          <w:rtl/>
          <w:lang w:bidi="ar-IQ"/>
        </w:rPr>
        <w:t>شارلز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الأول ).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ولهذا تغلب مبدأ حرية الملاحة في البحار بالمقابل تراجع مبدأ البحر المغلق إلى حزام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المتاخم  لساحل الدولة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نهاية القرن السابع عشر استقرت التفرقة بين أعالي البحار التي لا تخضع لسيادة أي دولة وبين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المحاذي للساحل الخاضع لسيادة الدولة الساحلية . وكان المؤلف البارز في هذا المجال الفقيه الهولندي ( بنكر شوب ) عام 1702 الذي يثبت  أن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يمتد من </w:t>
      </w:r>
      <w:proofErr w:type="spellStart"/>
      <w:r>
        <w:rPr>
          <w:rFonts w:hint="cs"/>
          <w:sz w:val="28"/>
          <w:szCs w:val="28"/>
          <w:rtl/>
          <w:lang w:bidi="ar-IQ"/>
        </w:rPr>
        <w:t>سلحل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 إلى المدى  الذي يمكن  للدولة  السيطرة  عليه ، وهو مدى رمية مدفع  إلى ثلاثة أميال بحرية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مطلع القرن التاسع عشر أصبحت حرية الملاحة مبدأ معترف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IQ"/>
        </w:rPr>
        <w:t>في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النظرية والتطبيق في المقابل تراجعت بريطانيا عن ادعاءاتها وتلتها الدول البحرية الأخرى ، واستقر العرف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الدولي على مبدأ امتداد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في ثلاثة أميال بحرية  ، وظل هذا الأمر متبعاً طيلة (مائتي سنة)  باستثناء اتخذ بعض الدول مثل ( النرويج ، السويد ، </w:t>
      </w:r>
      <w:proofErr w:type="spellStart"/>
      <w:r>
        <w:rPr>
          <w:rFonts w:hint="cs"/>
          <w:sz w:val="28"/>
          <w:szCs w:val="28"/>
          <w:rtl/>
          <w:lang w:bidi="ar-IQ"/>
        </w:rPr>
        <w:t>ايسلندا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) اتخذت مسافة أربعة أميال للبحر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، واتبعتها البرتغال لمسافة ( ستة أميال بحرية ) </w:t>
      </w:r>
      <w:proofErr w:type="spellStart"/>
      <w:r>
        <w:rPr>
          <w:rFonts w:hint="cs"/>
          <w:sz w:val="28"/>
          <w:szCs w:val="28"/>
          <w:rtl/>
          <w:lang w:bidi="ar-IQ"/>
        </w:rPr>
        <w:t>اعلنتها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عام 1885 . 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لقد استقر مبدأ الحرية بشكل غير قابل للمناقشة منذ نهاية القرن الثامن عشر ، ويعود هذا الاستقرار بشكل رئيسي إلى تطورين مهمين هو سمو البحرية البريطانية غير المنازعة  ، ورغبتها في ضمان حرية عمل تامة في البحار من جهة ، ومن جهة أخرى توسيع المجالات البحرية بسبب الاستكشافات </w:t>
      </w:r>
      <w:proofErr w:type="spellStart"/>
      <w:r>
        <w:rPr>
          <w:rFonts w:hint="cs"/>
          <w:sz w:val="28"/>
          <w:szCs w:val="28"/>
          <w:rtl/>
          <w:lang w:bidi="ar-IQ"/>
        </w:rPr>
        <w:t>الجغرفية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الكبرى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بالمقابل حق السيادة على البحر مرتبط </w:t>
      </w:r>
      <w:proofErr w:type="spellStart"/>
      <w:r>
        <w:rPr>
          <w:rFonts w:hint="cs"/>
          <w:sz w:val="28"/>
          <w:szCs w:val="28"/>
          <w:rtl/>
          <w:lang w:bidi="ar-IQ"/>
        </w:rPr>
        <w:t>بإلتزام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ضمان النظام فيها  ، فالدولة التي تدعي السيادة على البحار عليها بالضرورة حماية أمن الملاحة ضد القراصنة  ، وبما أنه لم يكن بمقدور الدولة الساحلية توفير رقابة فعالة على المجالات البحرية ، لذا لم يعُد </w:t>
      </w:r>
      <w:proofErr w:type="spellStart"/>
      <w:r>
        <w:rPr>
          <w:rFonts w:hint="cs"/>
          <w:sz w:val="28"/>
          <w:szCs w:val="28"/>
          <w:rtl/>
          <w:lang w:bidi="ar-IQ"/>
        </w:rPr>
        <w:t>بامكانها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ادعاء السيادة على تلك المجالات  ، وقد سار الفقه والقضاء والتعامل الدولي في القرن العشرين  بالاتجاه نفسه ، حيث رفض أي ادعاء بالسيادة  أو التملك لأي  جزء من البحر العالي ، بالمقابل  تم الاعتراف للدول بحقوق سيادية على مناطق البحر  المجاورة لسواحلها ، ولكن دون تحديد لتلك  الحدود  وسعة تلك الأجزاء .  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هذا الأمر لقد تجسد مبدأ حرية البحار في معاهدة " فرساي " عام 1919 في المادتين  (23 و 273) ، لقد استمرت فكرة تدوين قانون البحار  من المادة (23) من عهد عصبة الأمم ، وقد عقد في برشلونة عام 1921  مؤتمر دولي تمخض عنه اتفاقيتين ( حرية المرور ونظام الممرات المائية  الصالحة للملاحة  ذات الأهمية  الدولية ، بعدها تم عقد في جنيف عام 1923 المؤتمر الذي توصل إلى اتفاقية بشأن النظام الدولي للموانئ الدولية.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عام (1926) اعتمدت جمعية القانون الدولي رأياً أساسياً في المادة الأولى  من مشروعها المعنون   ( قوانين الولاية البحرية في زمن السلم ) ، وورد في تلك المادة أنه ( لغرض ضمان الاستخدام </w:t>
      </w:r>
      <w:proofErr w:type="spellStart"/>
      <w:r>
        <w:rPr>
          <w:rFonts w:hint="cs"/>
          <w:sz w:val="28"/>
          <w:szCs w:val="28"/>
          <w:rtl/>
          <w:lang w:bidi="ar-IQ"/>
        </w:rPr>
        <w:t>الاكمل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للبحار فإن جميع الدول ورعاياها يتمتعون بالحرية والمساواة المطلقة في الملاحة والتنقل والمواصلات والصناعة )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عام 1927 أكد معهد القانون الدولي موقف الفقه الحديث في التصريح التالي ( يتضمن مبدأ حرية البحر بشكل خاص النتائج </w:t>
      </w:r>
      <w:proofErr w:type="gramStart"/>
      <w:r>
        <w:rPr>
          <w:rFonts w:hint="cs"/>
          <w:sz w:val="28"/>
          <w:szCs w:val="28"/>
          <w:rtl/>
          <w:lang w:bidi="ar-IQ"/>
        </w:rPr>
        <w:t>الآتية :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1. حرية الملاحة في البحار العالية مع الرقابة المانعة للدول التي ترفع السفينة علمها في حالة عدم وجود اتفاق على خل</w:t>
      </w:r>
      <w:proofErr w:type="gramStart"/>
      <w:r>
        <w:rPr>
          <w:rFonts w:hint="cs"/>
          <w:sz w:val="28"/>
          <w:szCs w:val="28"/>
          <w:rtl/>
          <w:lang w:bidi="ar-IQ"/>
        </w:rPr>
        <w:t>اف ذل</w:t>
      </w:r>
      <w:proofErr w:type="gramEnd"/>
      <w:r>
        <w:rPr>
          <w:rFonts w:hint="cs"/>
          <w:sz w:val="28"/>
          <w:szCs w:val="28"/>
          <w:rtl/>
          <w:lang w:bidi="ar-IQ"/>
        </w:rPr>
        <w:t>ك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2. حرية المصائد 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3. حرية مد الأسلاك المغمورة في البحار العالمية العالية ).</w:t>
      </w:r>
    </w:p>
    <w:p w:rsidR="000D4393" w:rsidRDefault="000D4393" w:rsidP="000D4393">
      <w:pPr>
        <w:tabs>
          <w:tab w:val="left" w:pos="1095"/>
        </w:tabs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في عام 1930 تم عقد أول مؤتمر  لتدوين القانون الدولي من الملاحظات على المؤتمر ، لم يتوصل  المؤتمر إلى أية اتفاقية دولية  ، لكن  تمكن المؤتمر من وضع مشاريع لتعرض على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الدول  للدراسة ، ومنها مشروع اتفاقية بشأن مركز البحر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بالمقابل أكدت جميع تلك الاتفاقيات  والمشاريع على حرية البحار . (( انتهت المرحلة الأولى )) .  </w:t>
      </w:r>
    </w:p>
    <w:p w:rsidR="00EA78B0" w:rsidRDefault="00EA78B0"/>
    <w:sectPr w:rsidR="00EA78B0" w:rsidSect="00BC26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393"/>
    <w:rsid w:val="000D4393"/>
    <w:rsid w:val="00BC26FF"/>
    <w:rsid w:val="00E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3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2019-05-23T06:33:00Z</dcterms:created>
  <dcterms:modified xsi:type="dcterms:W3CDTF">2019-05-23T06:33:00Z</dcterms:modified>
</cp:coreProperties>
</file>