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6A" w:rsidRPr="002F2599" w:rsidRDefault="00E25F6A" w:rsidP="002F2599">
      <w:pPr>
        <w:jc w:val="center"/>
        <w:rPr>
          <w:rFonts w:hint="cs"/>
          <w:b/>
          <w:bCs/>
          <w:sz w:val="28"/>
          <w:szCs w:val="28"/>
          <w:rtl/>
          <w:lang w:bidi="ar-IQ"/>
        </w:rPr>
      </w:pPr>
      <w:r w:rsidRPr="002F2599">
        <w:rPr>
          <w:rFonts w:hint="cs"/>
          <w:b/>
          <w:bCs/>
          <w:sz w:val="28"/>
          <w:szCs w:val="28"/>
          <w:rtl/>
          <w:lang w:bidi="ar-IQ"/>
        </w:rPr>
        <w:t>المحاضرة الثامنة</w:t>
      </w:r>
    </w:p>
    <w:p w:rsidR="005E5AA3" w:rsidRPr="002F2599" w:rsidRDefault="00386376" w:rsidP="002F2599">
      <w:pPr>
        <w:jc w:val="center"/>
        <w:rPr>
          <w:rFonts w:hint="cs"/>
          <w:b/>
          <w:bCs/>
          <w:sz w:val="28"/>
          <w:szCs w:val="28"/>
          <w:rtl/>
          <w:lang w:bidi="ar-IQ"/>
        </w:rPr>
      </w:pPr>
      <w:r w:rsidRPr="002F2599">
        <w:rPr>
          <w:rFonts w:hint="cs"/>
          <w:b/>
          <w:bCs/>
          <w:sz w:val="28"/>
          <w:szCs w:val="28"/>
          <w:rtl/>
          <w:lang w:bidi="ar-IQ"/>
        </w:rPr>
        <w:t>النفق</w:t>
      </w:r>
      <w:r w:rsidR="002F2599">
        <w:rPr>
          <w:rFonts w:hint="cs"/>
          <w:b/>
          <w:bCs/>
          <w:sz w:val="28"/>
          <w:szCs w:val="28"/>
          <w:rtl/>
          <w:lang w:bidi="ar-IQ"/>
        </w:rPr>
        <w:t>ــــــــــــــــ</w:t>
      </w:r>
      <w:r w:rsidRPr="002F2599">
        <w:rPr>
          <w:rFonts w:hint="cs"/>
          <w:b/>
          <w:bCs/>
          <w:sz w:val="28"/>
          <w:szCs w:val="28"/>
          <w:rtl/>
          <w:lang w:bidi="ar-IQ"/>
        </w:rPr>
        <w:t>ة</w:t>
      </w:r>
    </w:p>
    <w:p w:rsidR="00383FBF" w:rsidRPr="002F2599" w:rsidRDefault="00383FBF" w:rsidP="002F2599">
      <w:pPr>
        <w:tabs>
          <w:tab w:val="left" w:pos="-99"/>
          <w:tab w:val="left" w:pos="2383"/>
          <w:tab w:val="left" w:pos="3688"/>
          <w:tab w:val="left" w:pos="4063"/>
          <w:tab w:val="center" w:pos="4634"/>
        </w:tabs>
        <w:spacing w:after="0"/>
        <w:ind w:right="-142"/>
        <w:jc w:val="both"/>
        <w:rPr>
          <w:rFonts w:asciiTheme="minorBidi" w:eastAsia="Calibri" w:hAnsiTheme="minorBidi"/>
          <w:sz w:val="28"/>
          <w:szCs w:val="28"/>
          <w:rtl/>
          <w:lang w:bidi="ar-IQ"/>
        </w:rPr>
      </w:pPr>
      <w:r w:rsidRPr="002F2599">
        <w:rPr>
          <w:rFonts w:asciiTheme="minorBidi" w:hAnsiTheme="minorBidi"/>
          <w:sz w:val="28"/>
          <w:szCs w:val="28"/>
          <w:rtl/>
          <w:lang w:bidi="ar-IQ"/>
        </w:rPr>
        <w:t>النفقة اسم للشيء الذي ينفقه الانسان على عياله وزوجته واقاربه, وهي واج</w:t>
      </w:r>
      <w:r w:rsidRPr="002F2599">
        <w:rPr>
          <w:rFonts w:asciiTheme="minorBidi" w:hAnsiTheme="minorBidi" w:hint="cs"/>
          <w:sz w:val="28"/>
          <w:szCs w:val="28"/>
          <w:rtl/>
          <w:lang w:bidi="ar-IQ"/>
        </w:rPr>
        <w:t>ب</w:t>
      </w:r>
      <w:r w:rsidRPr="002F2599">
        <w:rPr>
          <w:rFonts w:asciiTheme="minorBidi" w:hAnsiTheme="minorBidi"/>
          <w:sz w:val="28"/>
          <w:szCs w:val="28"/>
          <w:rtl/>
          <w:lang w:bidi="ar-IQ"/>
        </w:rPr>
        <w:t xml:space="preserve">ة بالكتاب والسنة </w:t>
      </w:r>
      <w:r w:rsidRPr="002F2599">
        <w:rPr>
          <w:rFonts w:asciiTheme="minorBidi" w:hAnsiTheme="minorBidi" w:hint="cs"/>
          <w:sz w:val="28"/>
          <w:szCs w:val="28"/>
          <w:rtl/>
        </w:rPr>
        <w:t>ف</w:t>
      </w:r>
      <w:r w:rsidR="00386376" w:rsidRPr="002F2599">
        <w:rPr>
          <w:rFonts w:asciiTheme="minorBidi" w:hAnsiTheme="minorBidi"/>
          <w:sz w:val="28"/>
          <w:szCs w:val="28"/>
          <w:rtl/>
        </w:rPr>
        <w:t xml:space="preserve">هي تكليف مالي واجب عن الزوج لزوجته </w:t>
      </w:r>
      <w:r w:rsidRPr="002F2599">
        <w:rPr>
          <w:rFonts w:asciiTheme="minorBidi" w:eastAsia="Calibri" w:hAnsiTheme="minorBidi"/>
          <w:sz w:val="28"/>
          <w:szCs w:val="28"/>
          <w:rtl/>
          <w:lang w:bidi="ar-IQ"/>
        </w:rPr>
        <w:t>من حين العقد الصحيح ولو كانت مقيمة في بيت اهلها او كانت موسرة وذلك لقاء احتباسها حقيقة او حكما بحيث يؤدي هذا الاحتباس الى تمكين الزوج من استيفاء المقصود بالزواج</w:t>
      </w:r>
      <w:r w:rsidRPr="002F2599">
        <w:rPr>
          <w:rFonts w:asciiTheme="minorBidi" w:eastAsia="Calibri" w:hAnsiTheme="minorBidi" w:hint="cs"/>
          <w:b/>
          <w:bCs/>
          <w:sz w:val="28"/>
          <w:szCs w:val="28"/>
          <w:vertAlign w:val="superscript"/>
          <w:rtl/>
          <w:lang w:bidi="ar-IQ"/>
        </w:rPr>
        <w:t xml:space="preserve"> </w:t>
      </w:r>
      <w:r w:rsidRPr="002F2599">
        <w:rPr>
          <w:rFonts w:asciiTheme="minorBidi" w:eastAsia="Calibri" w:hAnsiTheme="minorBidi"/>
          <w:sz w:val="28"/>
          <w:szCs w:val="28"/>
          <w:rtl/>
          <w:lang w:bidi="ar-IQ"/>
        </w:rPr>
        <w:t>.</w:t>
      </w:r>
    </w:p>
    <w:p w:rsidR="00383FBF" w:rsidRPr="002F2599" w:rsidRDefault="00386376" w:rsidP="002F2599">
      <w:pPr>
        <w:tabs>
          <w:tab w:val="left" w:pos="1372"/>
          <w:tab w:val="center" w:pos="4181"/>
          <w:tab w:val="left" w:pos="6182"/>
        </w:tabs>
        <w:spacing w:after="0"/>
        <w:jc w:val="both"/>
        <w:rPr>
          <w:rFonts w:asciiTheme="minorBidi" w:hAnsiTheme="minorBidi"/>
          <w:sz w:val="28"/>
          <w:szCs w:val="28"/>
          <w:rtl/>
          <w:lang w:bidi="ar-IQ"/>
        </w:rPr>
      </w:pPr>
      <w:r w:rsidRPr="002F2599">
        <w:rPr>
          <w:rFonts w:asciiTheme="minorBidi" w:hAnsiTheme="minorBidi"/>
          <w:sz w:val="28"/>
          <w:szCs w:val="28"/>
          <w:rtl/>
        </w:rPr>
        <w:t xml:space="preserve"> </w:t>
      </w:r>
      <w:r w:rsidR="00383FBF" w:rsidRPr="002F2599">
        <w:rPr>
          <w:rFonts w:asciiTheme="minorBidi" w:hAnsiTheme="minorBidi"/>
          <w:sz w:val="28"/>
          <w:szCs w:val="28"/>
          <w:rtl/>
          <w:lang w:bidi="ar-IQ"/>
        </w:rPr>
        <w:t>ول</w:t>
      </w:r>
      <w:r w:rsidR="00383FBF" w:rsidRPr="002F2599">
        <w:rPr>
          <w:rFonts w:asciiTheme="minorBidi" w:hAnsiTheme="minorBidi" w:hint="cs"/>
          <w:sz w:val="28"/>
          <w:szCs w:val="28"/>
          <w:rtl/>
          <w:lang w:bidi="ar-IQ"/>
        </w:rPr>
        <w:t xml:space="preserve">ا </w:t>
      </w:r>
      <w:r w:rsidR="00383FBF" w:rsidRPr="002F2599">
        <w:rPr>
          <w:rFonts w:asciiTheme="minorBidi" w:hAnsiTheme="minorBidi"/>
          <w:sz w:val="28"/>
          <w:szCs w:val="28"/>
          <w:rtl/>
          <w:lang w:bidi="ar-IQ"/>
        </w:rPr>
        <w:t xml:space="preserve">توجد نصوص شرعية تحدد طريقة اداء النفقة , لذا حددها الفقهاء حسب العرف والعادة </w:t>
      </w:r>
      <w:r w:rsidR="00383FBF" w:rsidRPr="002F2599">
        <w:rPr>
          <w:rFonts w:asciiTheme="minorBidi" w:hAnsiTheme="minorBidi" w:hint="cs"/>
          <w:sz w:val="28"/>
          <w:szCs w:val="28"/>
          <w:rtl/>
          <w:lang w:bidi="ar-IQ"/>
        </w:rPr>
        <w:t>,</w:t>
      </w:r>
      <w:r w:rsidR="00383FBF" w:rsidRPr="002F2599">
        <w:rPr>
          <w:rFonts w:asciiTheme="minorBidi" w:hAnsiTheme="minorBidi"/>
          <w:sz w:val="28"/>
          <w:szCs w:val="28"/>
          <w:rtl/>
        </w:rPr>
        <w:t xml:space="preserve"> وباعتبار النفقة اثر من اثار الزواج لذا ترتبط</w:t>
      </w:r>
      <w:r w:rsidR="00383FBF" w:rsidRPr="002F2599">
        <w:rPr>
          <w:rFonts w:asciiTheme="minorBidi" w:hAnsiTheme="minorBidi"/>
          <w:sz w:val="28"/>
          <w:szCs w:val="28"/>
          <w:rtl/>
          <w:lang w:bidi="ar-IQ"/>
        </w:rPr>
        <w:t xml:space="preserve"> بعقد الزواج , </w:t>
      </w:r>
      <w:r w:rsidR="00383FBF" w:rsidRPr="002F2599">
        <w:rPr>
          <w:rFonts w:asciiTheme="minorBidi" w:hAnsiTheme="minorBidi" w:hint="cs"/>
          <w:sz w:val="28"/>
          <w:szCs w:val="28"/>
          <w:rtl/>
          <w:lang w:bidi="ar-IQ"/>
        </w:rPr>
        <w:t>فهي</w:t>
      </w:r>
      <w:r w:rsidR="00383FBF" w:rsidRPr="002F2599">
        <w:rPr>
          <w:rFonts w:asciiTheme="minorBidi" w:hAnsiTheme="minorBidi"/>
          <w:sz w:val="28"/>
          <w:szCs w:val="28"/>
          <w:rtl/>
          <w:lang w:bidi="ar-IQ"/>
        </w:rPr>
        <w:t xml:space="preserve"> اثر ترتب بشكل مباشر بعد اقامة عقد الزواج </w:t>
      </w:r>
      <w:r w:rsidR="00383FBF" w:rsidRPr="002F2599">
        <w:rPr>
          <w:rFonts w:asciiTheme="minorBidi" w:hAnsiTheme="minorBidi" w:hint="cs"/>
          <w:sz w:val="28"/>
          <w:szCs w:val="28"/>
          <w:rtl/>
          <w:lang w:bidi="ar-IQ"/>
        </w:rPr>
        <w:t>(</w:t>
      </w:r>
      <w:r w:rsidR="00383FBF" w:rsidRPr="002F2599">
        <w:rPr>
          <w:rFonts w:asciiTheme="minorBidi" w:hAnsiTheme="minorBidi"/>
          <w:sz w:val="28"/>
          <w:szCs w:val="28"/>
          <w:rtl/>
          <w:lang w:bidi="ar-IQ"/>
        </w:rPr>
        <w:t>عرفاً وقانوناً</w:t>
      </w:r>
      <w:r w:rsidR="00383FBF" w:rsidRPr="002F2599">
        <w:rPr>
          <w:rFonts w:asciiTheme="minorBidi" w:hAnsiTheme="minorBidi" w:hint="cs"/>
          <w:sz w:val="28"/>
          <w:szCs w:val="28"/>
          <w:rtl/>
          <w:lang w:bidi="ar-IQ"/>
        </w:rPr>
        <w:t>)</w:t>
      </w:r>
      <w:r w:rsidR="00383FBF" w:rsidRPr="002F2599">
        <w:rPr>
          <w:rFonts w:asciiTheme="minorBidi" w:hAnsiTheme="minorBidi"/>
          <w:sz w:val="28"/>
          <w:szCs w:val="28"/>
          <w:rtl/>
          <w:lang w:bidi="ar-IQ"/>
        </w:rPr>
        <w:t xml:space="preserve"> ومن تاريخ مط</w:t>
      </w:r>
      <w:r w:rsidR="00383FBF" w:rsidRPr="002F2599">
        <w:rPr>
          <w:rFonts w:asciiTheme="minorBidi" w:hAnsiTheme="minorBidi" w:hint="cs"/>
          <w:sz w:val="28"/>
          <w:szCs w:val="28"/>
          <w:rtl/>
          <w:lang w:bidi="ar-IQ"/>
        </w:rPr>
        <w:t>ا</w:t>
      </w:r>
      <w:r w:rsidR="00383FBF" w:rsidRPr="002F2599">
        <w:rPr>
          <w:rFonts w:asciiTheme="minorBidi" w:hAnsiTheme="minorBidi"/>
          <w:sz w:val="28"/>
          <w:szCs w:val="28"/>
          <w:rtl/>
          <w:lang w:bidi="ar-IQ"/>
        </w:rPr>
        <w:t xml:space="preserve">وعة </w:t>
      </w:r>
      <w:r w:rsidR="00383FBF" w:rsidRPr="002F2599">
        <w:rPr>
          <w:rFonts w:asciiTheme="minorBidi" w:hAnsiTheme="minorBidi" w:hint="cs"/>
          <w:sz w:val="28"/>
          <w:szCs w:val="28"/>
          <w:rtl/>
          <w:lang w:bidi="ar-IQ"/>
        </w:rPr>
        <w:t>ال</w:t>
      </w:r>
      <w:r w:rsidR="00383FBF" w:rsidRPr="002F2599">
        <w:rPr>
          <w:rFonts w:asciiTheme="minorBidi" w:hAnsiTheme="minorBidi"/>
          <w:sz w:val="28"/>
          <w:szCs w:val="28"/>
          <w:rtl/>
          <w:lang w:bidi="ar-IQ"/>
        </w:rPr>
        <w:t xml:space="preserve">زوجة والدخول شرعاً وقانوناً </w:t>
      </w:r>
      <w:r w:rsidR="00383FBF" w:rsidRPr="002F2599">
        <w:rPr>
          <w:rFonts w:asciiTheme="minorBidi" w:hAnsiTheme="minorBidi" w:hint="cs"/>
          <w:sz w:val="28"/>
          <w:szCs w:val="28"/>
          <w:rtl/>
          <w:lang w:bidi="ar-IQ"/>
        </w:rPr>
        <w:t xml:space="preserve">, </w:t>
      </w:r>
      <w:r w:rsidR="00383FBF" w:rsidRPr="002F2599">
        <w:rPr>
          <w:rFonts w:asciiTheme="minorBidi" w:hAnsiTheme="minorBidi"/>
          <w:sz w:val="28"/>
          <w:szCs w:val="28"/>
          <w:rtl/>
          <w:lang w:bidi="ar-IQ"/>
        </w:rPr>
        <w:t xml:space="preserve">حيث نصت المادة </w:t>
      </w:r>
      <w:r w:rsidR="00383FBF" w:rsidRPr="002F2599">
        <w:rPr>
          <w:rFonts w:asciiTheme="minorBidi" w:hAnsiTheme="minorBidi" w:hint="cs"/>
          <w:sz w:val="28"/>
          <w:szCs w:val="28"/>
          <w:rtl/>
          <w:lang w:bidi="ar-IQ"/>
        </w:rPr>
        <w:t>(</w:t>
      </w:r>
      <w:r w:rsidR="00383FBF" w:rsidRPr="002F2599">
        <w:rPr>
          <w:rFonts w:asciiTheme="minorBidi" w:hAnsiTheme="minorBidi"/>
          <w:sz w:val="28"/>
          <w:szCs w:val="28"/>
          <w:rtl/>
          <w:lang w:bidi="ar-IQ"/>
        </w:rPr>
        <w:t>23</w:t>
      </w:r>
      <w:r w:rsidR="00383FBF" w:rsidRPr="002F2599">
        <w:rPr>
          <w:rFonts w:asciiTheme="minorBidi" w:hAnsiTheme="minorBidi" w:hint="cs"/>
          <w:sz w:val="28"/>
          <w:szCs w:val="28"/>
          <w:rtl/>
          <w:lang w:bidi="ar-IQ"/>
        </w:rPr>
        <w:t xml:space="preserve">) </w:t>
      </w:r>
      <w:r w:rsidR="00383FBF" w:rsidRPr="002F2599">
        <w:rPr>
          <w:rFonts w:asciiTheme="minorBidi" w:hAnsiTheme="minorBidi"/>
          <w:sz w:val="28"/>
          <w:szCs w:val="28"/>
          <w:rtl/>
          <w:lang w:bidi="ar-IQ"/>
        </w:rPr>
        <w:t xml:space="preserve">من قانون الاحوال الشخصية العراقي </w:t>
      </w:r>
      <w:r w:rsidR="00383FBF" w:rsidRPr="002F2599">
        <w:rPr>
          <w:rFonts w:asciiTheme="minorBidi" w:hAnsiTheme="minorBidi" w:hint="cs"/>
          <w:sz w:val="28"/>
          <w:szCs w:val="28"/>
          <w:rtl/>
          <w:lang w:bidi="ar-IQ"/>
        </w:rPr>
        <w:t xml:space="preserve">" </w:t>
      </w:r>
      <w:r w:rsidR="00383FBF" w:rsidRPr="002F2599">
        <w:rPr>
          <w:rFonts w:asciiTheme="minorBidi" w:hAnsiTheme="minorBidi"/>
          <w:sz w:val="28"/>
          <w:szCs w:val="28"/>
          <w:rtl/>
          <w:lang w:bidi="ar-IQ"/>
        </w:rPr>
        <w:t xml:space="preserve">تجب النفقة للزوجة على الزوج من حين العقد الصحيح </w:t>
      </w:r>
      <w:r w:rsidR="00383FBF" w:rsidRPr="002F2599">
        <w:rPr>
          <w:rFonts w:asciiTheme="minorBidi" w:hAnsiTheme="minorBidi" w:hint="cs"/>
          <w:sz w:val="28"/>
          <w:szCs w:val="28"/>
          <w:rtl/>
          <w:lang w:bidi="ar-IQ"/>
        </w:rPr>
        <w:t>و</w:t>
      </w:r>
      <w:r w:rsidR="00383FBF" w:rsidRPr="002F2599">
        <w:rPr>
          <w:rFonts w:asciiTheme="minorBidi" w:hAnsiTheme="minorBidi"/>
          <w:sz w:val="28"/>
          <w:szCs w:val="28"/>
          <w:rtl/>
          <w:lang w:bidi="ar-IQ"/>
        </w:rPr>
        <w:t>لو</w:t>
      </w:r>
      <w:r w:rsidR="00383FBF" w:rsidRPr="002F2599">
        <w:rPr>
          <w:rFonts w:asciiTheme="minorBidi" w:hAnsiTheme="minorBidi" w:hint="cs"/>
          <w:sz w:val="28"/>
          <w:szCs w:val="28"/>
          <w:rtl/>
          <w:lang w:bidi="ar-IQ"/>
        </w:rPr>
        <w:t xml:space="preserve"> </w:t>
      </w:r>
      <w:r w:rsidR="00383FBF" w:rsidRPr="002F2599">
        <w:rPr>
          <w:rFonts w:asciiTheme="minorBidi" w:hAnsiTheme="minorBidi"/>
          <w:sz w:val="28"/>
          <w:szCs w:val="28"/>
          <w:rtl/>
          <w:lang w:bidi="ar-IQ"/>
        </w:rPr>
        <w:t>كانت مقيمة في بيت اهلها الا اذا طلبها الزوج بالانتقال الى بيته ف</w:t>
      </w:r>
      <w:r w:rsidR="00383FBF" w:rsidRPr="002F2599">
        <w:rPr>
          <w:rFonts w:asciiTheme="minorBidi" w:hAnsiTheme="minorBidi" w:hint="cs"/>
          <w:sz w:val="28"/>
          <w:szCs w:val="28"/>
          <w:rtl/>
          <w:lang w:bidi="ar-IQ"/>
        </w:rPr>
        <w:t>ا</w:t>
      </w:r>
      <w:r w:rsidR="00383FBF" w:rsidRPr="002F2599">
        <w:rPr>
          <w:rFonts w:asciiTheme="minorBidi" w:hAnsiTheme="minorBidi"/>
          <w:sz w:val="28"/>
          <w:szCs w:val="28"/>
          <w:rtl/>
          <w:lang w:bidi="ar-IQ"/>
        </w:rPr>
        <w:t xml:space="preserve">متنعت بغير حق </w:t>
      </w:r>
      <w:r w:rsidR="00383FBF" w:rsidRPr="002F2599">
        <w:rPr>
          <w:rFonts w:asciiTheme="minorBidi" w:hAnsiTheme="minorBidi" w:hint="cs"/>
          <w:sz w:val="28"/>
          <w:szCs w:val="28"/>
          <w:rtl/>
          <w:lang w:bidi="ar-IQ"/>
        </w:rPr>
        <w:t>"</w:t>
      </w:r>
      <w:r w:rsidR="00383FBF" w:rsidRPr="002F2599">
        <w:rPr>
          <w:rFonts w:asciiTheme="minorBidi" w:hAnsiTheme="minorBidi"/>
          <w:sz w:val="28"/>
          <w:szCs w:val="28"/>
          <w:rtl/>
          <w:lang w:bidi="ar-IQ"/>
        </w:rPr>
        <w:t xml:space="preserve"> </w:t>
      </w:r>
    </w:p>
    <w:p w:rsidR="00383FBF" w:rsidRPr="002F2599" w:rsidRDefault="00383FBF" w:rsidP="002F2599">
      <w:pPr>
        <w:spacing w:after="0"/>
        <w:jc w:val="both"/>
        <w:rPr>
          <w:rFonts w:asciiTheme="minorBidi" w:hAnsiTheme="minorBidi" w:hint="cs"/>
          <w:sz w:val="28"/>
          <w:szCs w:val="28"/>
          <w:rtl/>
          <w:lang w:bidi="ar-IQ"/>
        </w:rPr>
      </w:pPr>
      <w:r w:rsidRPr="002F2599">
        <w:rPr>
          <w:rFonts w:asciiTheme="minorBidi" w:hAnsiTheme="minorBidi"/>
          <w:sz w:val="28"/>
          <w:szCs w:val="28"/>
          <w:rtl/>
          <w:lang w:bidi="ar-IQ"/>
        </w:rPr>
        <w:t>ويتضح من النص المتقدم ان التاريخ المثبت في عقد الزواج هو الذي</w:t>
      </w:r>
      <w:r w:rsidRPr="002F2599">
        <w:rPr>
          <w:rFonts w:asciiTheme="minorBidi" w:hAnsiTheme="minorBidi" w:hint="cs"/>
          <w:sz w:val="28"/>
          <w:szCs w:val="28"/>
          <w:rtl/>
          <w:lang w:bidi="ar-IQ"/>
        </w:rPr>
        <w:t xml:space="preserve"> يحدد الوقت الذي يبدأ فيه</w:t>
      </w:r>
      <w:r w:rsidRPr="002F2599">
        <w:rPr>
          <w:rFonts w:asciiTheme="minorBidi" w:hAnsiTheme="minorBidi"/>
          <w:sz w:val="28"/>
          <w:szCs w:val="28"/>
          <w:rtl/>
          <w:lang w:bidi="ar-IQ"/>
        </w:rPr>
        <w:t xml:space="preserve"> </w:t>
      </w:r>
      <w:r w:rsidRPr="002F2599">
        <w:rPr>
          <w:rFonts w:asciiTheme="minorBidi" w:hAnsiTheme="minorBidi" w:hint="cs"/>
          <w:sz w:val="28"/>
          <w:szCs w:val="28"/>
          <w:rtl/>
          <w:lang w:bidi="ar-IQ"/>
        </w:rPr>
        <w:t>التزام</w:t>
      </w:r>
      <w:r w:rsidRPr="002F2599">
        <w:rPr>
          <w:rFonts w:asciiTheme="minorBidi" w:hAnsiTheme="minorBidi"/>
          <w:sz w:val="28"/>
          <w:szCs w:val="28"/>
          <w:rtl/>
          <w:lang w:bidi="ar-IQ"/>
        </w:rPr>
        <w:t xml:space="preserve"> الزوج بالإنفاق قانونا , على الرغم من كون عقد الزواج من العقود الخاصة التي تكون فيها الشكلية </w:t>
      </w:r>
      <w:r w:rsidRPr="002F2599">
        <w:rPr>
          <w:rFonts w:asciiTheme="minorBidi" w:hAnsiTheme="minorBidi" w:hint="cs"/>
          <w:sz w:val="28"/>
          <w:szCs w:val="28"/>
          <w:rtl/>
          <w:lang w:bidi="ar-IQ"/>
        </w:rPr>
        <w:t>ل</w:t>
      </w:r>
      <w:r w:rsidRPr="002F2599">
        <w:rPr>
          <w:rFonts w:asciiTheme="minorBidi" w:hAnsiTheme="minorBidi"/>
          <w:sz w:val="28"/>
          <w:szCs w:val="28"/>
          <w:rtl/>
          <w:lang w:bidi="ar-IQ"/>
        </w:rPr>
        <w:t>لأثبات وليس ل</w:t>
      </w:r>
      <w:r w:rsidRPr="002F2599">
        <w:rPr>
          <w:rFonts w:asciiTheme="minorBidi" w:hAnsiTheme="minorBidi" w:hint="cs"/>
          <w:sz w:val="28"/>
          <w:szCs w:val="28"/>
          <w:rtl/>
          <w:lang w:bidi="ar-IQ"/>
        </w:rPr>
        <w:t>ل</w:t>
      </w:r>
      <w:r w:rsidRPr="002F2599">
        <w:rPr>
          <w:rFonts w:asciiTheme="minorBidi" w:hAnsiTheme="minorBidi"/>
          <w:sz w:val="28"/>
          <w:szCs w:val="28"/>
          <w:rtl/>
          <w:lang w:bidi="ar-IQ"/>
        </w:rPr>
        <w:t>انعقاد</w:t>
      </w:r>
      <w:r w:rsidRPr="002F2599">
        <w:rPr>
          <w:rFonts w:asciiTheme="minorBidi" w:hAnsiTheme="minorBidi" w:hint="cs"/>
          <w:b/>
          <w:bCs/>
          <w:sz w:val="28"/>
          <w:szCs w:val="28"/>
          <w:vertAlign w:val="superscript"/>
          <w:rtl/>
          <w:lang w:bidi="ar-IQ"/>
        </w:rPr>
        <w:t xml:space="preserve"> </w:t>
      </w:r>
      <w:r w:rsidRPr="002F2599">
        <w:rPr>
          <w:rFonts w:asciiTheme="minorBidi" w:hAnsiTheme="minorBidi"/>
          <w:sz w:val="28"/>
          <w:szCs w:val="28"/>
          <w:rtl/>
          <w:lang w:bidi="ar-IQ"/>
        </w:rPr>
        <w:t xml:space="preserve">. </w:t>
      </w:r>
      <w:r w:rsidRPr="002F2599">
        <w:rPr>
          <w:rFonts w:asciiTheme="minorBidi" w:hAnsiTheme="minorBidi" w:hint="cs"/>
          <w:sz w:val="28"/>
          <w:szCs w:val="28"/>
          <w:rtl/>
          <w:lang w:bidi="ar-IQ"/>
        </w:rPr>
        <w:t>ف</w:t>
      </w:r>
      <w:r w:rsidRPr="002F2599">
        <w:rPr>
          <w:rFonts w:asciiTheme="minorBidi" w:hAnsiTheme="minorBidi"/>
          <w:sz w:val="28"/>
          <w:szCs w:val="28"/>
          <w:rtl/>
          <w:lang w:bidi="ar-IQ"/>
        </w:rPr>
        <w:t xml:space="preserve">الاصل في ذلك الانفاق والاستثناء هو عدم الانفاق </w:t>
      </w:r>
      <w:r w:rsidRPr="002F2599">
        <w:rPr>
          <w:rFonts w:asciiTheme="minorBidi" w:hAnsiTheme="minorBidi" w:hint="cs"/>
          <w:sz w:val="28"/>
          <w:szCs w:val="28"/>
          <w:rtl/>
          <w:lang w:bidi="ar-IQ"/>
        </w:rPr>
        <w:t xml:space="preserve">, وبذلك يلزم </w:t>
      </w:r>
      <w:r w:rsidRPr="002F2599">
        <w:rPr>
          <w:rFonts w:asciiTheme="minorBidi" w:hAnsiTheme="minorBidi"/>
          <w:sz w:val="28"/>
          <w:szCs w:val="28"/>
          <w:rtl/>
          <w:lang w:bidi="ar-IQ"/>
        </w:rPr>
        <w:t>ال</w:t>
      </w:r>
      <w:r w:rsidRPr="002F2599">
        <w:rPr>
          <w:rFonts w:asciiTheme="minorBidi" w:hAnsiTheme="minorBidi" w:hint="cs"/>
          <w:sz w:val="28"/>
          <w:szCs w:val="28"/>
          <w:rtl/>
          <w:lang w:bidi="ar-IQ"/>
        </w:rPr>
        <w:t>ز</w:t>
      </w:r>
      <w:r w:rsidRPr="002F2599">
        <w:rPr>
          <w:rFonts w:asciiTheme="minorBidi" w:hAnsiTheme="minorBidi"/>
          <w:sz w:val="28"/>
          <w:szCs w:val="28"/>
          <w:rtl/>
          <w:lang w:bidi="ar-IQ"/>
        </w:rPr>
        <w:t xml:space="preserve">وج </w:t>
      </w:r>
      <w:r w:rsidRPr="002F2599">
        <w:rPr>
          <w:rFonts w:asciiTheme="minorBidi" w:hAnsiTheme="minorBidi" w:hint="cs"/>
          <w:sz w:val="28"/>
          <w:szCs w:val="28"/>
          <w:rtl/>
          <w:lang w:bidi="ar-IQ"/>
        </w:rPr>
        <w:t>بالنفقة ,</w:t>
      </w:r>
      <w:r w:rsidRPr="002F2599">
        <w:rPr>
          <w:rFonts w:asciiTheme="minorBidi" w:hAnsiTheme="minorBidi"/>
          <w:sz w:val="28"/>
          <w:szCs w:val="28"/>
          <w:rtl/>
          <w:lang w:bidi="ar-IQ"/>
        </w:rPr>
        <w:t xml:space="preserve"> ومتى امتنع عن الانفاق تستطيع الزوجة اقامة دعو</w:t>
      </w:r>
      <w:r w:rsidRPr="002F2599">
        <w:rPr>
          <w:rFonts w:asciiTheme="minorBidi" w:hAnsiTheme="minorBidi" w:hint="cs"/>
          <w:sz w:val="28"/>
          <w:szCs w:val="28"/>
          <w:rtl/>
          <w:lang w:bidi="ar-IQ"/>
        </w:rPr>
        <w:t>ى</w:t>
      </w:r>
      <w:r w:rsidRPr="002F2599">
        <w:rPr>
          <w:rFonts w:asciiTheme="minorBidi" w:hAnsiTheme="minorBidi"/>
          <w:sz w:val="28"/>
          <w:szCs w:val="28"/>
          <w:rtl/>
          <w:lang w:bidi="ar-IQ"/>
        </w:rPr>
        <w:t xml:space="preserve"> النفق</w:t>
      </w:r>
      <w:r w:rsidRPr="002F2599">
        <w:rPr>
          <w:rFonts w:asciiTheme="minorBidi" w:hAnsiTheme="minorBidi" w:hint="cs"/>
          <w:sz w:val="28"/>
          <w:szCs w:val="28"/>
          <w:rtl/>
          <w:lang w:bidi="ar-IQ"/>
        </w:rPr>
        <w:t>ة</w:t>
      </w:r>
      <w:r w:rsidRPr="002F2599">
        <w:rPr>
          <w:rFonts w:asciiTheme="minorBidi" w:hAnsiTheme="minorBidi"/>
          <w:sz w:val="28"/>
          <w:szCs w:val="28"/>
          <w:rtl/>
          <w:lang w:bidi="ar-IQ"/>
        </w:rPr>
        <w:t xml:space="preserve"> امام محكمة الاحوال الشخصية , كما ان تقدير النفقة يتوقف على المقدرة المالية للزوج</w:t>
      </w:r>
      <w:r w:rsidRPr="002F2599">
        <w:rPr>
          <w:rFonts w:asciiTheme="minorBidi" w:hAnsiTheme="minorBidi" w:hint="cs"/>
          <w:sz w:val="28"/>
          <w:szCs w:val="28"/>
          <w:rtl/>
          <w:lang w:bidi="ar-IQ"/>
        </w:rPr>
        <w:t>.</w:t>
      </w:r>
    </w:p>
    <w:p w:rsidR="00E25F6A" w:rsidRPr="002F2599" w:rsidRDefault="00383FBF" w:rsidP="002F2599">
      <w:pPr>
        <w:spacing w:after="0"/>
        <w:jc w:val="both"/>
        <w:rPr>
          <w:rFonts w:asciiTheme="minorBidi" w:hAnsiTheme="minorBidi" w:hint="cs"/>
          <w:sz w:val="28"/>
          <w:szCs w:val="28"/>
          <w:rtl/>
        </w:rPr>
      </w:pPr>
      <w:r w:rsidRPr="002F2599">
        <w:rPr>
          <w:rFonts w:asciiTheme="minorBidi" w:hAnsiTheme="minorBidi" w:hint="cs"/>
          <w:sz w:val="28"/>
          <w:szCs w:val="28"/>
          <w:rtl/>
          <w:lang w:bidi="ar-IQ"/>
        </w:rPr>
        <w:t>مما تقدم يتبين لنا ان النفقة</w:t>
      </w:r>
      <w:r w:rsidRPr="002F2599">
        <w:rPr>
          <w:rFonts w:asciiTheme="minorBidi" w:hAnsiTheme="minorBidi"/>
          <w:sz w:val="28"/>
          <w:szCs w:val="28"/>
          <w:rtl/>
          <w:lang w:bidi="ar-IQ"/>
        </w:rPr>
        <w:t xml:space="preserve"> </w:t>
      </w:r>
      <w:r w:rsidR="00386376" w:rsidRPr="002F2599">
        <w:rPr>
          <w:rFonts w:asciiTheme="minorBidi" w:hAnsiTheme="minorBidi"/>
          <w:sz w:val="28"/>
          <w:szCs w:val="28"/>
          <w:rtl/>
        </w:rPr>
        <w:t xml:space="preserve">تثبت في ذمة الزوج من حين العقد الصحيح </w:t>
      </w:r>
      <w:r w:rsidR="00E25F6A" w:rsidRPr="002F2599">
        <w:rPr>
          <w:rFonts w:asciiTheme="minorBidi" w:hAnsiTheme="minorBidi" w:hint="cs"/>
          <w:b/>
          <w:bCs/>
          <w:sz w:val="28"/>
          <w:szCs w:val="28"/>
          <w:vertAlign w:val="superscript"/>
          <w:rtl/>
        </w:rPr>
        <w:t xml:space="preserve"> </w:t>
      </w:r>
      <w:r w:rsidR="00386376" w:rsidRPr="002F2599">
        <w:rPr>
          <w:rFonts w:asciiTheme="minorBidi" w:hAnsiTheme="minorBidi"/>
          <w:sz w:val="28"/>
          <w:szCs w:val="28"/>
          <w:rtl/>
        </w:rPr>
        <w:t>، فلا تكلف الزوجة باثبات تحقق ما تراكم منها بذمة الزوج عن مد</w:t>
      </w:r>
      <w:r w:rsidR="00386376" w:rsidRPr="002F2599">
        <w:rPr>
          <w:rFonts w:asciiTheme="minorBidi" w:hAnsiTheme="minorBidi" w:hint="cs"/>
          <w:sz w:val="28"/>
          <w:szCs w:val="28"/>
          <w:rtl/>
        </w:rPr>
        <w:t>ة</w:t>
      </w:r>
      <w:r w:rsidR="00386376" w:rsidRPr="002F2599">
        <w:rPr>
          <w:rFonts w:asciiTheme="minorBidi" w:hAnsiTheme="minorBidi"/>
          <w:sz w:val="28"/>
          <w:szCs w:val="28"/>
          <w:rtl/>
        </w:rPr>
        <w:t xml:space="preserve"> ماضي</w:t>
      </w:r>
      <w:r w:rsidR="00386376" w:rsidRPr="002F2599">
        <w:rPr>
          <w:rFonts w:asciiTheme="minorBidi" w:hAnsiTheme="minorBidi" w:hint="cs"/>
          <w:sz w:val="28"/>
          <w:szCs w:val="28"/>
          <w:rtl/>
        </w:rPr>
        <w:t>ة</w:t>
      </w:r>
      <w:r w:rsidR="00386376" w:rsidRPr="002F2599">
        <w:rPr>
          <w:rFonts w:asciiTheme="minorBidi" w:hAnsiTheme="minorBidi"/>
          <w:sz w:val="28"/>
          <w:szCs w:val="28"/>
          <w:rtl/>
        </w:rPr>
        <w:t>، ولا يطلب منها اثبات ذلك، فالاصل هو استحقاقها للنفقة</w:t>
      </w:r>
      <w:r w:rsidR="00E25F6A" w:rsidRPr="002F2599">
        <w:rPr>
          <w:rFonts w:asciiTheme="minorBidi" w:hAnsiTheme="minorBidi" w:hint="cs"/>
          <w:sz w:val="28"/>
          <w:szCs w:val="28"/>
          <w:rtl/>
        </w:rPr>
        <w:t>.</w:t>
      </w:r>
    </w:p>
    <w:p w:rsidR="00386376" w:rsidRPr="002F2599" w:rsidRDefault="00386376" w:rsidP="002F2599">
      <w:pPr>
        <w:spacing w:after="0"/>
        <w:jc w:val="both"/>
        <w:rPr>
          <w:rFonts w:asciiTheme="minorBidi" w:hAnsiTheme="minorBidi"/>
          <w:sz w:val="28"/>
          <w:szCs w:val="28"/>
          <w:rtl/>
        </w:rPr>
      </w:pPr>
      <w:r w:rsidRPr="002F2599">
        <w:rPr>
          <w:rFonts w:asciiTheme="minorBidi" w:hAnsiTheme="minorBidi"/>
          <w:sz w:val="28"/>
          <w:szCs w:val="28"/>
          <w:rtl/>
        </w:rPr>
        <w:t xml:space="preserve"> و تتحقق نفقة الزوجة اذا توافر شرطان : اولهما: ان يكون هناك عقد زواج صحيح ,اما الشرط الثاني فهو ان يحتبس الزوج زوجته حقيقة او حكما</w:t>
      </w:r>
      <w:r w:rsidR="00E25F6A" w:rsidRPr="002F2599">
        <w:rPr>
          <w:rFonts w:asciiTheme="minorBidi" w:hAnsiTheme="minorBidi" w:hint="cs"/>
          <w:sz w:val="28"/>
          <w:szCs w:val="28"/>
          <w:vertAlign w:val="superscript"/>
          <w:rtl/>
        </w:rPr>
        <w:t xml:space="preserve"> </w:t>
      </w:r>
      <w:r w:rsidRPr="002F2599">
        <w:rPr>
          <w:rFonts w:asciiTheme="minorBidi" w:hAnsiTheme="minorBidi"/>
          <w:sz w:val="28"/>
          <w:szCs w:val="28"/>
          <w:rtl/>
        </w:rPr>
        <w:t>، وتشمل نفقة الزوجة الطعام والكسوة والسكن ولوازمها واجرة التطبيب والعلاج بالقدر المعروف</w:t>
      </w:r>
      <w:r w:rsidR="00E25F6A" w:rsidRPr="002F2599">
        <w:rPr>
          <w:rFonts w:asciiTheme="minorBidi" w:hAnsiTheme="minorBidi" w:hint="cs"/>
          <w:b/>
          <w:bCs/>
          <w:sz w:val="28"/>
          <w:szCs w:val="28"/>
          <w:vertAlign w:val="superscript"/>
          <w:rtl/>
        </w:rPr>
        <w:t xml:space="preserve"> </w:t>
      </w:r>
      <w:r w:rsidRPr="002F2599">
        <w:rPr>
          <w:rFonts w:asciiTheme="minorBidi" w:hAnsiTheme="minorBidi"/>
          <w:sz w:val="28"/>
          <w:szCs w:val="28"/>
          <w:rtl/>
        </w:rPr>
        <w:t>, وخدمة الزوجة التي يكون لامثالها معين، ويعتمد في تقدير قيمة النفقة للزوجة على زوجها بحسب حالتيهما يسرا وعسرا</w:t>
      </w:r>
      <w:r w:rsidR="00E25F6A" w:rsidRPr="002F2599">
        <w:rPr>
          <w:rFonts w:asciiTheme="minorBidi" w:hAnsiTheme="minorBidi" w:hint="cs"/>
          <w:sz w:val="28"/>
          <w:szCs w:val="28"/>
          <w:vertAlign w:val="superscript"/>
          <w:rtl/>
        </w:rPr>
        <w:t xml:space="preserve"> </w:t>
      </w:r>
      <w:r w:rsidRPr="002F2599">
        <w:rPr>
          <w:rFonts w:asciiTheme="minorBidi" w:hAnsiTheme="minorBidi"/>
          <w:sz w:val="28"/>
          <w:szCs w:val="28"/>
          <w:rtl/>
        </w:rPr>
        <w:t>, لكن قد تسقط نفقة الزوجة اذا تركت دار الزوجية بلا اذن و بغير وجه شرعي، او حبست عن جريمة او دين، او اذا امتنعت عن السفر مع زوجها من دون عذر شرعي</w:t>
      </w:r>
      <w:r w:rsidR="00383FBF" w:rsidRPr="002F2599">
        <w:rPr>
          <w:rFonts w:asciiTheme="minorBidi" w:hAnsiTheme="minorBidi" w:hint="cs"/>
          <w:sz w:val="28"/>
          <w:szCs w:val="28"/>
          <w:vertAlign w:val="superscript"/>
          <w:rtl/>
        </w:rPr>
        <w:t xml:space="preserve"> </w:t>
      </w:r>
      <w:r w:rsidRPr="002F2599">
        <w:rPr>
          <w:rFonts w:asciiTheme="minorBidi" w:hAnsiTheme="minorBidi"/>
          <w:sz w:val="28"/>
          <w:szCs w:val="28"/>
          <w:rtl/>
        </w:rPr>
        <w:t xml:space="preserve"> , فاذا ادعى الزوج بانه كان ينفق على زوجته , او ان زوجته لا تستحق النفقة بسبب امتناعها عن الانتقال لبيته، او تركها بيت الزوجية من دون عذر او لاي سبب من اسباب سقوط النفقة، كلف هو </w:t>
      </w:r>
      <w:r w:rsidRPr="002F2599">
        <w:rPr>
          <w:rFonts w:asciiTheme="minorBidi" w:hAnsiTheme="minorBidi" w:hint="cs"/>
          <w:sz w:val="28"/>
          <w:szCs w:val="28"/>
          <w:rtl/>
        </w:rPr>
        <w:t>ب</w:t>
      </w:r>
      <w:r w:rsidRPr="002F2599">
        <w:rPr>
          <w:rFonts w:asciiTheme="minorBidi" w:hAnsiTheme="minorBidi"/>
          <w:sz w:val="28"/>
          <w:szCs w:val="28"/>
          <w:rtl/>
        </w:rPr>
        <w:t>الاثبات، فأن اثبت ذلك، كانت الزوجة غير مستحقة لنفقتها الماضية، وان عجز عن الاثبات، حكمت المحكمة لها بالنفقة، ويجوز ان تكلف الزوجة بالاثبات</w:t>
      </w:r>
      <w:r w:rsidR="00383FBF" w:rsidRPr="002F2599">
        <w:rPr>
          <w:rFonts w:asciiTheme="minorBidi" w:hAnsiTheme="minorBidi" w:hint="cs"/>
          <w:b/>
          <w:bCs/>
          <w:sz w:val="28"/>
          <w:szCs w:val="28"/>
          <w:vertAlign w:val="superscript"/>
          <w:rtl/>
        </w:rPr>
        <w:t xml:space="preserve"> </w:t>
      </w:r>
      <w:r w:rsidRPr="002F2599">
        <w:rPr>
          <w:rFonts w:asciiTheme="minorBidi" w:hAnsiTheme="minorBidi"/>
          <w:sz w:val="28"/>
          <w:szCs w:val="28"/>
          <w:rtl/>
        </w:rPr>
        <w:t>، فيما لو ادعت خلاف ما اثبته الزوج، فمثلا اذا اثبت الزوج، ان زوجته لم تنتقل الى بيت الزوجية بالرغم من طلبه منها الانتقال اليه، فادعت الزوجة، انها لم تنتقل الى بيت الزوجية، بسبب عدم قيام الزوج بأداء مهرها المعجل، كلفت هي بالاثبات، فأن اثبتت ذلك حكمت لها بالنفقة بالرغم من امتناعها عن الانتقال الى بيت الزوجية، وان عجزت ردت دعواها</w:t>
      </w:r>
      <w:r w:rsidR="00383FBF" w:rsidRPr="002F2599">
        <w:rPr>
          <w:rFonts w:asciiTheme="minorBidi" w:hAnsiTheme="minorBidi" w:hint="cs"/>
          <w:sz w:val="28"/>
          <w:szCs w:val="28"/>
          <w:vertAlign w:val="superscript"/>
          <w:rtl/>
        </w:rPr>
        <w:t xml:space="preserve"> </w:t>
      </w:r>
      <w:r w:rsidRPr="002F2599">
        <w:rPr>
          <w:rFonts w:asciiTheme="minorBidi" w:hAnsiTheme="minorBidi"/>
          <w:sz w:val="28"/>
          <w:szCs w:val="28"/>
          <w:rtl/>
        </w:rPr>
        <w:t xml:space="preserve">. </w:t>
      </w:r>
    </w:p>
    <w:p w:rsidR="00386376" w:rsidRPr="002F2599" w:rsidRDefault="00386376" w:rsidP="002F2599">
      <w:pPr>
        <w:pStyle w:val="a3"/>
        <w:spacing w:line="276" w:lineRule="auto"/>
        <w:jc w:val="both"/>
        <w:rPr>
          <w:rFonts w:asciiTheme="minorBidi" w:hAnsiTheme="minorBidi"/>
          <w:sz w:val="28"/>
          <w:szCs w:val="28"/>
          <w:rtl/>
        </w:rPr>
      </w:pPr>
      <w:r w:rsidRPr="002F2599">
        <w:rPr>
          <w:rFonts w:asciiTheme="minorBidi" w:hAnsiTheme="minorBidi"/>
          <w:sz w:val="28"/>
          <w:szCs w:val="28"/>
          <w:rtl/>
        </w:rPr>
        <w:t xml:space="preserve"> اما بخصوص عبء الاثبات في حالة المطالبة بالنفقة المستمرة، والتي يحكم للزوجة بها من تاريخ المطالبة بها، فعندما ترفع الزوجة دعواها للمطالبة بالنفقة من المحكمة المختصة , فاما ان </w:t>
      </w:r>
      <w:r w:rsidRPr="002F2599">
        <w:rPr>
          <w:rFonts w:asciiTheme="minorBidi" w:hAnsiTheme="minorBidi"/>
          <w:sz w:val="28"/>
          <w:szCs w:val="28"/>
          <w:rtl/>
        </w:rPr>
        <w:lastRenderedPageBreak/>
        <w:t>يقبل الزوج بدفع نفقة زوجته , وعندئذ تقوم المحكمة بتحديد مقدار النفقة مع فرضها وتنتهي الدعوى، واما ان يبدي الزوج استعداده لتهيئة البيت المناسب لحالتيهما المالية , وبعد الانتهاء من تهيئته تنتهي الدعوى، اما اذا امتنعت الزوجة عن الانتقال للبيت الذي هيأه الزوج لسبب مشروع ، فيجب عليها اثبات هذا السبب، فأن اثبتته حكمت المحكمة لها بالنفقة، وان عجزت عن اثباته ردت دعواها، ويجوز للزوج في هذه الحالة الاخيرة ان يثبت عكس ما ادعته الزوجة، فأن اثبت ذلك، وبقيت الزوجة ممتنعة عن الموافقة ردت دعواها، وحكم بنشوزها, كما يتوجب على المحكمة ان تتحقق من يسار الزوج قبل فرض النفقة عليه بأثر رجعي</w:t>
      </w:r>
      <w:r w:rsidR="00383FBF" w:rsidRPr="002F2599">
        <w:rPr>
          <w:rFonts w:asciiTheme="minorBidi" w:hAnsiTheme="minorBidi" w:hint="cs"/>
          <w:b/>
          <w:bCs/>
          <w:sz w:val="28"/>
          <w:szCs w:val="28"/>
          <w:vertAlign w:val="superscript"/>
          <w:rtl/>
        </w:rPr>
        <w:t xml:space="preserve"> </w:t>
      </w:r>
      <w:r w:rsidRPr="002F2599">
        <w:rPr>
          <w:rFonts w:asciiTheme="minorBidi" w:hAnsiTheme="minorBidi"/>
          <w:sz w:val="28"/>
          <w:szCs w:val="28"/>
          <w:vertAlign w:val="superscript"/>
          <w:rtl/>
        </w:rPr>
        <w:t xml:space="preserve"> </w:t>
      </w:r>
      <w:r w:rsidRPr="002F2599">
        <w:rPr>
          <w:rFonts w:asciiTheme="minorBidi" w:hAnsiTheme="minorBidi"/>
          <w:sz w:val="28"/>
          <w:szCs w:val="28"/>
          <w:rtl/>
        </w:rPr>
        <w:t xml:space="preserve">. </w:t>
      </w:r>
    </w:p>
    <w:p w:rsidR="00E25F6A" w:rsidRPr="002F2599" w:rsidRDefault="00E25F6A" w:rsidP="002F2599">
      <w:pPr>
        <w:spacing w:after="0"/>
        <w:jc w:val="both"/>
        <w:rPr>
          <w:rFonts w:asciiTheme="minorBidi" w:hAnsiTheme="minorBidi"/>
          <w:sz w:val="28"/>
          <w:szCs w:val="28"/>
          <w:rtl/>
          <w:lang w:bidi="ar-IQ"/>
        </w:rPr>
      </w:pPr>
      <w:r w:rsidRPr="002F2599">
        <w:rPr>
          <w:rFonts w:asciiTheme="minorBidi" w:hAnsiTheme="minorBidi" w:hint="cs"/>
          <w:sz w:val="28"/>
          <w:szCs w:val="28"/>
          <w:rtl/>
          <w:lang w:bidi="ar-IQ"/>
        </w:rPr>
        <w:t xml:space="preserve">ولابد من ملاحظة شمول دعوى النفقة المقامة امام القضاء بالنفاذ المعجل, </w:t>
      </w:r>
      <w:r w:rsidRPr="002F2599">
        <w:rPr>
          <w:rFonts w:asciiTheme="minorBidi" w:hAnsiTheme="minorBidi"/>
          <w:sz w:val="28"/>
          <w:szCs w:val="28"/>
          <w:rtl/>
          <w:lang w:bidi="ar-IQ"/>
        </w:rPr>
        <w:t>والمقصود بالنفاذ المعجل هو جواز تنفيذ الحكم الصادر فور صدوره وعدم تأخيره , فلا يكون هناك تأثير على تنفيذه في حالة الطعن , كما لو كان الاعتراض على الحكم الغيابي فيما لو صدر غيابيا بحق المدعي عليه و طعن به استئنافاً</w:t>
      </w:r>
      <w:r w:rsidRPr="002F2599">
        <w:rPr>
          <w:rFonts w:asciiTheme="minorBidi" w:hAnsiTheme="minorBidi" w:hint="cs"/>
          <w:sz w:val="28"/>
          <w:szCs w:val="28"/>
          <w:rtl/>
          <w:lang w:bidi="ar-IQ"/>
        </w:rPr>
        <w:t>,</w:t>
      </w:r>
      <w:r w:rsidRPr="002F2599">
        <w:rPr>
          <w:rFonts w:asciiTheme="minorBidi" w:hAnsiTheme="minorBidi"/>
          <w:sz w:val="28"/>
          <w:szCs w:val="28"/>
          <w:rtl/>
          <w:lang w:bidi="ar-IQ"/>
        </w:rPr>
        <w:t xml:space="preserve"> وهذا ما نصت عليه الفقرة</w:t>
      </w:r>
      <w:r w:rsidRPr="002F2599">
        <w:rPr>
          <w:rFonts w:asciiTheme="minorBidi" w:hAnsiTheme="minorBidi" w:hint="cs"/>
          <w:sz w:val="28"/>
          <w:szCs w:val="28"/>
          <w:rtl/>
          <w:lang w:bidi="ar-IQ"/>
        </w:rPr>
        <w:t>(</w:t>
      </w:r>
      <w:r w:rsidRPr="002F2599">
        <w:rPr>
          <w:rFonts w:asciiTheme="minorBidi" w:hAnsiTheme="minorBidi"/>
          <w:sz w:val="28"/>
          <w:szCs w:val="28"/>
          <w:rtl/>
          <w:lang w:bidi="ar-IQ"/>
        </w:rPr>
        <w:t>1</w:t>
      </w:r>
      <w:r w:rsidRPr="002F2599">
        <w:rPr>
          <w:rFonts w:asciiTheme="minorBidi" w:hAnsiTheme="minorBidi" w:hint="cs"/>
          <w:sz w:val="28"/>
          <w:szCs w:val="28"/>
          <w:rtl/>
          <w:lang w:bidi="ar-IQ"/>
        </w:rPr>
        <w:t>)</w:t>
      </w:r>
      <w:r w:rsidRPr="002F2599">
        <w:rPr>
          <w:rFonts w:asciiTheme="minorBidi" w:hAnsiTheme="minorBidi"/>
          <w:sz w:val="28"/>
          <w:szCs w:val="28"/>
          <w:rtl/>
          <w:lang w:bidi="ar-IQ"/>
        </w:rPr>
        <w:t xml:space="preserve">من المادة </w:t>
      </w:r>
      <w:r w:rsidRPr="002F2599">
        <w:rPr>
          <w:rFonts w:asciiTheme="minorBidi" w:hAnsiTheme="minorBidi" w:hint="cs"/>
          <w:sz w:val="28"/>
          <w:szCs w:val="28"/>
          <w:rtl/>
          <w:lang w:bidi="ar-IQ"/>
        </w:rPr>
        <w:t>(</w:t>
      </w:r>
      <w:r w:rsidRPr="002F2599">
        <w:rPr>
          <w:rFonts w:asciiTheme="minorBidi" w:hAnsiTheme="minorBidi"/>
          <w:sz w:val="28"/>
          <w:szCs w:val="28"/>
          <w:rtl/>
          <w:lang w:bidi="ar-IQ"/>
        </w:rPr>
        <w:t>165</w:t>
      </w:r>
      <w:r w:rsidRPr="002F2599">
        <w:rPr>
          <w:rFonts w:asciiTheme="minorBidi" w:hAnsiTheme="minorBidi" w:hint="cs"/>
          <w:sz w:val="28"/>
          <w:szCs w:val="28"/>
          <w:rtl/>
          <w:lang w:bidi="ar-IQ"/>
        </w:rPr>
        <w:t>)</w:t>
      </w:r>
      <w:r w:rsidRPr="002F2599">
        <w:rPr>
          <w:rFonts w:asciiTheme="minorBidi" w:hAnsiTheme="minorBidi"/>
          <w:sz w:val="28"/>
          <w:szCs w:val="28"/>
          <w:rtl/>
          <w:lang w:bidi="ar-IQ"/>
        </w:rPr>
        <w:t xml:space="preserve"> من قانون المرافعات المدنية العراقي </w:t>
      </w:r>
      <w:r w:rsidRPr="002F2599">
        <w:rPr>
          <w:rFonts w:asciiTheme="minorBidi" w:hAnsiTheme="minorBidi" w:hint="cs"/>
          <w:sz w:val="28"/>
          <w:szCs w:val="28"/>
          <w:rtl/>
          <w:lang w:bidi="ar-IQ"/>
        </w:rPr>
        <w:t>والتي جاء فيها</w:t>
      </w:r>
      <w:r w:rsidRPr="002F2599">
        <w:rPr>
          <w:rFonts w:asciiTheme="minorBidi" w:hAnsiTheme="minorBidi"/>
          <w:sz w:val="28"/>
          <w:szCs w:val="28"/>
          <w:rtl/>
          <w:lang w:bidi="ar-IQ"/>
        </w:rPr>
        <w:t xml:space="preserve"> ان " النفاذ المعجل واجب بقوة القانون لاحكام النفقات والقرارات الصادرة في المواد المستعجلة والاوامر الصادرة على العرائض وتقوم المحكمة مباشرة بتنفيذ قرارها ويجوز تنفيذها بواسطة دائرة التنفيذ عند الاقتضاء "</w:t>
      </w:r>
      <w:r w:rsidRPr="002F2599">
        <w:rPr>
          <w:rFonts w:asciiTheme="minorBidi" w:hAnsiTheme="minorBidi"/>
          <w:b/>
          <w:bCs/>
          <w:sz w:val="28"/>
          <w:szCs w:val="28"/>
          <w:vertAlign w:val="superscript"/>
          <w:rtl/>
          <w:lang w:bidi="ar-IQ"/>
        </w:rPr>
        <w:t xml:space="preserve"> </w:t>
      </w:r>
      <w:r w:rsidRPr="002F2599">
        <w:rPr>
          <w:rFonts w:asciiTheme="minorBidi" w:hAnsiTheme="minorBidi"/>
          <w:b/>
          <w:bCs/>
          <w:sz w:val="28"/>
          <w:szCs w:val="28"/>
          <w:rtl/>
          <w:lang w:bidi="ar-IQ"/>
        </w:rPr>
        <w:t xml:space="preserve"> </w:t>
      </w:r>
      <w:r w:rsidRPr="002F2599">
        <w:rPr>
          <w:rFonts w:asciiTheme="minorBidi" w:hAnsiTheme="minorBidi"/>
          <w:sz w:val="28"/>
          <w:szCs w:val="28"/>
          <w:rtl/>
          <w:lang w:bidi="ar-IQ"/>
        </w:rPr>
        <w:t>.</w:t>
      </w:r>
    </w:p>
    <w:p w:rsidR="00E25F6A" w:rsidRPr="002F2599" w:rsidRDefault="00383FBF" w:rsidP="002F2599">
      <w:pPr>
        <w:spacing w:after="0"/>
        <w:jc w:val="both"/>
        <w:rPr>
          <w:rFonts w:asciiTheme="minorBidi" w:hAnsiTheme="minorBidi"/>
          <w:sz w:val="28"/>
          <w:szCs w:val="28"/>
          <w:rtl/>
          <w:lang w:bidi="ar-IQ"/>
        </w:rPr>
      </w:pPr>
      <w:r w:rsidRPr="002F2599">
        <w:rPr>
          <w:rFonts w:asciiTheme="minorBidi" w:hAnsiTheme="minorBidi" w:hint="cs"/>
          <w:sz w:val="28"/>
          <w:szCs w:val="28"/>
          <w:rtl/>
          <w:lang w:bidi="ar-IQ"/>
        </w:rPr>
        <w:t>كما</w:t>
      </w:r>
      <w:r w:rsidR="00E25F6A" w:rsidRPr="002F2599">
        <w:rPr>
          <w:rFonts w:asciiTheme="minorBidi" w:hAnsiTheme="minorBidi"/>
          <w:sz w:val="28"/>
          <w:szCs w:val="28"/>
          <w:rtl/>
          <w:lang w:bidi="ar-IQ"/>
        </w:rPr>
        <w:t xml:space="preserve"> نصت الفقرة </w:t>
      </w:r>
      <w:r w:rsidR="00E25F6A" w:rsidRPr="002F2599">
        <w:rPr>
          <w:rFonts w:asciiTheme="minorBidi" w:hAnsiTheme="minorBidi" w:hint="cs"/>
          <w:sz w:val="28"/>
          <w:szCs w:val="28"/>
          <w:rtl/>
          <w:lang w:bidi="ar-IQ"/>
        </w:rPr>
        <w:t>(</w:t>
      </w:r>
      <w:r w:rsidR="00E25F6A" w:rsidRPr="002F2599">
        <w:rPr>
          <w:rFonts w:asciiTheme="minorBidi" w:hAnsiTheme="minorBidi"/>
          <w:sz w:val="28"/>
          <w:szCs w:val="28"/>
          <w:rtl/>
          <w:lang w:bidi="ar-IQ"/>
        </w:rPr>
        <w:t>1</w:t>
      </w:r>
      <w:r w:rsidR="00E25F6A" w:rsidRPr="002F2599">
        <w:rPr>
          <w:rFonts w:asciiTheme="minorBidi" w:hAnsiTheme="minorBidi" w:hint="cs"/>
          <w:sz w:val="28"/>
          <w:szCs w:val="28"/>
          <w:rtl/>
          <w:lang w:bidi="ar-IQ"/>
        </w:rPr>
        <w:t>)</w:t>
      </w:r>
      <w:r w:rsidR="00E25F6A" w:rsidRPr="002F2599">
        <w:rPr>
          <w:rFonts w:asciiTheme="minorBidi" w:hAnsiTheme="minorBidi"/>
          <w:sz w:val="28"/>
          <w:szCs w:val="28"/>
          <w:rtl/>
          <w:lang w:bidi="ar-IQ"/>
        </w:rPr>
        <w:t xml:space="preserve">من المادة </w:t>
      </w:r>
      <w:r w:rsidR="00E25F6A" w:rsidRPr="002F2599">
        <w:rPr>
          <w:rFonts w:asciiTheme="minorBidi" w:hAnsiTheme="minorBidi" w:hint="cs"/>
          <w:sz w:val="28"/>
          <w:szCs w:val="28"/>
          <w:rtl/>
          <w:lang w:bidi="ar-IQ"/>
        </w:rPr>
        <w:t>(</w:t>
      </w:r>
      <w:r w:rsidR="00E25F6A" w:rsidRPr="002F2599">
        <w:rPr>
          <w:rFonts w:asciiTheme="minorBidi" w:hAnsiTheme="minorBidi"/>
          <w:sz w:val="28"/>
          <w:szCs w:val="28"/>
          <w:rtl/>
          <w:lang w:bidi="ar-IQ"/>
        </w:rPr>
        <w:t>31</w:t>
      </w:r>
      <w:r w:rsidR="00E25F6A" w:rsidRPr="002F2599">
        <w:rPr>
          <w:rFonts w:asciiTheme="minorBidi" w:hAnsiTheme="minorBidi" w:hint="cs"/>
          <w:sz w:val="28"/>
          <w:szCs w:val="28"/>
          <w:rtl/>
          <w:lang w:bidi="ar-IQ"/>
        </w:rPr>
        <w:t>)</w:t>
      </w:r>
      <w:r w:rsidR="00E25F6A" w:rsidRPr="002F2599">
        <w:rPr>
          <w:rFonts w:asciiTheme="minorBidi" w:hAnsiTheme="minorBidi"/>
          <w:sz w:val="28"/>
          <w:szCs w:val="28"/>
          <w:rtl/>
          <w:lang w:bidi="ar-IQ"/>
        </w:rPr>
        <w:t xml:space="preserve">من قانون الاحوال الشخصية العراقي على </w:t>
      </w:r>
      <w:r w:rsidR="00E25F6A" w:rsidRPr="002F2599">
        <w:rPr>
          <w:rFonts w:asciiTheme="minorBidi" w:hAnsiTheme="minorBidi" w:hint="cs"/>
          <w:sz w:val="28"/>
          <w:szCs w:val="28"/>
          <w:rtl/>
          <w:lang w:bidi="ar-IQ"/>
        </w:rPr>
        <w:t xml:space="preserve">" </w:t>
      </w:r>
      <w:r w:rsidR="00E25F6A" w:rsidRPr="002F2599">
        <w:rPr>
          <w:rFonts w:asciiTheme="minorBidi" w:hAnsiTheme="minorBidi"/>
          <w:sz w:val="28"/>
          <w:szCs w:val="28"/>
          <w:rtl/>
          <w:lang w:bidi="ar-IQ"/>
        </w:rPr>
        <w:t>للقاضي اثناء النظر في دعوى النفقة ان يقرر تقدير نفقة مؤقته للزوجة على زوجها ويكون هذا القرار قابلاً للتنفيذ.</w:t>
      </w:r>
      <w:r w:rsidR="00E25F6A" w:rsidRPr="002F2599">
        <w:rPr>
          <w:rFonts w:asciiTheme="minorBidi" w:hAnsiTheme="minorBidi" w:hint="cs"/>
          <w:sz w:val="28"/>
          <w:szCs w:val="28"/>
          <w:rtl/>
          <w:lang w:bidi="ar-IQ"/>
        </w:rPr>
        <w:t>"</w:t>
      </w:r>
      <w:r w:rsidR="00E25F6A" w:rsidRPr="002F2599">
        <w:rPr>
          <w:rFonts w:asciiTheme="minorBidi" w:hAnsiTheme="minorBidi"/>
          <w:sz w:val="28"/>
          <w:szCs w:val="28"/>
          <w:rtl/>
          <w:lang w:bidi="ar-IQ"/>
        </w:rPr>
        <w:t>.</w:t>
      </w:r>
    </w:p>
    <w:p w:rsidR="00E25F6A" w:rsidRPr="002F2599" w:rsidRDefault="00383FBF" w:rsidP="002F2599">
      <w:pPr>
        <w:tabs>
          <w:tab w:val="left" w:pos="-99"/>
          <w:tab w:val="left" w:pos="424"/>
        </w:tabs>
        <w:spacing w:after="0"/>
        <w:ind w:right="-142"/>
        <w:contextualSpacing/>
        <w:jc w:val="both"/>
        <w:rPr>
          <w:rFonts w:asciiTheme="minorBidi" w:eastAsia="Calibri" w:hAnsiTheme="minorBidi"/>
          <w:sz w:val="28"/>
          <w:szCs w:val="28"/>
          <w:rtl/>
          <w:lang w:bidi="ar-IQ"/>
        </w:rPr>
      </w:pPr>
      <w:r w:rsidRPr="002F2599">
        <w:rPr>
          <w:rFonts w:asciiTheme="minorBidi" w:eastAsia="Calibri" w:hAnsiTheme="minorBidi" w:hint="cs"/>
          <w:sz w:val="28"/>
          <w:szCs w:val="28"/>
          <w:rtl/>
          <w:lang w:bidi="ar-IQ"/>
        </w:rPr>
        <w:t>وفيما يتعلق</w:t>
      </w:r>
      <w:r w:rsidR="00E25F6A" w:rsidRPr="002F2599">
        <w:rPr>
          <w:rFonts w:asciiTheme="minorBidi" w:eastAsia="Calibri" w:hAnsiTheme="minorBidi" w:hint="cs"/>
          <w:sz w:val="28"/>
          <w:szCs w:val="28"/>
          <w:rtl/>
          <w:lang w:bidi="ar-IQ"/>
        </w:rPr>
        <w:t xml:space="preserve"> </w:t>
      </w:r>
      <w:r w:rsidRPr="002F2599">
        <w:rPr>
          <w:rFonts w:asciiTheme="minorBidi" w:eastAsia="Calibri" w:hAnsiTheme="minorBidi" w:hint="cs"/>
          <w:sz w:val="28"/>
          <w:szCs w:val="28"/>
          <w:rtl/>
          <w:lang w:bidi="ar-IQ"/>
        </w:rPr>
        <w:t>ب</w:t>
      </w:r>
      <w:r w:rsidR="00E25F6A" w:rsidRPr="002F2599">
        <w:rPr>
          <w:rFonts w:asciiTheme="minorBidi" w:eastAsia="Calibri" w:hAnsiTheme="minorBidi"/>
          <w:sz w:val="28"/>
          <w:szCs w:val="28"/>
          <w:rtl/>
          <w:lang w:bidi="ar-IQ"/>
        </w:rPr>
        <w:t>الاثاث الزوجية ( متاع البيت )</w:t>
      </w:r>
      <w:r w:rsidR="00E25F6A" w:rsidRPr="002F2599">
        <w:rPr>
          <w:rFonts w:asciiTheme="minorBidi" w:eastAsia="Calibri" w:hAnsiTheme="minorBidi" w:hint="cs"/>
          <w:sz w:val="28"/>
          <w:szCs w:val="28"/>
          <w:rtl/>
          <w:lang w:bidi="ar-IQ"/>
        </w:rPr>
        <w:t xml:space="preserve">, فان هناك من يعتبر </w:t>
      </w:r>
      <w:r w:rsidR="00E25F6A" w:rsidRPr="002F2599">
        <w:rPr>
          <w:rFonts w:asciiTheme="minorBidi" w:eastAsia="Calibri" w:hAnsiTheme="minorBidi"/>
          <w:sz w:val="28"/>
          <w:szCs w:val="28"/>
          <w:rtl/>
          <w:lang w:bidi="ar-IQ"/>
        </w:rPr>
        <w:t xml:space="preserve">متاع البيت والآثات الزوجية من مفردات المهر , </w:t>
      </w:r>
      <w:r w:rsidR="00E25F6A" w:rsidRPr="002F2599">
        <w:rPr>
          <w:rFonts w:asciiTheme="minorBidi" w:eastAsia="Calibri" w:hAnsiTheme="minorBidi" w:hint="cs"/>
          <w:sz w:val="28"/>
          <w:szCs w:val="28"/>
          <w:rtl/>
          <w:lang w:bidi="ar-IQ"/>
        </w:rPr>
        <w:t>بينما اعتبره اخرون</w:t>
      </w:r>
      <w:r w:rsidR="00E25F6A" w:rsidRPr="002F2599">
        <w:rPr>
          <w:rFonts w:asciiTheme="minorBidi" w:eastAsia="Calibri" w:hAnsiTheme="minorBidi"/>
          <w:sz w:val="28"/>
          <w:szCs w:val="28"/>
          <w:rtl/>
          <w:lang w:bidi="ar-IQ"/>
        </w:rPr>
        <w:t xml:space="preserve"> واجب</w:t>
      </w:r>
      <w:r w:rsidR="00E25F6A" w:rsidRPr="002F2599">
        <w:rPr>
          <w:rFonts w:asciiTheme="minorBidi" w:eastAsia="Calibri" w:hAnsiTheme="minorBidi" w:hint="cs"/>
          <w:sz w:val="28"/>
          <w:szCs w:val="28"/>
          <w:rtl/>
          <w:lang w:bidi="ar-IQ"/>
        </w:rPr>
        <w:t>ا</w:t>
      </w:r>
      <w:r w:rsidR="00E25F6A" w:rsidRPr="002F2599">
        <w:rPr>
          <w:rFonts w:asciiTheme="minorBidi" w:eastAsia="Calibri" w:hAnsiTheme="minorBidi"/>
          <w:sz w:val="28"/>
          <w:szCs w:val="28"/>
          <w:rtl/>
          <w:lang w:bidi="ar-IQ"/>
        </w:rPr>
        <w:t xml:space="preserve"> يختص به الزوج , ويتبع ذلك اعراف وتقاليد كل بلد , والأفضل ان تجهيز البيت بما يلزم من فرش ومتاع ونحو ذلك ، واجب على الزوج وحده , لانه من النفقة الواجبة لزوجته</w:t>
      </w:r>
      <w:r w:rsidRPr="002F2599">
        <w:rPr>
          <w:rFonts w:asciiTheme="minorBidi" w:eastAsia="Calibri" w:hAnsiTheme="minorBidi" w:hint="cs"/>
          <w:b/>
          <w:bCs/>
          <w:sz w:val="28"/>
          <w:szCs w:val="28"/>
          <w:vertAlign w:val="superscript"/>
          <w:rtl/>
          <w:lang w:bidi="ar-IQ"/>
        </w:rPr>
        <w:t xml:space="preserve"> </w:t>
      </w:r>
      <w:r w:rsidR="00E25F6A" w:rsidRPr="002F2599">
        <w:rPr>
          <w:rFonts w:asciiTheme="minorBidi" w:eastAsia="Calibri" w:hAnsiTheme="minorBidi"/>
          <w:sz w:val="28"/>
          <w:szCs w:val="28"/>
          <w:rtl/>
          <w:lang w:bidi="ar-IQ"/>
        </w:rPr>
        <w:t xml:space="preserve"> .</w:t>
      </w:r>
    </w:p>
    <w:p w:rsidR="00E25F6A" w:rsidRPr="002F2599" w:rsidRDefault="00E25F6A" w:rsidP="002F2599">
      <w:pPr>
        <w:tabs>
          <w:tab w:val="left" w:pos="-99"/>
        </w:tabs>
        <w:spacing w:after="0"/>
        <w:ind w:right="-142"/>
        <w:jc w:val="both"/>
        <w:rPr>
          <w:rFonts w:asciiTheme="minorBidi" w:eastAsia="Calibri" w:hAnsiTheme="minorBidi"/>
          <w:sz w:val="28"/>
          <w:szCs w:val="28"/>
          <w:rtl/>
          <w:lang w:bidi="ar-IQ"/>
        </w:rPr>
      </w:pPr>
      <w:r w:rsidRPr="002F2599">
        <w:rPr>
          <w:rFonts w:asciiTheme="minorBidi" w:eastAsia="Calibri" w:hAnsiTheme="minorBidi"/>
          <w:sz w:val="28"/>
          <w:szCs w:val="28"/>
          <w:rtl/>
          <w:lang w:bidi="ar-IQ"/>
        </w:rPr>
        <w:t xml:space="preserve">فاذا قام الزوج بتجهيز اثاث البيت , ودفع للزوجة المهر كاملا كان الاثاث ملكا للزوج , على ان اي من الاثاث التي تقوم الزوجة بشرائه من مهرها الذي دفعه الزوج يكون ملكها لها. </w:t>
      </w:r>
    </w:p>
    <w:p w:rsidR="00383FBF" w:rsidRPr="002F2599" w:rsidRDefault="00E25F6A" w:rsidP="002F2599">
      <w:pPr>
        <w:tabs>
          <w:tab w:val="left" w:pos="-99"/>
        </w:tabs>
        <w:spacing w:after="0"/>
        <w:ind w:right="-142"/>
        <w:jc w:val="both"/>
        <w:rPr>
          <w:rFonts w:asciiTheme="minorBidi" w:eastAsia="Calibri" w:hAnsiTheme="minorBidi" w:hint="cs"/>
          <w:sz w:val="28"/>
          <w:szCs w:val="28"/>
          <w:rtl/>
          <w:lang w:bidi="ar-IQ"/>
        </w:rPr>
      </w:pPr>
      <w:r w:rsidRPr="002F2599">
        <w:rPr>
          <w:rFonts w:asciiTheme="minorBidi" w:eastAsia="Calibri" w:hAnsiTheme="minorBidi"/>
          <w:sz w:val="28"/>
          <w:szCs w:val="28"/>
          <w:rtl/>
          <w:lang w:bidi="ar-IQ"/>
        </w:rPr>
        <w:t xml:space="preserve">اما الآراء الفقهية في ذلك , ففي الفقه الاسلامي رأيان متعارضان : الاول </w:t>
      </w:r>
      <w:r w:rsidRPr="002F2599">
        <w:rPr>
          <w:rFonts w:asciiTheme="minorBidi" w:eastAsia="Calibri" w:hAnsiTheme="minorBidi" w:hint="cs"/>
          <w:sz w:val="28"/>
          <w:szCs w:val="28"/>
          <w:rtl/>
          <w:lang w:bidi="ar-IQ"/>
        </w:rPr>
        <w:t>ي</w:t>
      </w:r>
      <w:r w:rsidRPr="002F2599">
        <w:rPr>
          <w:rFonts w:asciiTheme="minorBidi" w:eastAsia="Calibri" w:hAnsiTheme="minorBidi"/>
          <w:sz w:val="28"/>
          <w:szCs w:val="28"/>
          <w:rtl/>
          <w:lang w:bidi="ar-IQ"/>
        </w:rPr>
        <w:t>ذهب الى ان اعداد البيت واثاثه على الزوج لان النفقة تشمل الطعام والملبس والسكن واعداد البيت اذا المهر ليس عوض اثاث الزوجية , لانه عطاء ونحلة كما سماها القر ان الكريم</w:t>
      </w:r>
      <w:r w:rsidR="00383FBF" w:rsidRPr="002F2599">
        <w:rPr>
          <w:rFonts w:asciiTheme="minorBidi" w:eastAsia="Calibri" w:hAnsiTheme="minorBidi" w:hint="cs"/>
          <w:b/>
          <w:bCs/>
          <w:sz w:val="28"/>
          <w:szCs w:val="28"/>
          <w:vertAlign w:val="superscript"/>
          <w:rtl/>
          <w:lang w:bidi="ar-IQ"/>
        </w:rPr>
        <w:t xml:space="preserve"> </w:t>
      </w:r>
      <w:r w:rsidRPr="002F2599">
        <w:rPr>
          <w:rFonts w:asciiTheme="minorBidi" w:eastAsia="Calibri" w:hAnsiTheme="minorBidi"/>
          <w:sz w:val="28"/>
          <w:szCs w:val="28"/>
          <w:rtl/>
          <w:lang w:bidi="ar-IQ"/>
        </w:rPr>
        <w:t>.</w:t>
      </w:r>
    </w:p>
    <w:p w:rsidR="00E25F6A" w:rsidRPr="002F2599" w:rsidRDefault="00E25F6A" w:rsidP="002F2599">
      <w:pPr>
        <w:tabs>
          <w:tab w:val="left" w:pos="-99"/>
        </w:tabs>
        <w:spacing w:after="0"/>
        <w:ind w:right="-142"/>
        <w:jc w:val="both"/>
        <w:rPr>
          <w:rFonts w:asciiTheme="minorBidi" w:eastAsia="Calibri" w:hAnsiTheme="minorBidi"/>
          <w:sz w:val="28"/>
          <w:szCs w:val="28"/>
          <w:rtl/>
          <w:lang w:bidi="ar-IQ"/>
        </w:rPr>
      </w:pPr>
      <w:r w:rsidRPr="002F2599">
        <w:rPr>
          <w:rFonts w:asciiTheme="minorBidi" w:eastAsia="Calibri" w:hAnsiTheme="minorBidi"/>
          <w:sz w:val="28"/>
          <w:szCs w:val="28"/>
          <w:rtl/>
          <w:lang w:bidi="ar-IQ"/>
        </w:rPr>
        <w:t xml:space="preserve">اما الراي الثاني : فيرى ان اثاث الزوجية حق على المرأة في دائرة ما قبضته من مهرها , اما اذا لم تكن قبضت شيء من مهرها فليس عليها </w:t>
      </w:r>
      <w:r w:rsidRPr="002F2599">
        <w:rPr>
          <w:rFonts w:asciiTheme="minorBidi" w:eastAsia="Calibri" w:hAnsiTheme="minorBidi" w:hint="cs"/>
          <w:sz w:val="28"/>
          <w:szCs w:val="28"/>
          <w:rtl/>
          <w:lang w:bidi="ar-IQ"/>
        </w:rPr>
        <w:t>تجهيز بيت الزوجية بالاثاث</w:t>
      </w:r>
      <w:r w:rsidRPr="002F2599">
        <w:rPr>
          <w:rFonts w:asciiTheme="minorBidi" w:eastAsia="Calibri" w:hAnsiTheme="minorBidi"/>
          <w:sz w:val="28"/>
          <w:szCs w:val="28"/>
          <w:rtl/>
          <w:lang w:bidi="ar-IQ"/>
        </w:rPr>
        <w:t xml:space="preserve"> الا اذا كان العرف يوجب عليها </w:t>
      </w:r>
      <w:r w:rsidRPr="002F2599">
        <w:rPr>
          <w:rFonts w:asciiTheme="minorBidi" w:eastAsia="Calibri" w:hAnsiTheme="minorBidi" w:hint="cs"/>
          <w:sz w:val="28"/>
          <w:szCs w:val="28"/>
          <w:rtl/>
          <w:lang w:bidi="ar-IQ"/>
        </w:rPr>
        <w:t>ذلك التجهيز</w:t>
      </w:r>
      <w:r w:rsidRPr="002F2599">
        <w:rPr>
          <w:rFonts w:asciiTheme="minorBidi" w:eastAsia="Calibri" w:hAnsiTheme="minorBidi"/>
          <w:sz w:val="28"/>
          <w:szCs w:val="28"/>
          <w:rtl/>
          <w:lang w:bidi="ar-IQ"/>
        </w:rPr>
        <w:t xml:space="preserve"> او كان قد شرط ذلك عليها , وذلك لان العرف جرى في كل العصور والامصار على ان المرأة هي التي تعد البيت ولا سبيل لازما بأكثر مما قبضت.</w:t>
      </w:r>
    </w:p>
    <w:p w:rsidR="00386376" w:rsidRPr="002F2599" w:rsidRDefault="00E25F6A" w:rsidP="002F2599">
      <w:pPr>
        <w:jc w:val="both"/>
        <w:rPr>
          <w:rFonts w:hint="cs"/>
          <w:sz w:val="28"/>
          <w:szCs w:val="28"/>
          <w:rtl/>
          <w:lang w:bidi="ar-IQ"/>
        </w:rPr>
      </w:pPr>
      <w:r w:rsidRPr="002F2599">
        <w:rPr>
          <w:rFonts w:asciiTheme="minorBidi" w:eastAsia="Calibri" w:hAnsiTheme="minorBidi"/>
          <w:sz w:val="28"/>
          <w:szCs w:val="28"/>
          <w:rtl/>
          <w:lang w:bidi="ar-IQ"/>
        </w:rPr>
        <w:t xml:space="preserve">ومن الواضح ان العراق </w:t>
      </w:r>
      <w:r w:rsidR="00383FBF" w:rsidRPr="002F2599">
        <w:rPr>
          <w:rFonts w:asciiTheme="minorBidi" w:eastAsia="Calibri" w:hAnsiTheme="minorBidi"/>
          <w:sz w:val="28"/>
          <w:szCs w:val="28"/>
          <w:rtl/>
          <w:lang w:bidi="ar-IQ"/>
        </w:rPr>
        <w:t xml:space="preserve">اخذ </w:t>
      </w:r>
      <w:r w:rsidRPr="002F2599">
        <w:rPr>
          <w:rFonts w:asciiTheme="minorBidi" w:eastAsia="Calibri" w:hAnsiTheme="minorBidi"/>
          <w:sz w:val="28"/>
          <w:szCs w:val="28"/>
          <w:rtl/>
          <w:lang w:bidi="ar-IQ"/>
        </w:rPr>
        <w:t>بالرأي الثاني , لذا فان اثاث الزوجية في العراق هي من مهر الزوجة</w:t>
      </w:r>
    </w:p>
    <w:p w:rsidR="00E25F6A" w:rsidRPr="002F2599" w:rsidRDefault="00E25F6A" w:rsidP="002F2599">
      <w:pPr>
        <w:spacing w:after="0"/>
        <w:jc w:val="both"/>
        <w:rPr>
          <w:rFonts w:asciiTheme="minorBidi" w:eastAsia="Calibri" w:hAnsiTheme="minorBidi"/>
          <w:sz w:val="28"/>
          <w:szCs w:val="28"/>
          <w:lang w:bidi="ar-IQ"/>
        </w:rPr>
      </w:pPr>
    </w:p>
    <w:p w:rsidR="00E25F6A" w:rsidRPr="002F2599" w:rsidRDefault="00E25F6A" w:rsidP="002F2599">
      <w:pPr>
        <w:spacing w:after="0"/>
        <w:jc w:val="both"/>
        <w:rPr>
          <w:rFonts w:asciiTheme="minorBidi" w:hAnsiTheme="minorBidi"/>
          <w:sz w:val="28"/>
          <w:szCs w:val="28"/>
          <w:lang w:bidi="ar-IQ"/>
        </w:rPr>
      </w:pPr>
      <w:bookmarkStart w:id="0" w:name="_GoBack"/>
      <w:bookmarkEnd w:id="0"/>
    </w:p>
    <w:p w:rsidR="00E25F6A" w:rsidRPr="002F2599" w:rsidRDefault="00E25F6A" w:rsidP="002F2599">
      <w:pPr>
        <w:jc w:val="both"/>
        <w:rPr>
          <w:rFonts w:hint="cs"/>
          <w:sz w:val="28"/>
          <w:szCs w:val="28"/>
          <w:lang w:bidi="ar-IQ"/>
        </w:rPr>
      </w:pPr>
    </w:p>
    <w:sectPr w:rsidR="00E25F6A" w:rsidRPr="002F2599"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6F" w:rsidRDefault="00F53D6F" w:rsidP="00386376">
      <w:pPr>
        <w:spacing w:after="0" w:line="240" w:lineRule="auto"/>
      </w:pPr>
      <w:r>
        <w:separator/>
      </w:r>
    </w:p>
  </w:endnote>
  <w:endnote w:type="continuationSeparator" w:id="0">
    <w:p w:rsidR="00F53D6F" w:rsidRDefault="00F53D6F" w:rsidP="00386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6F" w:rsidRDefault="00F53D6F" w:rsidP="00386376">
      <w:pPr>
        <w:spacing w:after="0" w:line="240" w:lineRule="auto"/>
      </w:pPr>
      <w:r>
        <w:separator/>
      </w:r>
    </w:p>
  </w:footnote>
  <w:footnote w:type="continuationSeparator" w:id="0">
    <w:p w:rsidR="00F53D6F" w:rsidRDefault="00F53D6F" w:rsidP="003863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86376"/>
    <w:rsid w:val="00117C04"/>
    <w:rsid w:val="002B1C9C"/>
    <w:rsid w:val="002F2599"/>
    <w:rsid w:val="00321C42"/>
    <w:rsid w:val="00383FBF"/>
    <w:rsid w:val="00386376"/>
    <w:rsid w:val="005E5AA3"/>
    <w:rsid w:val="007C2EBB"/>
    <w:rsid w:val="008308F8"/>
    <w:rsid w:val="00DE36D8"/>
    <w:rsid w:val="00E25F6A"/>
    <w:rsid w:val="00F53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6376"/>
    <w:pPr>
      <w:spacing w:after="0" w:line="240" w:lineRule="auto"/>
    </w:pPr>
    <w:rPr>
      <w:sz w:val="20"/>
      <w:szCs w:val="20"/>
    </w:rPr>
  </w:style>
  <w:style w:type="character" w:customStyle="1" w:styleId="Char">
    <w:name w:val="نص حاشية سفلية Char"/>
    <w:basedOn w:val="a0"/>
    <w:link w:val="a3"/>
    <w:uiPriority w:val="99"/>
    <w:rsid w:val="00386376"/>
    <w:rPr>
      <w:sz w:val="20"/>
      <w:szCs w:val="20"/>
    </w:rPr>
  </w:style>
  <w:style w:type="character" w:styleId="a4">
    <w:name w:val="footnote reference"/>
    <w:basedOn w:val="a0"/>
    <w:uiPriority w:val="99"/>
    <w:semiHidden/>
    <w:unhideWhenUsed/>
    <w:rsid w:val="003863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767</Words>
  <Characters>4373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2019-03-04T17:28:00Z</dcterms:created>
  <dcterms:modified xsi:type="dcterms:W3CDTF">2019-03-04T18:12:00Z</dcterms:modified>
</cp:coreProperties>
</file>