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F57" w:rsidRPr="0007067E" w:rsidRDefault="00781F57" w:rsidP="00781F57">
      <w:pPr>
        <w:spacing w:after="0" w:line="240" w:lineRule="auto"/>
        <w:jc w:val="center"/>
        <w:rPr>
          <w:rFonts w:ascii="Simplified Arabic" w:eastAsia="Times New Roman" w:hAnsi="Simplified Arabic" w:cs="Simplified Arabic" w:hint="cs"/>
          <w:b/>
          <w:bCs/>
          <w:sz w:val="32"/>
          <w:szCs w:val="32"/>
          <w:rtl/>
          <w:lang w:bidi="ar-IQ"/>
        </w:rPr>
      </w:pPr>
      <w:r w:rsidRPr="0007067E">
        <w:rPr>
          <w:rFonts w:ascii="Simplified Arabic" w:eastAsia="Times New Roman" w:hAnsi="Simplified Arabic" w:cs="Simplified Arabic" w:hint="cs"/>
          <w:b/>
          <w:bCs/>
          <w:sz w:val="32"/>
          <w:szCs w:val="32"/>
          <w:rtl/>
          <w:lang w:bidi="ar-IQ"/>
        </w:rPr>
        <w:t>المحاضرة التاسعة</w:t>
      </w:r>
    </w:p>
    <w:p w:rsidR="00781F57" w:rsidRPr="0007067E" w:rsidRDefault="00781F57" w:rsidP="00781F57">
      <w:pPr>
        <w:spacing w:after="0" w:line="240" w:lineRule="auto"/>
        <w:jc w:val="center"/>
        <w:rPr>
          <w:rFonts w:ascii="Simplified Arabic" w:eastAsia="Times New Roman" w:hAnsi="Simplified Arabic" w:cs="Simplified Arabic" w:hint="cs"/>
          <w:b/>
          <w:bCs/>
          <w:sz w:val="32"/>
          <w:szCs w:val="32"/>
          <w:rtl/>
          <w:lang w:bidi="ar-IQ"/>
        </w:rPr>
      </w:pPr>
      <w:r w:rsidRPr="0007067E">
        <w:rPr>
          <w:rFonts w:ascii="Simplified Arabic" w:eastAsia="Times New Roman" w:hAnsi="Simplified Arabic" w:cs="Simplified Arabic" w:hint="cs"/>
          <w:b/>
          <w:bCs/>
          <w:sz w:val="32"/>
          <w:szCs w:val="32"/>
          <w:rtl/>
          <w:lang w:bidi="ar-IQ"/>
        </w:rPr>
        <w:t>الضرر في الدعوى الجزائية</w:t>
      </w:r>
    </w:p>
    <w:p w:rsidR="00781F57" w:rsidRPr="0007067E" w:rsidRDefault="00781F57" w:rsidP="00781F57">
      <w:pPr>
        <w:spacing w:after="0" w:line="240" w:lineRule="auto"/>
        <w:jc w:val="lowKashida"/>
        <w:rPr>
          <w:rFonts w:ascii="Simplified Arabic" w:eastAsia="Times New Roman" w:hAnsi="Simplified Arabic" w:cs="Simplified Arabic" w:hint="cs"/>
          <w:sz w:val="32"/>
          <w:szCs w:val="32"/>
          <w:rtl/>
          <w:lang w:bidi="ar-IQ"/>
        </w:rPr>
      </w:pPr>
      <w:r w:rsidRPr="0007067E">
        <w:rPr>
          <w:rFonts w:ascii="Simplified Arabic" w:eastAsia="Times New Roman" w:hAnsi="Simplified Arabic" w:cs="DecoType Naskh Variants" w:hint="cs"/>
          <w:b/>
          <w:bCs/>
          <w:color w:val="FF0000"/>
          <w:sz w:val="32"/>
          <w:szCs w:val="32"/>
          <w:rtl/>
          <w:lang w:bidi="ar-IQ"/>
        </w:rPr>
        <w:t xml:space="preserve">سؤال- ما هي شروط </w:t>
      </w:r>
      <w:r w:rsidRPr="0007067E">
        <w:rPr>
          <w:rFonts w:ascii="Simplified Arabic" w:eastAsia="Times New Roman" w:hAnsi="Simplified Arabic" w:cs="DecoType Naskh Variants"/>
          <w:b/>
          <w:bCs/>
          <w:color w:val="FF0000"/>
          <w:sz w:val="32"/>
          <w:szCs w:val="32"/>
          <w:rtl/>
          <w:lang w:bidi="ar-IQ"/>
        </w:rPr>
        <w:t xml:space="preserve">الضرر </w:t>
      </w:r>
      <w:r w:rsidRPr="0007067E">
        <w:rPr>
          <w:rFonts w:ascii="Simplified Arabic" w:eastAsia="Times New Roman" w:hAnsi="Simplified Arabic" w:cs="DecoType Naskh Variants" w:hint="cs"/>
          <w:b/>
          <w:bCs/>
          <w:color w:val="FF0000"/>
          <w:sz w:val="32"/>
          <w:szCs w:val="32"/>
          <w:rtl/>
          <w:lang w:bidi="ar-IQ"/>
        </w:rPr>
        <w:t>الناشئ</w:t>
      </w:r>
      <w:r w:rsidRPr="0007067E">
        <w:rPr>
          <w:rFonts w:ascii="Simplified Arabic" w:eastAsia="Times New Roman" w:hAnsi="Simplified Arabic" w:cs="DecoType Naskh Variants"/>
          <w:b/>
          <w:bCs/>
          <w:color w:val="FF0000"/>
          <w:sz w:val="32"/>
          <w:szCs w:val="32"/>
          <w:rtl/>
          <w:lang w:bidi="ar-IQ"/>
        </w:rPr>
        <w:t xml:space="preserve"> عن الجريمة</w:t>
      </w:r>
      <w:r w:rsidRPr="0007067E">
        <w:rPr>
          <w:rFonts w:ascii="Simplified Arabic" w:eastAsia="Times New Roman" w:hAnsi="Simplified Arabic" w:cs="DecoType Naskh Variants" w:hint="cs"/>
          <w:b/>
          <w:bCs/>
          <w:color w:val="FF0000"/>
          <w:sz w:val="32"/>
          <w:szCs w:val="32"/>
          <w:rtl/>
          <w:lang w:bidi="ar-IQ"/>
        </w:rPr>
        <w:t xml:space="preserve"> ؟</w:t>
      </w:r>
    </w:p>
    <w:p w:rsidR="00781F57" w:rsidRPr="0007067E" w:rsidRDefault="00781F57" w:rsidP="00781F57">
      <w:pPr>
        <w:spacing w:after="0" w:line="240" w:lineRule="auto"/>
        <w:jc w:val="lowKashida"/>
        <w:rPr>
          <w:rFonts w:ascii="Simplified Arabic" w:eastAsia="Times New Roman" w:hAnsi="Simplified Arabic" w:cs="Simplified Arabic"/>
          <w:b/>
          <w:bCs/>
          <w:sz w:val="32"/>
          <w:szCs w:val="32"/>
          <w:rtl/>
          <w:lang w:bidi="ar-IQ"/>
        </w:rPr>
      </w:pPr>
      <w:r w:rsidRPr="0007067E">
        <w:rPr>
          <w:rFonts w:ascii="Simplified Arabic" w:eastAsia="Times New Roman" w:hAnsi="Simplified Arabic" w:cs="Simplified Arabic" w:hint="cs"/>
          <w:b/>
          <w:bCs/>
          <w:sz w:val="32"/>
          <w:szCs w:val="32"/>
          <w:rtl/>
          <w:lang w:bidi="ar-IQ"/>
        </w:rPr>
        <w:t xml:space="preserve">    </w:t>
      </w:r>
      <w:r w:rsidRPr="0007067E">
        <w:rPr>
          <w:rFonts w:ascii="Simplified Arabic" w:eastAsia="Times New Roman" w:hAnsi="Simplified Arabic" w:cs="Simplified Arabic"/>
          <w:b/>
          <w:bCs/>
          <w:sz w:val="32"/>
          <w:szCs w:val="32"/>
          <w:rtl/>
          <w:lang w:bidi="ar-IQ"/>
        </w:rPr>
        <w:t>الجواب-</w:t>
      </w:r>
    </w:p>
    <w:p w:rsidR="00781F57" w:rsidRPr="0007067E" w:rsidRDefault="00781F57" w:rsidP="00781F57">
      <w:pPr>
        <w:numPr>
          <w:ilvl w:val="0"/>
          <w:numId w:val="1"/>
        </w:numPr>
        <w:spacing w:after="0" w:line="240" w:lineRule="auto"/>
        <w:jc w:val="lowKashida"/>
        <w:rPr>
          <w:rFonts w:ascii="Simplified Arabic" w:eastAsia="Times New Roman" w:hAnsi="Simplified Arabic" w:cs="Simplified Arabic"/>
          <w:sz w:val="32"/>
          <w:szCs w:val="32"/>
          <w:rtl/>
          <w:lang w:bidi="ar-IQ"/>
        </w:rPr>
      </w:pPr>
      <w:r w:rsidRPr="0007067E">
        <w:rPr>
          <w:rFonts w:ascii="Simplified Arabic" w:eastAsia="Times New Roman" w:hAnsi="Simplified Arabic" w:cs="Simplified Arabic" w:hint="cs"/>
          <w:sz w:val="32"/>
          <w:szCs w:val="32"/>
          <w:rtl/>
          <w:lang w:bidi="ar-IQ"/>
        </w:rPr>
        <w:t>أ</w:t>
      </w:r>
      <w:r w:rsidRPr="0007067E">
        <w:rPr>
          <w:rFonts w:ascii="Simplified Arabic" w:eastAsia="Times New Roman" w:hAnsi="Simplified Arabic" w:cs="Simplified Arabic"/>
          <w:sz w:val="32"/>
          <w:szCs w:val="32"/>
          <w:rtl/>
          <w:lang w:bidi="ar-IQ"/>
        </w:rPr>
        <w:t xml:space="preserve">ن تكون </w:t>
      </w:r>
      <w:r w:rsidRPr="0007067E">
        <w:rPr>
          <w:rFonts w:ascii="Simplified Arabic" w:eastAsia="Times New Roman" w:hAnsi="Simplified Arabic" w:cs="Simplified Arabic"/>
          <w:b/>
          <w:bCs/>
          <w:sz w:val="32"/>
          <w:szCs w:val="32"/>
          <w:rtl/>
          <w:lang w:bidi="ar-IQ"/>
        </w:rPr>
        <w:t xml:space="preserve">العلاقة </w:t>
      </w:r>
      <w:r w:rsidRPr="0007067E">
        <w:rPr>
          <w:rFonts w:ascii="Simplified Arabic" w:eastAsia="Times New Roman" w:hAnsi="Simplified Arabic" w:cs="Simplified Arabic" w:hint="cs"/>
          <w:sz w:val="32"/>
          <w:szCs w:val="32"/>
          <w:rtl/>
          <w:lang w:bidi="ar-IQ"/>
        </w:rPr>
        <w:t xml:space="preserve">مباشرة </w:t>
      </w:r>
      <w:r w:rsidRPr="0007067E">
        <w:rPr>
          <w:rFonts w:ascii="Simplified Arabic" w:eastAsia="Times New Roman" w:hAnsi="Simplified Arabic" w:cs="Simplified Arabic"/>
          <w:sz w:val="32"/>
          <w:szCs w:val="32"/>
          <w:rtl/>
          <w:lang w:bidi="ar-IQ"/>
        </w:rPr>
        <w:t xml:space="preserve">بين الجريمة والضرر </w:t>
      </w:r>
      <w:r w:rsidRPr="0007067E">
        <w:rPr>
          <w:rFonts w:ascii="Simplified Arabic" w:eastAsia="Times New Roman" w:hAnsi="Simplified Arabic" w:cs="Simplified Arabic" w:hint="cs"/>
          <w:sz w:val="32"/>
          <w:szCs w:val="32"/>
          <w:rtl/>
          <w:lang w:bidi="ar-IQ"/>
        </w:rPr>
        <w:t>الناشئ</w:t>
      </w:r>
      <w:r w:rsidRPr="0007067E">
        <w:rPr>
          <w:rFonts w:ascii="Simplified Arabic" w:eastAsia="Times New Roman" w:hAnsi="Simplified Arabic" w:cs="Simplified Arabic"/>
          <w:sz w:val="32"/>
          <w:szCs w:val="32"/>
          <w:rtl/>
          <w:lang w:bidi="ar-IQ"/>
        </w:rPr>
        <w:t xml:space="preserve"> </w:t>
      </w:r>
      <w:r w:rsidRPr="0007067E">
        <w:rPr>
          <w:rFonts w:ascii="Simplified Arabic" w:eastAsia="Times New Roman" w:hAnsi="Simplified Arabic" w:cs="Simplified Arabic" w:hint="cs"/>
          <w:sz w:val="32"/>
          <w:szCs w:val="32"/>
          <w:rtl/>
          <w:lang w:bidi="ar-IQ"/>
        </w:rPr>
        <w:t>عنها</w:t>
      </w:r>
      <w:r w:rsidRPr="0007067E">
        <w:rPr>
          <w:rFonts w:ascii="Simplified Arabic" w:eastAsia="Times New Roman" w:hAnsi="Simplified Arabic" w:cs="Simplified Arabic"/>
          <w:sz w:val="32"/>
          <w:szCs w:val="32"/>
          <w:rtl/>
          <w:lang w:bidi="ar-IQ"/>
        </w:rPr>
        <w:t xml:space="preserve"> </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 xml:space="preserve">حيث نصت </w:t>
      </w:r>
      <w:r w:rsidRPr="0007067E">
        <w:rPr>
          <w:rFonts w:ascii="Simplified Arabic" w:eastAsia="Times New Roman" w:hAnsi="Simplified Arabic" w:cs="Simplified Arabic" w:hint="cs"/>
          <w:sz w:val="32"/>
          <w:szCs w:val="32"/>
          <w:rtl/>
          <w:lang w:bidi="ar-IQ"/>
        </w:rPr>
        <w:t>المادة</w:t>
      </w:r>
      <w:r w:rsidRPr="0007067E">
        <w:rPr>
          <w:rFonts w:ascii="Simplified Arabic" w:eastAsia="Times New Roman" w:hAnsi="Simplified Arabic" w:cs="Simplified Arabic"/>
          <w:sz w:val="32"/>
          <w:szCs w:val="32"/>
          <w:rtl/>
          <w:lang w:bidi="ar-IQ"/>
        </w:rPr>
        <w:t xml:space="preserve"> </w:t>
      </w:r>
      <w:r w:rsidRPr="0007067E">
        <w:rPr>
          <w:rFonts w:ascii="Simplified Arabic" w:eastAsia="Times New Roman" w:hAnsi="Simplified Arabic" w:cs="Simplified Arabic" w:hint="cs"/>
          <w:sz w:val="32"/>
          <w:szCs w:val="32"/>
          <w:rtl/>
          <w:lang w:bidi="ar-IQ"/>
        </w:rPr>
        <w:t>(</w:t>
      </w:r>
      <w:r w:rsidRPr="0007067E">
        <w:rPr>
          <w:rFonts w:ascii="Simplified Arabic" w:eastAsia="Times New Roman" w:hAnsi="Simplified Arabic" w:cs="Simplified Arabic"/>
          <w:color w:val="FF0000"/>
          <w:sz w:val="32"/>
          <w:szCs w:val="32"/>
          <w:rtl/>
          <w:lang w:bidi="ar-IQ"/>
        </w:rPr>
        <w:t>10</w:t>
      </w:r>
      <w:r w:rsidRPr="0007067E">
        <w:rPr>
          <w:rFonts w:ascii="Simplified Arabic" w:eastAsia="Times New Roman" w:hAnsi="Simplified Arabic" w:cs="Simplified Arabic"/>
          <w:sz w:val="32"/>
          <w:szCs w:val="32"/>
          <w:rtl/>
          <w:lang w:bidi="ar-IQ"/>
        </w:rPr>
        <w:t xml:space="preserve">) </w:t>
      </w:r>
      <w:r w:rsidRPr="0007067E">
        <w:rPr>
          <w:rFonts w:ascii="Simplified Arabic" w:eastAsia="Times New Roman" w:hAnsi="Simplified Arabic" w:cs="Simplified Arabic" w:hint="cs"/>
          <w:sz w:val="32"/>
          <w:szCs w:val="32"/>
          <w:rtl/>
          <w:lang w:bidi="ar-IQ"/>
        </w:rPr>
        <w:t>من قانون أصول المحاكمات الجزائية على أنه:</w:t>
      </w:r>
      <w:r w:rsidRPr="0007067E">
        <w:rPr>
          <w:rFonts w:ascii="Simplified Arabic" w:eastAsia="Times New Roman" w:hAnsi="Simplified Arabic" w:cs="Simplified Arabic"/>
          <w:sz w:val="32"/>
          <w:szCs w:val="32"/>
          <w:rtl/>
          <w:lang w:bidi="ar-IQ"/>
        </w:rPr>
        <w:t xml:space="preserve"> </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لمن لحقه ضرر مباشر..</w:t>
      </w:r>
      <w:r w:rsidRPr="0007067E">
        <w:rPr>
          <w:rFonts w:ascii="Simplified Arabic" w:eastAsia="Times New Roman" w:hAnsi="Simplified Arabic" w:cs="Simplified Arabic" w:hint="cs"/>
          <w:sz w:val="32"/>
          <w:szCs w:val="32"/>
          <w:rtl/>
          <w:lang w:bidi="ar-IQ"/>
        </w:rPr>
        <w:t>"</w:t>
      </w:r>
      <w:r w:rsidRPr="0007067E">
        <w:rPr>
          <w:rFonts w:ascii="Simplified Arabic" w:eastAsia="Times New Roman" w:hAnsi="Simplified Arabic" w:cs="Simplified Arabic"/>
          <w:sz w:val="32"/>
          <w:szCs w:val="32"/>
          <w:rtl/>
          <w:lang w:bidi="ar-IQ"/>
        </w:rPr>
        <w:t xml:space="preserve"> سواء كان الضرر مادي أو معنوي</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w:t>
      </w:r>
    </w:p>
    <w:p w:rsidR="00781F57" w:rsidRPr="0007067E" w:rsidRDefault="00781F57" w:rsidP="00781F57">
      <w:pPr>
        <w:numPr>
          <w:ilvl w:val="0"/>
          <w:numId w:val="1"/>
        </w:numPr>
        <w:spacing w:after="0" w:line="240" w:lineRule="auto"/>
        <w:jc w:val="lowKashida"/>
        <w:rPr>
          <w:rFonts w:ascii="Simplified Arabic" w:eastAsia="Times New Roman" w:hAnsi="Simplified Arabic" w:cs="Simplified Arabic" w:hint="cs"/>
          <w:sz w:val="32"/>
          <w:szCs w:val="32"/>
          <w:lang w:bidi="ar-IQ"/>
        </w:rPr>
      </w:pPr>
      <w:r w:rsidRPr="0007067E">
        <w:rPr>
          <w:rFonts w:ascii="Simplified Arabic" w:eastAsia="Times New Roman" w:hAnsi="Simplified Arabic" w:cs="Simplified Arabic" w:hint="cs"/>
          <w:sz w:val="32"/>
          <w:szCs w:val="32"/>
          <w:rtl/>
          <w:lang w:bidi="ar-IQ"/>
        </w:rPr>
        <w:t>أ</w:t>
      </w:r>
      <w:r w:rsidRPr="0007067E">
        <w:rPr>
          <w:rFonts w:ascii="Simplified Arabic" w:eastAsia="Times New Roman" w:hAnsi="Simplified Arabic" w:cs="Simplified Arabic"/>
          <w:sz w:val="32"/>
          <w:szCs w:val="32"/>
          <w:rtl/>
          <w:lang w:bidi="ar-IQ"/>
        </w:rPr>
        <w:t xml:space="preserve">ن يكون الضرر </w:t>
      </w:r>
      <w:r w:rsidRPr="0007067E">
        <w:rPr>
          <w:rFonts w:ascii="Simplified Arabic" w:eastAsia="Times New Roman" w:hAnsi="Simplified Arabic" w:cs="Simplified Arabic"/>
          <w:b/>
          <w:bCs/>
          <w:sz w:val="32"/>
          <w:szCs w:val="32"/>
          <w:rtl/>
          <w:lang w:bidi="ar-IQ"/>
        </w:rPr>
        <w:t>حال</w:t>
      </w:r>
      <w:r w:rsidRPr="0007067E">
        <w:rPr>
          <w:rFonts w:ascii="Simplified Arabic" w:eastAsia="Times New Roman" w:hAnsi="Simplified Arabic" w:cs="Simplified Arabic"/>
          <w:sz w:val="32"/>
          <w:szCs w:val="32"/>
          <w:rtl/>
          <w:lang w:bidi="ar-IQ"/>
        </w:rPr>
        <w:t xml:space="preserve"> وليس </w:t>
      </w:r>
      <w:r w:rsidRPr="0007067E">
        <w:rPr>
          <w:rFonts w:ascii="Simplified Arabic" w:eastAsia="Times New Roman" w:hAnsi="Simplified Arabic" w:cs="Simplified Arabic" w:hint="cs"/>
          <w:sz w:val="32"/>
          <w:szCs w:val="32"/>
          <w:rtl/>
          <w:lang w:bidi="ar-IQ"/>
        </w:rPr>
        <w:t xml:space="preserve">ضرر </w:t>
      </w:r>
      <w:r w:rsidRPr="0007067E">
        <w:rPr>
          <w:rFonts w:ascii="Simplified Arabic" w:eastAsia="Times New Roman" w:hAnsi="Simplified Arabic" w:cs="Simplified Arabic" w:hint="cs"/>
          <w:b/>
          <w:bCs/>
          <w:sz w:val="32"/>
          <w:szCs w:val="32"/>
          <w:rtl/>
          <w:lang w:bidi="ar-IQ"/>
        </w:rPr>
        <w:t>احتمالي</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w:t>
      </w:r>
    </w:p>
    <w:p w:rsidR="00781F57" w:rsidRPr="0007067E" w:rsidRDefault="00781F57" w:rsidP="00781F57">
      <w:pPr>
        <w:numPr>
          <w:ilvl w:val="0"/>
          <w:numId w:val="1"/>
        </w:numPr>
        <w:spacing w:after="0" w:line="240" w:lineRule="auto"/>
        <w:jc w:val="lowKashida"/>
        <w:rPr>
          <w:rFonts w:ascii="Simplified Arabic" w:eastAsia="Times New Roman" w:hAnsi="Simplified Arabic" w:cs="Simplified Arabic" w:hint="cs"/>
          <w:sz w:val="32"/>
          <w:szCs w:val="32"/>
          <w:lang w:bidi="ar-IQ"/>
        </w:rPr>
      </w:pPr>
      <w:r w:rsidRPr="0007067E">
        <w:rPr>
          <w:rFonts w:ascii="Simplified Arabic" w:eastAsia="Times New Roman" w:hAnsi="Simplified Arabic" w:cs="Simplified Arabic" w:hint="cs"/>
          <w:sz w:val="32"/>
          <w:szCs w:val="32"/>
          <w:rtl/>
          <w:lang w:bidi="ar-IQ"/>
        </w:rPr>
        <w:t xml:space="preserve">أن يكون الضرر </w:t>
      </w:r>
      <w:r w:rsidRPr="0007067E">
        <w:rPr>
          <w:rFonts w:ascii="Simplified Arabic" w:eastAsia="Times New Roman" w:hAnsi="Simplified Arabic" w:cs="Simplified Arabic" w:hint="cs"/>
          <w:b/>
          <w:bCs/>
          <w:sz w:val="32"/>
          <w:szCs w:val="32"/>
          <w:rtl/>
          <w:lang w:bidi="ar-IQ"/>
        </w:rPr>
        <w:t>معين</w:t>
      </w:r>
      <w:r w:rsidRPr="0007067E">
        <w:rPr>
          <w:rFonts w:ascii="Simplified Arabic" w:eastAsia="Times New Roman" w:hAnsi="Simplified Arabic" w:cs="Simplified Arabic" w:hint="cs"/>
          <w:sz w:val="32"/>
          <w:szCs w:val="32"/>
          <w:rtl/>
          <w:lang w:bidi="ar-IQ"/>
        </w:rPr>
        <w:t xml:space="preserve"> أو </w:t>
      </w:r>
      <w:r w:rsidRPr="0007067E">
        <w:rPr>
          <w:rFonts w:ascii="Simplified Arabic" w:eastAsia="Times New Roman" w:hAnsi="Simplified Arabic" w:cs="Simplified Arabic" w:hint="cs"/>
          <w:b/>
          <w:bCs/>
          <w:sz w:val="32"/>
          <w:szCs w:val="32"/>
          <w:rtl/>
          <w:lang w:bidi="ar-IQ"/>
        </w:rPr>
        <w:t>قابل للتعيين</w:t>
      </w:r>
      <w:r w:rsidRPr="0007067E">
        <w:rPr>
          <w:rFonts w:ascii="Simplified Arabic" w:eastAsia="Times New Roman" w:hAnsi="Simplified Arabic" w:cs="Simplified Arabic" w:hint="cs"/>
          <w:sz w:val="32"/>
          <w:szCs w:val="32"/>
          <w:rtl/>
          <w:lang w:bidi="ar-IQ"/>
        </w:rPr>
        <w:t xml:space="preserve"> .</w:t>
      </w:r>
    </w:p>
    <w:p w:rsidR="00781F57" w:rsidRPr="0007067E" w:rsidRDefault="00781F57" w:rsidP="00781F57">
      <w:pPr>
        <w:numPr>
          <w:ilvl w:val="0"/>
          <w:numId w:val="1"/>
        </w:numPr>
        <w:spacing w:after="0" w:line="240" w:lineRule="auto"/>
        <w:jc w:val="lowKashida"/>
        <w:rPr>
          <w:rFonts w:ascii="Simplified Arabic" w:eastAsia="Times New Roman" w:hAnsi="Simplified Arabic" w:cs="Simplified Arabic"/>
          <w:sz w:val="32"/>
          <w:szCs w:val="32"/>
          <w:rtl/>
          <w:lang w:bidi="ar-IQ"/>
        </w:rPr>
      </w:pPr>
      <w:r w:rsidRPr="0007067E">
        <w:rPr>
          <w:rFonts w:ascii="Simplified Arabic" w:eastAsia="Times New Roman" w:hAnsi="Simplified Arabic" w:cs="Simplified Arabic" w:hint="cs"/>
          <w:sz w:val="32"/>
          <w:szCs w:val="32"/>
          <w:rtl/>
          <w:lang w:bidi="ar-IQ"/>
        </w:rPr>
        <w:t xml:space="preserve">أن يكون قد أصاب </w:t>
      </w:r>
      <w:r w:rsidRPr="0007067E">
        <w:rPr>
          <w:rFonts w:ascii="Simplified Arabic" w:eastAsia="Times New Roman" w:hAnsi="Simplified Arabic" w:cs="Simplified Arabic" w:hint="cs"/>
          <w:b/>
          <w:bCs/>
          <w:sz w:val="32"/>
          <w:szCs w:val="32"/>
          <w:rtl/>
          <w:lang w:bidi="ar-IQ"/>
        </w:rPr>
        <w:t>مصلحة مشروعة</w:t>
      </w:r>
      <w:r w:rsidRPr="0007067E">
        <w:rPr>
          <w:rFonts w:ascii="Simplified Arabic" w:eastAsia="Times New Roman" w:hAnsi="Simplified Arabic" w:cs="Simplified Arabic" w:hint="cs"/>
          <w:sz w:val="32"/>
          <w:szCs w:val="32"/>
          <w:rtl/>
          <w:lang w:bidi="ar-IQ"/>
        </w:rPr>
        <w:t xml:space="preserve"> محمية قانوناً .</w:t>
      </w:r>
    </w:p>
    <w:p w:rsidR="00781F57" w:rsidRPr="0007067E" w:rsidRDefault="00781F57" w:rsidP="00781F57">
      <w:pPr>
        <w:spacing w:after="0" w:line="240" w:lineRule="auto"/>
        <w:jc w:val="lowKashida"/>
        <w:rPr>
          <w:rFonts w:ascii="Simplified Arabic" w:eastAsia="Times New Roman" w:hAnsi="Simplified Arabic" w:cs="Simplified Arabic" w:hint="cs"/>
          <w:sz w:val="32"/>
          <w:szCs w:val="32"/>
          <w:rtl/>
          <w:lang w:bidi="ar-IQ"/>
        </w:rPr>
      </w:pPr>
      <w:r w:rsidRPr="0007067E">
        <w:rPr>
          <w:rFonts w:ascii="Simplified Arabic" w:eastAsia="Times New Roman" w:hAnsi="Simplified Arabic" w:cs="Simplified Arabic" w:hint="cs"/>
          <w:sz w:val="32"/>
          <w:szCs w:val="32"/>
          <w:rtl/>
          <w:lang w:bidi="ar-IQ"/>
        </w:rPr>
        <w:t xml:space="preserve">ومما تجدر الإشارة أليه ، إن المتضرر من الجريمة قد يكون شخصاً طبيعياً وقد يكون شخصاً معنوياً كشركة أو جمعية أو دائرة بشرط أن يكون لها شخصية معنوية ، أما الجهات التي لا تتمتع بهذه الشخصية فليس لها الحق في الادعاء مدنياً ، طالما أنها ليست مستقلة في كيانها عن شخصية أعضائها ، وفي مثل هذه الحالة من حق المشاركين فيها المطالبة بحقهم عما أصابهم من أضرار شخصية بسبب الجريمة التي وقعت </w:t>
      </w:r>
      <w:r w:rsidRPr="0007067E">
        <w:rPr>
          <w:rFonts w:ascii="Simplified Arabic" w:eastAsia="Times New Roman" w:hAnsi="Simplified Arabic" w:cs="Simplified Arabic"/>
          <w:sz w:val="32"/>
          <w:szCs w:val="32"/>
          <w:rtl/>
          <w:lang w:bidi="ar-IQ"/>
        </w:rPr>
        <w:t>.</w:t>
      </w:r>
    </w:p>
    <w:p w:rsidR="00781F57" w:rsidRPr="0007067E" w:rsidRDefault="00781F57" w:rsidP="00781F57">
      <w:pPr>
        <w:spacing w:after="0" w:line="240" w:lineRule="auto"/>
        <w:jc w:val="lowKashida"/>
        <w:rPr>
          <w:rFonts w:ascii="Simplified Arabic" w:eastAsia="Times New Roman" w:hAnsi="Simplified Arabic" w:cs="Simplified Arabic"/>
          <w:sz w:val="32"/>
          <w:szCs w:val="32"/>
          <w:rtl/>
          <w:lang w:bidi="ar-IQ"/>
        </w:rPr>
      </w:pPr>
      <w:r w:rsidRPr="0007067E">
        <w:rPr>
          <w:rFonts w:ascii="Simplified Arabic" w:eastAsia="Times New Roman" w:hAnsi="Simplified Arabic" w:cs="DecoType Naskh Variants" w:hint="cs"/>
          <w:b/>
          <w:bCs/>
          <w:color w:val="FF0000"/>
          <w:sz w:val="32"/>
          <w:szCs w:val="32"/>
          <w:rtl/>
          <w:lang w:bidi="ar-IQ"/>
        </w:rPr>
        <w:t xml:space="preserve">سؤال- ما هي </w:t>
      </w:r>
      <w:r w:rsidRPr="0007067E">
        <w:rPr>
          <w:rFonts w:ascii="Simplified Arabic" w:eastAsia="Times New Roman" w:hAnsi="Simplified Arabic" w:cs="DecoType Naskh Variants"/>
          <w:b/>
          <w:bCs/>
          <w:color w:val="FF0000"/>
          <w:sz w:val="32"/>
          <w:szCs w:val="32"/>
          <w:rtl/>
          <w:lang w:bidi="ar-IQ"/>
        </w:rPr>
        <w:t>خيار</w:t>
      </w:r>
      <w:r w:rsidRPr="0007067E">
        <w:rPr>
          <w:rFonts w:ascii="Simplified Arabic" w:eastAsia="Times New Roman" w:hAnsi="Simplified Arabic" w:cs="DecoType Naskh Variants" w:hint="cs"/>
          <w:b/>
          <w:bCs/>
          <w:color w:val="FF0000"/>
          <w:sz w:val="32"/>
          <w:szCs w:val="32"/>
          <w:rtl/>
          <w:lang w:bidi="ar-IQ"/>
        </w:rPr>
        <w:t>ات</w:t>
      </w:r>
      <w:r w:rsidRPr="0007067E">
        <w:rPr>
          <w:rFonts w:ascii="Simplified Arabic" w:eastAsia="Times New Roman" w:hAnsi="Simplified Arabic" w:cs="DecoType Naskh Variants"/>
          <w:b/>
          <w:bCs/>
          <w:color w:val="FF0000"/>
          <w:sz w:val="32"/>
          <w:szCs w:val="32"/>
          <w:rtl/>
          <w:lang w:bidi="ar-IQ"/>
        </w:rPr>
        <w:t xml:space="preserve"> المدع</w:t>
      </w:r>
      <w:r w:rsidRPr="0007067E">
        <w:rPr>
          <w:rFonts w:ascii="Simplified Arabic" w:eastAsia="Times New Roman" w:hAnsi="Simplified Arabic" w:cs="DecoType Naskh Variants" w:hint="cs"/>
          <w:b/>
          <w:bCs/>
          <w:color w:val="FF0000"/>
          <w:sz w:val="32"/>
          <w:szCs w:val="32"/>
          <w:rtl/>
          <w:lang w:bidi="ar-IQ"/>
        </w:rPr>
        <w:t>ي</w:t>
      </w:r>
      <w:r w:rsidRPr="0007067E">
        <w:rPr>
          <w:rFonts w:ascii="Simplified Arabic" w:eastAsia="Times New Roman" w:hAnsi="Simplified Arabic" w:cs="DecoType Naskh Variants"/>
          <w:b/>
          <w:bCs/>
          <w:color w:val="FF0000"/>
          <w:sz w:val="32"/>
          <w:szCs w:val="32"/>
          <w:rtl/>
          <w:lang w:bidi="ar-IQ"/>
        </w:rPr>
        <w:t xml:space="preserve"> بالحق المدني في </w:t>
      </w:r>
      <w:r w:rsidRPr="0007067E">
        <w:rPr>
          <w:rFonts w:ascii="Simplified Arabic" w:eastAsia="Times New Roman" w:hAnsi="Simplified Arabic" w:cs="DecoType Naskh Variants" w:hint="cs"/>
          <w:b/>
          <w:bCs/>
          <w:color w:val="FF0000"/>
          <w:sz w:val="32"/>
          <w:szCs w:val="32"/>
          <w:rtl/>
          <w:lang w:bidi="ar-IQ"/>
        </w:rPr>
        <w:t>إ</w:t>
      </w:r>
      <w:r w:rsidRPr="0007067E">
        <w:rPr>
          <w:rFonts w:ascii="Simplified Arabic" w:eastAsia="Times New Roman" w:hAnsi="Simplified Arabic" w:cs="DecoType Naskh Variants"/>
          <w:b/>
          <w:bCs/>
          <w:color w:val="FF0000"/>
          <w:sz w:val="32"/>
          <w:szCs w:val="32"/>
          <w:rtl/>
          <w:lang w:bidi="ar-IQ"/>
        </w:rPr>
        <w:t>قامة دعواه</w:t>
      </w:r>
      <w:r w:rsidRPr="0007067E">
        <w:rPr>
          <w:rFonts w:ascii="Simplified Arabic" w:eastAsia="Times New Roman" w:hAnsi="Simplified Arabic" w:cs="DecoType Naskh Variants" w:hint="cs"/>
          <w:b/>
          <w:bCs/>
          <w:color w:val="FF0000"/>
          <w:sz w:val="32"/>
          <w:szCs w:val="32"/>
          <w:rtl/>
          <w:lang w:bidi="ar-IQ"/>
        </w:rPr>
        <w:t xml:space="preserve"> ؟</w:t>
      </w:r>
    </w:p>
    <w:p w:rsidR="00781F57" w:rsidRPr="0007067E" w:rsidRDefault="00781F57" w:rsidP="00781F57">
      <w:pPr>
        <w:spacing w:after="0" w:line="240" w:lineRule="auto"/>
        <w:jc w:val="lowKashida"/>
        <w:rPr>
          <w:rFonts w:ascii="Simplified Arabic" w:eastAsia="Times New Roman" w:hAnsi="Simplified Arabic" w:cs="Simplified Arabic" w:hint="cs"/>
          <w:sz w:val="32"/>
          <w:szCs w:val="32"/>
          <w:rtl/>
          <w:lang w:bidi="ar-IQ"/>
        </w:rPr>
      </w:pPr>
      <w:r w:rsidRPr="0007067E">
        <w:rPr>
          <w:rFonts w:ascii="Simplified Arabic" w:eastAsia="Times New Roman" w:hAnsi="Simplified Arabic" w:cs="Simplified Arabic" w:hint="cs"/>
          <w:b/>
          <w:bCs/>
          <w:sz w:val="32"/>
          <w:szCs w:val="32"/>
          <w:rtl/>
          <w:lang w:bidi="ar-IQ"/>
        </w:rPr>
        <w:t xml:space="preserve">     الجواب</w:t>
      </w:r>
      <w:r w:rsidRPr="0007067E">
        <w:rPr>
          <w:rFonts w:ascii="Simplified Arabic" w:eastAsia="Times New Roman" w:hAnsi="Simplified Arabic" w:cs="Simplified Arabic" w:hint="cs"/>
          <w:sz w:val="32"/>
          <w:szCs w:val="32"/>
          <w:rtl/>
          <w:lang w:bidi="ar-IQ"/>
        </w:rPr>
        <w:t xml:space="preserve">- </w:t>
      </w:r>
    </w:p>
    <w:p w:rsidR="00781F57" w:rsidRPr="0007067E" w:rsidRDefault="00781F57" w:rsidP="00781F57">
      <w:pPr>
        <w:spacing w:after="0" w:line="240" w:lineRule="auto"/>
        <w:jc w:val="lowKashida"/>
        <w:rPr>
          <w:rFonts w:ascii="Simplified Arabic" w:eastAsia="Times New Roman" w:hAnsi="Simplified Arabic" w:cs="Simplified Arabic" w:hint="cs"/>
          <w:sz w:val="32"/>
          <w:szCs w:val="32"/>
          <w:rtl/>
          <w:lang w:bidi="ar-IQ"/>
        </w:rPr>
      </w:pP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 xml:space="preserve">للمدعي بالحق المدني الخيار في </w:t>
      </w:r>
      <w:r w:rsidRPr="0007067E">
        <w:rPr>
          <w:rFonts w:ascii="Simplified Arabic" w:eastAsia="Times New Roman" w:hAnsi="Simplified Arabic" w:cs="Simplified Arabic" w:hint="cs"/>
          <w:sz w:val="32"/>
          <w:szCs w:val="32"/>
          <w:rtl/>
          <w:lang w:bidi="ar-IQ"/>
        </w:rPr>
        <w:t>أ</w:t>
      </w:r>
      <w:r w:rsidRPr="0007067E">
        <w:rPr>
          <w:rFonts w:ascii="Simplified Arabic" w:eastAsia="Times New Roman" w:hAnsi="Simplified Arabic" w:cs="Simplified Arabic"/>
          <w:sz w:val="32"/>
          <w:szCs w:val="32"/>
          <w:rtl/>
          <w:lang w:bidi="ar-IQ"/>
        </w:rPr>
        <w:t>ن ي</w:t>
      </w:r>
      <w:r w:rsidRPr="0007067E">
        <w:rPr>
          <w:rFonts w:ascii="Simplified Arabic" w:eastAsia="Times New Roman" w:hAnsi="Simplified Arabic" w:cs="Simplified Arabic" w:hint="cs"/>
          <w:sz w:val="32"/>
          <w:szCs w:val="32"/>
          <w:rtl/>
          <w:lang w:bidi="ar-IQ"/>
        </w:rPr>
        <w:t>قي</w:t>
      </w:r>
      <w:r w:rsidRPr="0007067E">
        <w:rPr>
          <w:rFonts w:ascii="Simplified Arabic" w:eastAsia="Times New Roman" w:hAnsi="Simplified Arabic" w:cs="Simplified Arabic"/>
          <w:sz w:val="32"/>
          <w:szCs w:val="32"/>
          <w:rtl/>
          <w:lang w:bidi="ar-IQ"/>
        </w:rPr>
        <w:t xml:space="preserve">م دعواه </w:t>
      </w:r>
      <w:r w:rsidRPr="0007067E">
        <w:rPr>
          <w:rFonts w:ascii="Simplified Arabic" w:eastAsia="Times New Roman" w:hAnsi="Simplified Arabic" w:cs="Simplified Arabic" w:hint="cs"/>
          <w:sz w:val="32"/>
          <w:szCs w:val="32"/>
          <w:rtl/>
          <w:lang w:bidi="ar-IQ"/>
        </w:rPr>
        <w:t>أ</w:t>
      </w:r>
      <w:r w:rsidRPr="0007067E">
        <w:rPr>
          <w:rFonts w:ascii="Simplified Arabic" w:eastAsia="Times New Roman" w:hAnsi="Simplified Arabic" w:cs="Simplified Arabic"/>
          <w:sz w:val="32"/>
          <w:szCs w:val="32"/>
          <w:rtl/>
          <w:lang w:bidi="ar-IQ"/>
        </w:rPr>
        <w:t xml:space="preserve">مام </w:t>
      </w:r>
      <w:r w:rsidRPr="0007067E">
        <w:rPr>
          <w:rFonts w:ascii="Simplified Arabic" w:eastAsia="Times New Roman" w:hAnsi="Simplified Arabic" w:cs="Simplified Arabic" w:hint="cs"/>
          <w:sz w:val="32"/>
          <w:szCs w:val="32"/>
          <w:rtl/>
          <w:lang w:bidi="ar-IQ"/>
        </w:rPr>
        <w:t>ال</w:t>
      </w:r>
      <w:r w:rsidRPr="0007067E">
        <w:rPr>
          <w:rFonts w:ascii="Simplified Arabic" w:eastAsia="Times New Roman" w:hAnsi="Simplified Arabic" w:cs="Simplified Arabic"/>
          <w:sz w:val="32"/>
          <w:szCs w:val="32"/>
          <w:rtl/>
          <w:lang w:bidi="ar-IQ"/>
        </w:rPr>
        <w:t>محكمة الجزا</w:t>
      </w:r>
      <w:r w:rsidRPr="0007067E">
        <w:rPr>
          <w:rFonts w:ascii="Simplified Arabic" w:eastAsia="Times New Roman" w:hAnsi="Simplified Arabic" w:cs="Simplified Arabic" w:hint="cs"/>
          <w:sz w:val="32"/>
          <w:szCs w:val="32"/>
          <w:rtl/>
          <w:lang w:bidi="ar-IQ"/>
        </w:rPr>
        <w:t>ئية</w:t>
      </w:r>
      <w:r w:rsidRPr="0007067E">
        <w:rPr>
          <w:rFonts w:ascii="Simplified Arabic" w:eastAsia="Times New Roman" w:hAnsi="Simplified Arabic" w:cs="Simplified Arabic"/>
          <w:sz w:val="32"/>
          <w:szCs w:val="32"/>
          <w:rtl/>
          <w:lang w:bidi="ar-IQ"/>
        </w:rPr>
        <w:t xml:space="preserve"> أو المحكمة المدنية وحسب القواعد ال</w:t>
      </w:r>
      <w:r w:rsidRPr="0007067E">
        <w:rPr>
          <w:rFonts w:ascii="Simplified Arabic" w:eastAsia="Times New Roman" w:hAnsi="Simplified Arabic" w:cs="Simplified Arabic" w:hint="cs"/>
          <w:sz w:val="32"/>
          <w:szCs w:val="32"/>
          <w:rtl/>
          <w:lang w:bidi="ar-IQ"/>
        </w:rPr>
        <w:t>آتية</w:t>
      </w:r>
      <w:r w:rsidRPr="0007067E">
        <w:rPr>
          <w:rFonts w:ascii="Simplified Arabic" w:eastAsia="Times New Roman" w:hAnsi="Simplified Arabic" w:cs="Simplified Arabic"/>
          <w:sz w:val="32"/>
          <w:szCs w:val="32"/>
          <w:rtl/>
          <w:lang w:bidi="ar-IQ"/>
        </w:rPr>
        <w:t>:</w:t>
      </w:r>
    </w:p>
    <w:p w:rsidR="00781F57" w:rsidRPr="0007067E" w:rsidRDefault="00781F57" w:rsidP="00781F57">
      <w:pPr>
        <w:spacing w:after="0" w:line="240" w:lineRule="auto"/>
        <w:jc w:val="lowKashida"/>
        <w:rPr>
          <w:rFonts w:ascii="Simplified Arabic" w:eastAsia="Times New Roman" w:hAnsi="Simplified Arabic" w:cs="Simplified Arabic" w:hint="cs"/>
          <w:sz w:val="32"/>
          <w:szCs w:val="32"/>
          <w:rtl/>
          <w:lang w:bidi="ar-IQ"/>
        </w:rPr>
      </w:pPr>
      <w:r w:rsidRPr="0007067E">
        <w:rPr>
          <w:rFonts w:ascii="Simplified Arabic" w:eastAsia="Times New Roman" w:hAnsi="Simplified Arabic" w:cs="Simplified Arabic" w:hint="cs"/>
          <w:sz w:val="32"/>
          <w:szCs w:val="32"/>
          <w:rtl/>
          <w:lang w:bidi="ar-IQ"/>
        </w:rPr>
        <w:t>يملك المدعي بالحق المدني الخيار بين أن يقيم دعواه المدنية أمام المحكمة الجزائية</w:t>
      </w:r>
    </w:p>
    <w:p w:rsidR="00781F57" w:rsidRPr="0007067E" w:rsidRDefault="00781F57" w:rsidP="00781F57">
      <w:pPr>
        <w:spacing w:after="0" w:line="240" w:lineRule="auto"/>
        <w:jc w:val="lowKashida"/>
        <w:rPr>
          <w:rFonts w:ascii="Simplified Arabic" w:eastAsia="Times New Roman" w:hAnsi="Simplified Arabic" w:cs="Simplified Arabic"/>
          <w:sz w:val="32"/>
          <w:szCs w:val="32"/>
          <w:rtl/>
          <w:lang w:bidi="ar-IQ"/>
        </w:rPr>
      </w:pPr>
      <w:r w:rsidRPr="0007067E">
        <w:rPr>
          <w:rFonts w:ascii="Simplified Arabic" w:eastAsia="Times New Roman" w:hAnsi="Simplified Arabic" w:cs="Simplified Arabic" w:hint="cs"/>
          <w:sz w:val="32"/>
          <w:szCs w:val="32"/>
          <w:rtl/>
          <w:lang w:bidi="ar-IQ"/>
        </w:rPr>
        <w:t xml:space="preserve">بطريقة التبعية للدعوى الجزائية أو بين أن يقيمها أمام المحكمة المدنية ، شريطة أن يراعي الأصول التي يحددها القانون وعلى النحو الآتي: </w:t>
      </w:r>
    </w:p>
    <w:p w:rsidR="00781F57" w:rsidRPr="0007067E" w:rsidRDefault="00781F57" w:rsidP="00781F57">
      <w:pPr>
        <w:numPr>
          <w:ilvl w:val="0"/>
          <w:numId w:val="2"/>
        </w:numPr>
        <w:spacing w:after="0" w:line="240" w:lineRule="auto"/>
        <w:jc w:val="lowKashida"/>
        <w:rPr>
          <w:rFonts w:ascii="Simplified Arabic" w:eastAsia="Times New Roman" w:hAnsi="Simplified Arabic" w:cs="Simplified Arabic"/>
          <w:sz w:val="32"/>
          <w:szCs w:val="32"/>
          <w:rtl/>
          <w:lang w:bidi="ar-IQ"/>
        </w:rPr>
      </w:pPr>
      <w:r w:rsidRPr="0007067E">
        <w:rPr>
          <w:rFonts w:ascii="Simplified Arabic" w:eastAsia="Times New Roman" w:hAnsi="Simplified Arabic" w:cs="Simplified Arabic" w:hint="cs"/>
          <w:sz w:val="32"/>
          <w:szCs w:val="32"/>
          <w:rtl/>
          <w:lang w:bidi="ar-IQ"/>
        </w:rPr>
        <w:t>إ</w:t>
      </w:r>
      <w:r w:rsidRPr="0007067E">
        <w:rPr>
          <w:rFonts w:ascii="Simplified Arabic" w:eastAsia="Times New Roman" w:hAnsi="Simplified Arabic" w:cs="Simplified Arabic"/>
          <w:sz w:val="32"/>
          <w:szCs w:val="32"/>
          <w:rtl/>
          <w:lang w:bidi="ar-IQ"/>
        </w:rPr>
        <w:t xml:space="preserve">ذا </w:t>
      </w:r>
      <w:r w:rsidRPr="0007067E">
        <w:rPr>
          <w:rFonts w:ascii="Simplified Arabic" w:eastAsia="Times New Roman" w:hAnsi="Simplified Arabic" w:cs="Simplified Arabic" w:hint="cs"/>
          <w:sz w:val="32"/>
          <w:szCs w:val="32"/>
          <w:rtl/>
          <w:lang w:bidi="ar-IQ"/>
        </w:rPr>
        <w:t>أ</w:t>
      </w:r>
      <w:r w:rsidRPr="0007067E">
        <w:rPr>
          <w:rFonts w:ascii="Simplified Arabic" w:eastAsia="Times New Roman" w:hAnsi="Simplified Arabic" w:cs="Simplified Arabic"/>
          <w:sz w:val="32"/>
          <w:szCs w:val="32"/>
          <w:rtl/>
          <w:lang w:bidi="ar-IQ"/>
        </w:rPr>
        <w:t xml:space="preserve">قام دعواه </w:t>
      </w:r>
      <w:r w:rsidRPr="0007067E">
        <w:rPr>
          <w:rFonts w:ascii="Simplified Arabic" w:eastAsia="Times New Roman" w:hAnsi="Simplified Arabic" w:cs="Simplified Arabic" w:hint="cs"/>
          <w:sz w:val="32"/>
          <w:szCs w:val="32"/>
          <w:rtl/>
          <w:lang w:bidi="ar-IQ"/>
        </w:rPr>
        <w:t>أ</w:t>
      </w:r>
      <w:r w:rsidRPr="0007067E">
        <w:rPr>
          <w:rFonts w:ascii="Simplified Arabic" w:eastAsia="Times New Roman" w:hAnsi="Simplified Arabic" w:cs="Simplified Arabic"/>
          <w:sz w:val="32"/>
          <w:szCs w:val="32"/>
          <w:rtl/>
          <w:lang w:bidi="ar-IQ"/>
        </w:rPr>
        <w:t xml:space="preserve">مام </w:t>
      </w:r>
      <w:r w:rsidRPr="0007067E">
        <w:rPr>
          <w:rFonts w:ascii="Simplified Arabic" w:eastAsia="Times New Roman" w:hAnsi="Simplified Arabic" w:cs="Simplified Arabic" w:hint="cs"/>
          <w:sz w:val="32"/>
          <w:szCs w:val="32"/>
          <w:rtl/>
          <w:lang w:bidi="ar-IQ"/>
        </w:rPr>
        <w:t>ال</w:t>
      </w:r>
      <w:r w:rsidRPr="0007067E">
        <w:rPr>
          <w:rFonts w:ascii="Simplified Arabic" w:eastAsia="Times New Roman" w:hAnsi="Simplified Arabic" w:cs="Simplified Arabic"/>
          <w:sz w:val="32"/>
          <w:szCs w:val="32"/>
          <w:rtl/>
          <w:lang w:bidi="ar-IQ"/>
        </w:rPr>
        <w:t>محكمة الجزا</w:t>
      </w:r>
      <w:r w:rsidRPr="0007067E">
        <w:rPr>
          <w:rFonts w:ascii="Simplified Arabic" w:eastAsia="Times New Roman" w:hAnsi="Simplified Arabic" w:cs="Simplified Arabic" w:hint="cs"/>
          <w:sz w:val="32"/>
          <w:szCs w:val="32"/>
          <w:rtl/>
          <w:lang w:bidi="ar-IQ"/>
        </w:rPr>
        <w:t>ئية</w:t>
      </w:r>
      <w:r w:rsidRPr="0007067E">
        <w:rPr>
          <w:rFonts w:ascii="Simplified Arabic" w:eastAsia="Times New Roman" w:hAnsi="Simplified Arabic" w:cs="Simplified Arabic"/>
          <w:sz w:val="32"/>
          <w:szCs w:val="32"/>
          <w:rtl/>
          <w:lang w:bidi="ar-IQ"/>
        </w:rPr>
        <w:t xml:space="preserve"> </w:t>
      </w:r>
      <w:r w:rsidRPr="0007067E">
        <w:rPr>
          <w:rFonts w:ascii="Simplified Arabic" w:eastAsia="Times New Roman" w:hAnsi="Simplified Arabic" w:cs="Simplified Arabic" w:hint="cs"/>
          <w:sz w:val="32"/>
          <w:szCs w:val="32"/>
          <w:rtl/>
          <w:lang w:bidi="ar-IQ"/>
        </w:rPr>
        <w:t>ثم أ</w:t>
      </w:r>
      <w:r w:rsidRPr="0007067E">
        <w:rPr>
          <w:rFonts w:ascii="Simplified Arabic" w:eastAsia="Times New Roman" w:hAnsi="Simplified Arabic" w:cs="Simplified Arabic"/>
          <w:sz w:val="32"/>
          <w:szCs w:val="32"/>
          <w:rtl/>
          <w:lang w:bidi="ar-IQ"/>
        </w:rPr>
        <w:t xml:space="preserve">راد تركها </w:t>
      </w:r>
      <w:r w:rsidRPr="0007067E">
        <w:rPr>
          <w:rFonts w:ascii="Simplified Arabic" w:eastAsia="Times New Roman" w:hAnsi="Simplified Arabic" w:cs="Simplified Arabic" w:hint="cs"/>
          <w:sz w:val="32"/>
          <w:szCs w:val="32"/>
          <w:rtl/>
          <w:lang w:bidi="ar-IQ"/>
        </w:rPr>
        <w:t>لإ</w:t>
      </w:r>
      <w:r w:rsidRPr="0007067E">
        <w:rPr>
          <w:rFonts w:ascii="Simplified Arabic" w:eastAsia="Times New Roman" w:hAnsi="Simplified Arabic" w:cs="Simplified Arabic"/>
          <w:sz w:val="32"/>
          <w:szCs w:val="32"/>
          <w:rtl/>
          <w:lang w:bidi="ar-IQ"/>
        </w:rPr>
        <w:t xml:space="preserve">قامتها </w:t>
      </w:r>
      <w:r w:rsidRPr="0007067E">
        <w:rPr>
          <w:rFonts w:ascii="Simplified Arabic" w:eastAsia="Times New Roman" w:hAnsi="Simplified Arabic" w:cs="Simplified Arabic" w:hint="cs"/>
          <w:sz w:val="32"/>
          <w:szCs w:val="32"/>
          <w:rtl/>
          <w:lang w:bidi="ar-IQ"/>
        </w:rPr>
        <w:t>أ</w:t>
      </w:r>
      <w:r w:rsidRPr="0007067E">
        <w:rPr>
          <w:rFonts w:ascii="Simplified Arabic" w:eastAsia="Times New Roman" w:hAnsi="Simplified Arabic" w:cs="Simplified Arabic"/>
          <w:sz w:val="32"/>
          <w:szCs w:val="32"/>
          <w:rtl/>
          <w:lang w:bidi="ar-IQ"/>
        </w:rPr>
        <w:t xml:space="preserve">مام المحكمة المدنية </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 xml:space="preserve">فله ذلك شريطة </w:t>
      </w:r>
      <w:r w:rsidRPr="0007067E">
        <w:rPr>
          <w:rFonts w:ascii="Simplified Arabic" w:eastAsia="Times New Roman" w:hAnsi="Simplified Arabic" w:cs="Simplified Arabic" w:hint="cs"/>
          <w:sz w:val="32"/>
          <w:szCs w:val="32"/>
          <w:rtl/>
          <w:lang w:bidi="ar-IQ"/>
        </w:rPr>
        <w:t>أ</w:t>
      </w:r>
      <w:r w:rsidRPr="0007067E">
        <w:rPr>
          <w:rFonts w:ascii="Simplified Arabic" w:eastAsia="Times New Roman" w:hAnsi="Simplified Arabic" w:cs="Simplified Arabic"/>
          <w:sz w:val="32"/>
          <w:szCs w:val="32"/>
          <w:rtl/>
          <w:lang w:bidi="ar-IQ"/>
        </w:rPr>
        <w:t>ن لا يكون قد تنازل عن حقه المدني</w:t>
      </w:r>
      <w:r w:rsidRPr="0007067E">
        <w:rPr>
          <w:rFonts w:ascii="Simplified Arabic" w:eastAsia="Times New Roman" w:hAnsi="Simplified Arabic" w:cs="Simplified Arabic" w:hint="cs"/>
          <w:sz w:val="32"/>
          <w:szCs w:val="32"/>
          <w:rtl/>
          <w:lang w:bidi="ar-IQ"/>
        </w:rPr>
        <w:t xml:space="preserve"> ذاته </w:t>
      </w:r>
      <w:r w:rsidRPr="0007067E">
        <w:rPr>
          <w:rFonts w:ascii="Simplified Arabic" w:eastAsia="Times New Roman" w:hAnsi="Simplified Arabic" w:cs="Simplified Arabic"/>
          <w:sz w:val="32"/>
          <w:szCs w:val="32"/>
          <w:rtl/>
          <w:lang w:bidi="ar-IQ"/>
        </w:rPr>
        <w:t>.</w:t>
      </w:r>
    </w:p>
    <w:p w:rsidR="00781F57" w:rsidRPr="0007067E" w:rsidRDefault="00781F57" w:rsidP="00781F57">
      <w:pPr>
        <w:numPr>
          <w:ilvl w:val="0"/>
          <w:numId w:val="2"/>
        </w:numPr>
        <w:spacing w:after="0" w:line="240" w:lineRule="auto"/>
        <w:jc w:val="lowKashida"/>
        <w:rPr>
          <w:rFonts w:ascii="Simplified Arabic" w:eastAsia="Times New Roman" w:hAnsi="Simplified Arabic" w:cs="Simplified Arabic" w:hint="cs"/>
          <w:sz w:val="32"/>
          <w:szCs w:val="32"/>
          <w:lang w:bidi="ar-IQ"/>
        </w:rPr>
      </w:pPr>
      <w:r w:rsidRPr="0007067E">
        <w:rPr>
          <w:rFonts w:ascii="Simplified Arabic" w:eastAsia="Times New Roman" w:hAnsi="Simplified Arabic" w:cs="Simplified Arabic" w:hint="cs"/>
          <w:sz w:val="32"/>
          <w:szCs w:val="32"/>
          <w:rtl/>
          <w:lang w:bidi="ar-IQ"/>
        </w:rPr>
        <w:lastRenderedPageBreak/>
        <w:t>إ</w:t>
      </w:r>
      <w:r w:rsidRPr="0007067E">
        <w:rPr>
          <w:rFonts w:ascii="Simplified Arabic" w:eastAsia="Times New Roman" w:hAnsi="Simplified Arabic" w:cs="Simplified Arabic"/>
          <w:sz w:val="32"/>
          <w:szCs w:val="32"/>
          <w:rtl/>
          <w:lang w:bidi="ar-IQ"/>
        </w:rPr>
        <w:t xml:space="preserve">ذا </w:t>
      </w:r>
      <w:r w:rsidRPr="0007067E">
        <w:rPr>
          <w:rFonts w:ascii="Simplified Arabic" w:eastAsia="Times New Roman" w:hAnsi="Simplified Arabic" w:cs="Simplified Arabic" w:hint="cs"/>
          <w:sz w:val="32"/>
          <w:szCs w:val="32"/>
          <w:rtl/>
          <w:lang w:bidi="ar-IQ"/>
        </w:rPr>
        <w:t>أ</w:t>
      </w:r>
      <w:r w:rsidRPr="0007067E">
        <w:rPr>
          <w:rFonts w:ascii="Simplified Arabic" w:eastAsia="Times New Roman" w:hAnsi="Simplified Arabic" w:cs="Simplified Arabic"/>
          <w:sz w:val="32"/>
          <w:szCs w:val="32"/>
          <w:rtl/>
          <w:lang w:bidi="ar-IQ"/>
        </w:rPr>
        <w:t xml:space="preserve">قام دعواه </w:t>
      </w:r>
      <w:r w:rsidRPr="0007067E">
        <w:rPr>
          <w:rFonts w:ascii="Simplified Arabic" w:eastAsia="Times New Roman" w:hAnsi="Simplified Arabic" w:cs="Simplified Arabic" w:hint="cs"/>
          <w:sz w:val="32"/>
          <w:szCs w:val="32"/>
          <w:rtl/>
          <w:lang w:bidi="ar-IQ"/>
        </w:rPr>
        <w:t>أ</w:t>
      </w:r>
      <w:r w:rsidRPr="0007067E">
        <w:rPr>
          <w:rFonts w:ascii="Simplified Arabic" w:eastAsia="Times New Roman" w:hAnsi="Simplified Arabic" w:cs="Simplified Arabic"/>
          <w:sz w:val="32"/>
          <w:szCs w:val="32"/>
          <w:rtl/>
          <w:lang w:bidi="ar-IQ"/>
        </w:rPr>
        <w:t>مام المحكمة المدنية و</w:t>
      </w:r>
      <w:r w:rsidRPr="0007067E">
        <w:rPr>
          <w:rFonts w:ascii="Simplified Arabic" w:eastAsia="Times New Roman" w:hAnsi="Simplified Arabic" w:cs="Simplified Arabic" w:hint="cs"/>
          <w:sz w:val="32"/>
          <w:szCs w:val="32"/>
          <w:rtl/>
          <w:lang w:bidi="ar-IQ"/>
        </w:rPr>
        <w:t>قبل نظر الدعوى الجزائية أمام المحكمة الجزائية أ</w:t>
      </w:r>
      <w:r w:rsidRPr="0007067E">
        <w:rPr>
          <w:rFonts w:ascii="Simplified Arabic" w:eastAsia="Times New Roman" w:hAnsi="Simplified Arabic" w:cs="Simplified Arabic"/>
          <w:sz w:val="32"/>
          <w:szCs w:val="32"/>
          <w:rtl/>
          <w:lang w:bidi="ar-IQ"/>
        </w:rPr>
        <w:t>راد</w:t>
      </w:r>
      <w:r w:rsidRPr="0007067E">
        <w:rPr>
          <w:rFonts w:ascii="Simplified Arabic" w:eastAsia="Times New Roman" w:hAnsi="Simplified Arabic" w:cs="Simplified Arabic" w:hint="cs"/>
          <w:sz w:val="32"/>
          <w:szCs w:val="32"/>
          <w:rtl/>
          <w:lang w:bidi="ar-IQ"/>
        </w:rPr>
        <w:t xml:space="preserve"> العدول وإ</w:t>
      </w:r>
      <w:r w:rsidRPr="0007067E">
        <w:rPr>
          <w:rFonts w:ascii="Simplified Arabic" w:eastAsia="Times New Roman" w:hAnsi="Simplified Arabic" w:cs="Simplified Arabic"/>
          <w:sz w:val="32"/>
          <w:szCs w:val="32"/>
          <w:rtl/>
          <w:lang w:bidi="ar-IQ"/>
        </w:rPr>
        <w:t xml:space="preserve">قامتها </w:t>
      </w:r>
      <w:r w:rsidRPr="0007067E">
        <w:rPr>
          <w:rFonts w:ascii="Simplified Arabic" w:eastAsia="Times New Roman" w:hAnsi="Simplified Arabic" w:cs="Simplified Arabic" w:hint="cs"/>
          <w:sz w:val="32"/>
          <w:szCs w:val="32"/>
          <w:rtl/>
          <w:lang w:bidi="ar-IQ"/>
        </w:rPr>
        <w:t>أ</w:t>
      </w:r>
      <w:r w:rsidRPr="0007067E">
        <w:rPr>
          <w:rFonts w:ascii="Simplified Arabic" w:eastAsia="Times New Roman" w:hAnsi="Simplified Arabic" w:cs="Simplified Arabic"/>
          <w:sz w:val="32"/>
          <w:szCs w:val="32"/>
          <w:rtl/>
          <w:lang w:bidi="ar-IQ"/>
        </w:rPr>
        <w:t xml:space="preserve">مام </w:t>
      </w:r>
      <w:r w:rsidRPr="0007067E">
        <w:rPr>
          <w:rFonts w:ascii="Simplified Arabic" w:eastAsia="Times New Roman" w:hAnsi="Simplified Arabic" w:cs="Simplified Arabic" w:hint="cs"/>
          <w:sz w:val="32"/>
          <w:szCs w:val="32"/>
          <w:rtl/>
          <w:lang w:bidi="ar-IQ"/>
        </w:rPr>
        <w:t>ال</w:t>
      </w:r>
      <w:r w:rsidRPr="0007067E">
        <w:rPr>
          <w:rFonts w:ascii="Simplified Arabic" w:eastAsia="Times New Roman" w:hAnsi="Simplified Arabic" w:cs="Simplified Arabic"/>
          <w:sz w:val="32"/>
          <w:szCs w:val="32"/>
          <w:rtl/>
          <w:lang w:bidi="ar-IQ"/>
        </w:rPr>
        <w:t>محكمة الجزا</w:t>
      </w:r>
      <w:r w:rsidRPr="0007067E">
        <w:rPr>
          <w:rFonts w:ascii="Simplified Arabic" w:eastAsia="Times New Roman" w:hAnsi="Simplified Arabic" w:cs="Simplified Arabic" w:hint="cs"/>
          <w:sz w:val="32"/>
          <w:szCs w:val="32"/>
          <w:rtl/>
          <w:lang w:bidi="ar-IQ"/>
        </w:rPr>
        <w:t>ئية</w:t>
      </w:r>
      <w:r w:rsidRPr="0007067E">
        <w:rPr>
          <w:rFonts w:ascii="Simplified Arabic" w:eastAsia="Times New Roman" w:hAnsi="Simplified Arabic" w:cs="Simplified Arabic"/>
          <w:sz w:val="32"/>
          <w:szCs w:val="32"/>
          <w:rtl/>
          <w:lang w:bidi="ar-IQ"/>
        </w:rPr>
        <w:t xml:space="preserve"> </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 xml:space="preserve">فله ذلك شريطة </w:t>
      </w:r>
      <w:r w:rsidRPr="0007067E">
        <w:rPr>
          <w:rFonts w:ascii="Simplified Arabic" w:eastAsia="Times New Roman" w:hAnsi="Simplified Arabic" w:cs="Simplified Arabic" w:hint="cs"/>
          <w:sz w:val="32"/>
          <w:szCs w:val="32"/>
          <w:rtl/>
          <w:lang w:bidi="ar-IQ"/>
        </w:rPr>
        <w:t>أ</w:t>
      </w:r>
      <w:r w:rsidRPr="0007067E">
        <w:rPr>
          <w:rFonts w:ascii="Simplified Arabic" w:eastAsia="Times New Roman" w:hAnsi="Simplified Arabic" w:cs="Simplified Arabic"/>
          <w:sz w:val="32"/>
          <w:szCs w:val="32"/>
          <w:rtl/>
          <w:lang w:bidi="ar-IQ"/>
        </w:rPr>
        <w:t>ن ي</w:t>
      </w:r>
      <w:r w:rsidRPr="0007067E">
        <w:rPr>
          <w:rFonts w:ascii="Simplified Arabic" w:eastAsia="Times New Roman" w:hAnsi="Simplified Arabic" w:cs="Simplified Arabic" w:hint="cs"/>
          <w:sz w:val="32"/>
          <w:szCs w:val="32"/>
          <w:rtl/>
          <w:lang w:bidi="ar-IQ"/>
        </w:rPr>
        <w:t>طلب من المحكمة المدنية إبطالها</w:t>
      </w:r>
      <w:r w:rsidRPr="0007067E">
        <w:rPr>
          <w:rFonts w:ascii="Simplified Arabic" w:eastAsia="Times New Roman" w:hAnsi="Simplified Arabic" w:cs="Simplified Arabic"/>
          <w:sz w:val="32"/>
          <w:szCs w:val="32"/>
          <w:rtl/>
          <w:lang w:bidi="ar-IQ"/>
        </w:rPr>
        <w:t xml:space="preserve"> بموجب المادة (</w:t>
      </w:r>
      <w:r w:rsidRPr="0007067E">
        <w:rPr>
          <w:rFonts w:ascii="Simplified Arabic" w:eastAsia="Times New Roman" w:hAnsi="Simplified Arabic" w:cs="Simplified Arabic"/>
          <w:color w:val="FF0000"/>
          <w:sz w:val="32"/>
          <w:szCs w:val="32"/>
          <w:rtl/>
          <w:lang w:bidi="ar-IQ"/>
        </w:rPr>
        <w:t>10</w:t>
      </w:r>
      <w:r w:rsidRPr="0007067E">
        <w:rPr>
          <w:rFonts w:ascii="Simplified Arabic" w:eastAsia="Times New Roman" w:hAnsi="Simplified Arabic" w:cs="Simplified Arabic"/>
          <w:sz w:val="32"/>
          <w:szCs w:val="32"/>
          <w:rtl/>
          <w:lang w:bidi="ar-IQ"/>
        </w:rPr>
        <w:t xml:space="preserve">) من قانون أصول المحاكمات الجزائية العراقي النافذ </w:t>
      </w:r>
      <w:r w:rsidRPr="0007067E">
        <w:rPr>
          <w:rFonts w:ascii="Simplified Arabic" w:eastAsia="Times New Roman" w:hAnsi="Simplified Arabic" w:cs="Simplified Arabic" w:hint="cs"/>
          <w:sz w:val="32"/>
          <w:szCs w:val="32"/>
          <w:rtl/>
          <w:lang w:bidi="ar-IQ"/>
        </w:rPr>
        <w:t xml:space="preserve">، ويستلزم لإقامة </w:t>
      </w:r>
      <w:r w:rsidRPr="0007067E">
        <w:rPr>
          <w:rFonts w:ascii="Simplified Arabic" w:eastAsia="Times New Roman" w:hAnsi="Simplified Arabic" w:cs="Simplified Arabic"/>
          <w:sz w:val="32"/>
          <w:szCs w:val="32"/>
          <w:rtl/>
          <w:lang w:bidi="ar-IQ"/>
        </w:rPr>
        <w:t>الدعوى المدنية توافر شروط ثلاثة:</w:t>
      </w:r>
    </w:p>
    <w:p w:rsidR="00781F57" w:rsidRPr="0007067E" w:rsidRDefault="00781F57" w:rsidP="00781F57">
      <w:pPr>
        <w:spacing w:after="0" w:line="240" w:lineRule="auto"/>
        <w:jc w:val="lowKashida"/>
        <w:rPr>
          <w:rFonts w:ascii="Simplified Arabic" w:eastAsia="Times New Roman" w:hAnsi="Simplified Arabic" w:cs="Simplified Arabic" w:hint="cs"/>
          <w:sz w:val="32"/>
          <w:szCs w:val="32"/>
          <w:rtl/>
          <w:lang w:bidi="ar-IQ"/>
        </w:rPr>
      </w:pPr>
      <w:r w:rsidRPr="0007067E">
        <w:rPr>
          <w:rFonts w:ascii="Simplified Arabic" w:eastAsia="Times New Roman" w:hAnsi="Simplified Arabic" w:cs="Simplified Arabic" w:hint="cs"/>
          <w:color w:val="FF0000"/>
          <w:sz w:val="32"/>
          <w:szCs w:val="32"/>
          <w:rtl/>
          <w:lang w:bidi="ar-IQ"/>
        </w:rPr>
        <w:t>أ</w:t>
      </w:r>
      <w:r w:rsidRPr="0007067E">
        <w:rPr>
          <w:rFonts w:ascii="Simplified Arabic" w:eastAsia="Times New Roman" w:hAnsi="Simplified Arabic" w:cs="Simplified Arabic"/>
          <w:sz w:val="32"/>
          <w:szCs w:val="32"/>
          <w:rtl/>
          <w:lang w:bidi="ar-IQ"/>
        </w:rPr>
        <w:t>. وقوع جريمة</w:t>
      </w:r>
      <w:r w:rsidRPr="0007067E">
        <w:rPr>
          <w:rFonts w:ascii="Simplified Arabic" w:eastAsia="Times New Roman" w:hAnsi="Simplified Arabic" w:cs="Simplified Arabic" w:hint="cs"/>
          <w:sz w:val="32"/>
          <w:szCs w:val="32"/>
          <w:rtl/>
          <w:lang w:bidi="ar-IQ"/>
        </w:rPr>
        <w:t xml:space="preserve"> .</w:t>
      </w:r>
    </w:p>
    <w:p w:rsidR="00781F57" w:rsidRPr="0007067E" w:rsidRDefault="00781F57" w:rsidP="00781F57">
      <w:pPr>
        <w:spacing w:after="0" w:line="240" w:lineRule="auto"/>
        <w:jc w:val="lowKashida"/>
        <w:rPr>
          <w:rFonts w:ascii="Simplified Arabic" w:eastAsia="Times New Roman" w:hAnsi="Simplified Arabic" w:cs="Simplified Arabic" w:hint="cs"/>
          <w:sz w:val="32"/>
          <w:szCs w:val="32"/>
          <w:rtl/>
          <w:lang w:bidi="ar-IQ"/>
        </w:rPr>
      </w:pPr>
      <w:r w:rsidRPr="0007067E">
        <w:rPr>
          <w:rFonts w:ascii="Simplified Arabic" w:eastAsia="Times New Roman" w:hAnsi="Simplified Arabic" w:cs="Simplified Arabic" w:hint="cs"/>
          <w:color w:val="FF0000"/>
          <w:sz w:val="32"/>
          <w:szCs w:val="32"/>
          <w:rtl/>
          <w:lang w:bidi="ar-IQ"/>
        </w:rPr>
        <w:t>ب</w:t>
      </w:r>
      <w:r w:rsidRPr="0007067E">
        <w:rPr>
          <w:rFonts w:ascii="Simplified Arabic" w:eastAsia="Times New Roman" w:hAnsi="Simplified Arabic" w:cs="Simplified Arabic"/>
          <w:sz w:val="32"/>
          <w:szCs w:val="32"/>
          <w:rtl/>
          <w:lang w:bidi="ar-IQ"/>
        </w:rPr>
        <w:t xml:space="preserve">. </w:t>
      </w:r>
      <w:r w:rsidRPr="0007067E">
        <w:rPr>
          <w:rFonts w:ascii="Simplified Arabic" w:eastAsia="Times New Roman" w:hAnsi="Simplified Arabic" w:cs="Simplified Arabic" w:hint="cs"/>
          <w:sz w:val="32"/>
          <w:szCs w:val="32"/>
          <w:rtl/>
          <w:lang w:bidi="ar-IQ"/>
        </w:rPr>
        <w:t>أ</w:t>
      </w:r>
      <w:r w:rsidRPr="0007067E">
        <w:rPr>
          <w:rFonts w:ascii="Simplified Arabic" w:eastAsia="Times New Roman" w:hAnsi="Simplified Arabic" w:cs="Simplified Arabic"/>
          <w:sz w:val="32"/>
          <w:szCs w:val="32"/>
          <w:rtl/>
          <w:lang w:bidi="ar-IQ"/>
        </w:rPr>
        <w:t>ن يكون هناك ضرر قد تحقق</w:t>
      </w:r>
      <w:r w:rsidRPr="0007067E">
        <w:rPr>
          <w:rFonts w:ascii="Simplified Arabic" w:eastAsia="Times New Roman" w:hAnsi="Simplified Arabic" w:cs="Simplified Arabic" w:hint="cs"/>
          <w:sz w:val="32"/>
          <w:szCs w:val="32"/>
          <w:rtl/>
          <w:lang w:bidi="ar-IQ"/>
        </w:rPr>
        <w:t xml:space="preserve"> .</w:t>
      </w:r>
    </w:p>
    <w:p w:rsidR="00781F57" w:rsidRPr="0007067E" w:rsidRDefault="00781F57" w:rsidP="00781F57">
      <w:pPr>
        <w:spacing w:after="0" w:line="240" w:lineRule="auto"/>
        <w:jc w:val="lowKashida"/>
        <w:rPr>
          <w:rFonts w:ascii="Simplified Arabic" w:eastAsia="Times New Roman" w:hAnsi="Simplified Arabic" w:cs="Simplified Arabic"/>
          <w:sz w:val="32"/>
          <w:szCs w:val="32"/>
          <w:rtl/>
          <w:lang w:bidi="ar-IQ"/>
        </w:rPr>
      </w:pPr>
      <w:r w:rsidRPr="0007067E">
        <w:rPr>
          <w:rFonts w:ascii="Simplified Arabic" w:eastAsia="Times New Roman" w:hAnsi="Simplified Arabic" w:cs="Simplified Arabic" w:hint="cs"/>
          <w:color w:val="FF0000"/>
          <w:sz w:val="32"/>
          <w:szCs w:val="32"/>
          <w:rtl/>
          <w:lang w:bidi="ar-IQ"/>
        </w:rPr>
        <w:t>ج</w:t>
      </w:r>
      <w:r w:rsidRPr="0007067E">
        <w:rPr>
          <w:rFonts w:ascii="Simplified Arabic" w:eastAsia="Times New Roman" w:hAnsi="Simplified Arabic" w:cs="Simplified Arabic"/>
          <w:sz w:val="32"/>
          <w:szCs w:val="32"/>
          <w:rtl/>
          <w:lang w:bidi="ar-IQ"/>
        </w:rPr>
        <w:t xml:space="preserve">. </w:t>
      </w:r>
      <w:r w:rsidRPr="0007067E">
        <w:rPr>
          <w:rFonts w:ascii="Simplified Arabic" w:eastAsia="Times New Roman" w:hAnsi="Simplified Arabic" w:cs="Simplified Arabic" w:hint="cs"/>
          <w:sz w:val="32"/>
          <w:szCs w:val="32"/>
          <w:rtl/>
          <w:lang w:bidi="ar-IQ"/>
        </w:rPr>
        <w:t>أ</w:t>
      </w:r>
      <w:r w:rsidRPr="0007067E">
        <w:rPr>
          <w:rFonts w:ascii="Simplified Arabic" w:eastAsia="Times New Roman" w:hAnsi="Simplified Arabic" w:cs="Simplified Arabic"/>
          <w:sz w:val="32"/>
          <w:szCs w:val="32"/>
          <w:rtl/>
          <w:lang w:bidi="ar-IQ"/>
        </w:rPr>
        <w:t>ن يكون الضرر ناشئا</w:t>
      </w:r>
      <w:r w:rsidRPr="0007067E">
        <w:rPr>
          <w:rFonts w:ascii="Simplified Arabic" w:eastAsia="Times New Roman" w:hAnsi="Simplified Arabic" w:cs="Simplified Arabic" w:hint="cs"/>
          <w:sz w:val="32"/>
          <w:szCs w:val="32"/>
          <w:rtl/>
          <w:lang w:bidi="ar-IQ"/>
        </w:rPr>
        <w:t>ً</w:t>
      </w:r>
      <w:r w:rsidRPr="0007067E">
        <w:rPr>
          <w:rFonts w:ascii="Simplified Arabic" w:eastAsia="Times New Roman" w:hAnsi="Simplified Arabic" w:cs="Simplified Arabic"/>
          <w:sz w:val="32"/>
          <w:szCs w:val="32"/>
          <w:rtl/>
          <w:lang w:bidi="ar-IQ"/>
        </w:rPr>
        <w:t xml:space="preserve"> عن تلك الجريمة</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w:t>
      </w:r>
    </w:p>
    <w:p w:rsidR="00781F57" w:rsidRPr="0007067E" w:rsidRDefault="00781F57" w:rsidP="00781F57">
      <w:pPr>
        <w:numPr>
          <w:ilvl w:val="0"/>
          <w:numId w:val="2"/>
        </w:numPr>
        <w:spacing w:after="0" w:line="240" w:lineRule="auto"/>
        <w:jc w:val="lowKashida"/>
        <w:rPr>
          <w:rFonts w:ascii="Simplified Arabic" w:eastAsia="Times New Roman" w:hAnsi="Simplified Arabic" w:cs="Simplified Arabic" w:hint="cs"/>
          <w:sz w:val="32"/>
          <w:szCs w:val="32"/>
          <w:lang w:bidi="ar-IQ"/>
        </w:rPr>
      </w:pPr>
      <w:r w:rsidRPr="0007067E">
        <w:rPr>
          <w:rFonts w:ascii="Simplified Arabic" w:eastAsia="Times New Roman" w:hAnsi="Simplified Arabic" w:cs="Simplified Arabic" w:hint="cs"/>
          <w:sz w:val="32"/>
          <w:szCs w:val="32"/>
          <w:rtl/>
          <w:lang w:bidi="ar-IQ"/>
        </w:rPr>
        <w:t>إ</w:t>
      </w:r>
      <w:r w:rsidRPr="0007067E">
        <w:rPr>
          <w:rFonts w:ascii="Simplified Arabic" w:eastAsia="Times New Roman" w:hAnsi="Simplified Arabic" w:cs="Simplified Arabic"/>
          <w:sz w:val="32"/>
          <w:szCs w:val="32"/>
          <w:rtl/>
          <w:lang w:bidi="ar-IQ"/>
        </w:rPr>
        <w:t xml:space="preserve">ذا </w:t>
      </w:r>
      <w:r w:rsidRPr="0007067E">
        <w:rPr>
          <w:rFonts w:ascii="Simplified Arabic" w:eastAsia="Times New Roman" w:hAnsi="Simplified Arabic" w:cs="Simplified Arabic" w:hint="cs"/>
          <w:sz w:val="32"/>
          <w:szCs w:val="32"/>
          <w:rtl/>
          <w:lang w:bidi="ar-IQ"/>
        </w:rPr>
        <w:t>أ</w:t>
      </w:r>
      <w:r w:rsidRPr="0007067E">
        <w:rPr>
          <w:rFonts w:ascii="Simplified Arabic" w:eastAsia="Times New Roman" w:hAnsi="Simplified Arabic" w:cs="Simplified Arabic"/>
          <w:sz w:val="32"/>
          <w:szCs w:val="32"/>
          <w:rtl/>
          <w:lang w:bidi="ar-IQ"/>
        </w:rPr>
        <w:t xml:space="preserve">راد </w:t>
      </w:r>
      <w:r w:rsidRPr="0007067E">
        <w:rPr>
          <w:rFonts w:ascii="Simplified Arabic" w:eastAsia="Times New Roman" w:hAnsi="Simplified Arabic" w:cs="Simplified Arabic" w:hint="cs"/>
          <w:sz w:val="32"/>
          <w:szCs w:val="32"/>
          <w:rtl/>
          <w:lang w:bidi="ar-IQ"/>
        </w:rPr>
        <w:t>ترك الدعوى المدنية التي أقامها أمام المحكمة الجزائية والعودة لإقامتها أمام المحكمة المدنية مجدداً ، فلا يجوز للمدعي بالحق المدني ذلك إلا إذا قررت المحكمة الجزائية ذلك أو كان قد صرح بتنازله ، لأن</w:t>
      </w:r>
      <w:r w:rsidRPr="0007067E">
        <w:rPr>
          <w:rFonts w:ascii="Simplified Arabic" w:eastAsia="Times New Roman" w:hAnsi="Simplified Arabic" w:cs="Simplified Arabic"/>
          <w:sz w:val="32"/>
          <w:szCs w:val="32"/>
          <w:rtl/>
          <w:lang w:bidi="ar-IQ"/>
        </w:rPr>
        <w:t xml:space="preserve"> </w:t>
      </w:r>
      <w:r w:rsidRPr="0007067E">
        <w:rPr>
          <w:rFonts w:ascii="Simplified Arabic" w:eastAsia="Times New Roman" w:hAnsi="Simplified Arabic" w:cs="Simplified Arabic" w:hint="cs"/>
          <w:sz w:val="32"/>
          <w:szCs w:val="32"/>
          <w:rtl/>
          <w:lang w:bidi="ar-IQ"/>
        </w:rPr>
        <w:t xml:space="preserve">التنازل يعني سقوط الحق والساقط لا يعود </w:t>
      </w:r>
      <w:r w:rsidRPr="0007067E">
        <w:rPr>
          <w:rFonts w:ascii="Simplified Arabic" w:eastAsia="Times New Roman" w:hAnsi="Simplified Arabic" w:cs="Simplified Arabic"/>
          <w:sz w:val="32"/>
          <w:szCs w:val="32"/>
          <w:rtl/>
          <w:lang w:bidi="ar-IQ"/>
        </w:rPr>
        <w:t>.</w:t>
      </w:r>
    </w:p>
    <w:p w:rsidR="00781F57" w:rsidRPr="0007067E" w:rsidRDefault="00781F57" w:rsidP="00781F57">
      <w:pPr>
        <w:numPr>
          <w:ilvl w:val="0"/>
          <w:numId w:val="2"/>
        </w:numPr>
        <w:spacing w:after="0" w:line="240" w:lineRule="auto"/>
        <w:jc w:val="lowKashida"/>
        <w:rPr>
          <w:rFonts w:ascii="Simplified Arabic" w:eastAsia="Times New Roman" w:hAnsi="Simplified Arabic" w:cs="Simplified Arabic"/>
          <w:sz w:val="32"/>
          <w:szCs w:val="32"/>
          <w:lang w:bidi="ar-IQ"/>
        </w:rPr>
      </w:pPr>
      <w:r w:rsidRPr="0007067E">
        <w:rPr>
          <w:rFonts w:ascii="Simplified Arabic" w:eastAsia="Times New Roman" w:hAnsi="Simplified Arabic" w:cs="Simplified Arabic" w:hint="cs"/>
          <w:sz w:val="32"/>
          <w:szCs w:val="32"/>
          <w:rtl/>
          <w:lang w:bidi="ar-IQ"/>
        </w:rPr>
        <w:t xml:space="preserve">إذا رفع </w:t>
      </w:r>
      <w:r w:rsidRPr="0007067E">
        <w:rPr>
          <w:rFonts w:ascii="Simplified Arabic" w:eastAsia="Times New Roman" w:hAnsi="Simplified Arabic" w:cs="Simplified Arabic"/>
          <w:sz w:val="32"/>
          <w:szCs w:val="32"/>
          <w:rtl/>
          <w:lang w:bidi="ar-IQ"/>
        </w:rPr>
        <w:t xml:space="preserve">المدعي بالحق المدني الدعوى المدنية </w:t>
      </w:r>
      <w:r w:rsidRPr="0007067E">
        <w:rPr>
          <w:rFonts w:ascii="Simplified Arabic" w:eastAsia="Times New Roman" w:hAnsi="Simplified Arabic" w:cs="Simplified Arabic" w:hint="cs"/>
          <w:sz w:val="32"/>
          <w:szCs w:val="32"/>
          <w:rtl/>
          <w:lang w:bidi="ar-IQ"/>
        </w:rPr>
        <w:t>أ</w:t>
      </w:r>
      <w:r w:rsidRPr="0007067E">
        <w:rPr>
          <w:rFonts w:ascii="Simplified Arabic" w:eastAsia="Times New Roman" w:hAnsi="Simplified Arabic" w:cs="Simplified Arabic"/>
          <w:sz w:val="32"/>
          <w:szCs w:val="32"/>
          <w:rtl/>
          <w:lang w:bidi="ar-IQ"/>
        </w:rPr>
        <w:t>مام المحكمة المدنية</w:t>
      </w:r>
      <w:r w:rsidRPr="0007067E">
        <w:rPr>
          <w:rFonts w:ascii="Simplified Arabic" w:eastAsia="Times New Roman" w:hAnsi="Simplified Arabic" w:cs="Simplified Arabic" w:hint="cs"/>
          <w:sz w:val="32"/>
          <w:szCs w:val="32"/>
          <w:rtl/>
          <w:lang w:bidi="ar-IQ"/>
        </w:rPr>
        <w:t xml:space="preserve"> بعد رفع الدعوى الجزائية أمام المحكمة الجزائية ، فلا يجوز رفع الدعوى المدنية أمام المحكمة الجزائية إلا إذا طلب إبطال عريضة الدعوى أمام المحكمة المدنية .</w:t>
      </w:r>
    </w:p>
    <w:p w:rsidR="00781F57" w:rsidRPr="0007067E" w:rsidRDefault="00781F57" w:rsidP="00781F57">
      <w:pPr>
        <w:spacing w:after="0" w:line="240" w:lineRule="auto"/>
        <w:jc w:val="lowKashida"/>
        <w:rPr>
          <w:rFonts w:ascii="Simplified Arabic" w:eastAsia="Times New Roman" w:hAnsi="Simplified Arabic" w:cs="DecoType Naskh" w:hint="cs"/>
          <w:b/>
          <w:bCs/>
          <w:color w:val="FF0000"/>
          <w:sz w:val="32"/>
          <w:szCs w:val="32"/>
          <w:rtl/>
          <w:lang w:bidi="ar-IQ"/>
        </w:rPr>
      </w:pPr>
      <w:r w:rsidRPr="0007067E">
        <w:rPr>
          <w:rFonts w:ascii="Simplified Arabic" w:eastAsia="Times New Roman" w:hAnsi="Simplified Arabic" w:cs="DecoType Naskh" w:hint="cs"/>
          <w:b/>
          <w:bCs/>
          <w:color w:val="FF0000"/>
          <w:sz w:val="32"/>
          <w:szCs w:val="32"/>
          <w:rtl/>
          <w:lang w:bidi="ar-IQ"/>
        </w:rPr>
        <w:t>سؤا</w:t>
      </w:r>
      <w:r w:rsidRPr="0007067E">
        <w:rPr>
          <w:rFonts w:ascii="Simplified Arabic" w:eastAsia="Times New Roman" w:hAnsi="Simplified Arabic" w:cs="DecoType Naskh" w:hint="eastAsia"/>
          <w:b/>
          <w:bCs/>
          <w:color w:val="FF0000"/>
          <w:sz w:val="32"/>
          <w:szCs w:val="32"/>
          <w:rtl/>
          <w:lang w:bidi="ar-IQ"/>
        </w:rPr>
        <w:t>ل</w:t>
      </w:r>
      <w:r w:rsidRPr="0007067E">
        <w:rPr>
          <w:rFonts w:ascii="Simplified Arabic" w:eastAsia="Times New Roman" w:hAnsi="Simplified Arabic" w:cs="DecoType Naskh" w:hint="cs"/>
          <w:b/>
          <w:bCs/>
          <w:color w:val="FF0000"/>
          <w:sz w:val="32"/>
          <w:szCs w:val="32"/>
          <w:rtl/>
          <w:lang w:bidi="ar-IQ"/>
        </w:rPr>
        <w:t>- ما لحك</w:t>
      </w:r>
      <w:r w:rsidRPr="0007067E">
        <w:rPr>
          <w:rFonts w:ascii="Simplified Arabic" w:eastAsia="Times New Roman" w:hAnsi="Simplified Arabic" w:cs="DecoType Naskh" w:hint="eastAsia"/>
          <w:b/>
          <w:bCs/>
          <w:color w:val="FF0000"/>
          <w:sz w:val="32"/>
          <w:szCs w:val="32"/>
          <w:rtl/>
          <w:lang w:bidi="ar-IQ"/>
        </w:rPr>
        <w:t>م</w:t>
      </w:r>
      <w:r w:rsidRPr="0007067E">
        <w:rPr>
          <w:rFonts w:ascii="Simplified Arabic" w:eastAsia="Times New Roman" w:hAnsi="Simplified Arabic" w:cs="DecoType Naskh" w:hint="cs"/>
          <w:b/>
          <w:bCs/>
          <w:color w:val="FF0000"/>
          <w:sz w:val="32"/>
          <w:szCs w:val="32"/>
          <w:rtl/>
          <w:lang w:bidi="ar-IQ"/>
        </w:rPr>
        <w:t xml:space="preserve"> إ</w:t>
      </w:r>
      <w:r w:rsidRPr="0007067E">
        <w:rPr>
          <w:rFonts w:ascii="Simplified Arabic" w:eastAsia="Times New Roman" w:hAnsi="Simplified Arabic" w:cs="DecoType Naskh"/>
          <w:b/>
          <w:bCs/>
          <w:color w:val="FF0000"/>
          <w:sz w:val="32"/>
          <w:szCs w:val="32"/>
          <w:rtl/>
          <w:lang w:bidi="ar-IQ"/>
        </w:rPr>
        <w:t xml:space="preserve">ذا رفع المدعي بالحق المدني </w:t>
      </w:r>
      <w:r w:rsidRPr="0007067E">
        <w:rPr>
          <w:rFonts w:ascii="Simplified Arabic" w:eastAsia="Times New Roman" w:hAnsi="Simplified Arabic" w:cs="DecoType Naskh" w:hint="cs"/>
          <w:b/>
          <w:bCs/>
          <w:color w:val="FF0000"/>
          <w:sz w:val="32"/>
          <w:szCs w:val="32"/>
          <w:rtl/>
          <w:lang w:bidi="ar-IQ"/>
        </w:rPr>
        <w:t>دعواه</w:t>
      </w:r>
      <w:r w:rsidRPr="0007067E">
        <w:rPr>
          <w:rFonts w:ascii="Simplified Arabic" w:eastAsia="Times New Roman" w:hAnsi="Simplified Arabic" w:cs="DecoType Naskh"/>
          <w:b/>
          <w:bCs/>
          <w:color w:val="FF0000"/>
          <w:sz w:val="32"/>
          <w:szCs w:val="32"/>
          <w:rtl/>
          <w:lang w:bidi="ar-IQ"/>
        </w:rPr>
        <w:t xml:space="preserve"> المدنية </w:t>
      </w:r>
      <w:r w:rsidRPr="0007067E">
        <w:rPr>
          <w:rFonts w:ascii="Simplified Arabic" w:eastAsia="Times New Roman" w:hAnsi="Simplified Arabic" w:cs="DecoType Naskh" w:hint="cs"/>
          <w:b/>
          <w:bCs/>
          <w:color w:val="FF0000"/>
          <w:sz w:val="32"/>
          <w:szCs w:val="32"/>
          <w:rtl/>
          <w:lang w:bidi="ar-IQ"/>
        </w:rPr>
        <w:t>أ</w:t>
      </w:r>
      <w:r w:rsidRPr="0007067E">
        <w:rPr>
          <w:rFonts w:ascii="Simplified Arabic" w:eastAsia="Times New Roman" w:hAnsi="Simplified Arabic" w:cs="DecoType Naskh"/>
          <w:b/>
          <w:bCs/>
          <w:color w:val="FF0000"/>
          <w:sz w:val="32"/>
          <w:szCs w:val="32"/>
          <w:rtl/>
          <w:lang w:bidi="ar-IQ"/>
        </w:rPr>
        <w:t xml:space="preserve">مام المحكمة المدنية وكانت مرتبطة في الدعوى الجزائية </w:t>
      </w:r>
      <w:r w:rsidRPr="0007067E">
        <w:rPr>
          <w:rFonts w:ascii="Simplified Arabic" w:eastAsia="Times New Roman" w:hAnsi="Simplified Arabic" w:cs="DecoType Naskh" w:hint="cs"/>
          <w:b/>
          <w:bCs/>
          <w:color w:val="FF0000"/>
          <w:sz w:val="32"/>
          <w:szCs w:val="32"/>
          <w:rtl/>
          <w:lang w:bidi="ar-IQ"/>
        </w:rPr>
        <w:t>؟</w:t>
      </w:r>
    </w:p>
    <w:p w:rsidR="00781F57" w:rsidRPr="0007067E" w:rsidRDefault="00781F57" w:rsidP="00781F57">
      <w:pPr>
        <w:spacing w:after="0" w:line="240" w:lineRule="auto"/>
        <w:jc w:val="lowKashida"/>
        <w:rPr>
          <w:rFonts w:ascii="Simplified Arabic" w:eastAsia="Times New Roman" w:hAnsi="Simplified Arabic" w:cs="Simplified Arabic" w:hint="cs"/>
          <w:sz w:val="32"/>
          <w:szCs w:val="32"/>
          <w:rtl/>
          <w:lang w:bidi="ar-IQ"/>
        </w:rPr>
      </w:pPr>
      <w:r w:rsidRPr="0007067E">
        <w:rPr>
          <w:rFonts w:ascii="Simplified Arabic" w:eastAsia="Times New Roman" w:hAnsi="Simplified Arabic" w:cs="Simplified Arabic" w:hint="cs"/>
          <w:b/>
          <w:bCs/>
          <w:sz w:val="32"/>
          <w:szCs w:val="32"/>
          <w:rtl/>
          <w:lang w:bidi="ar-IQ"/>
        </w:rPr>
        <w:t xml:space="preserve">    الجواب- </w:t>
      </w:r>
    </w:p>
    <w:p w:rsidR="00781F57" w:rsidRPr="0007067E" w:rsidRDefault="00781F57" w:rsidP="00781F57">
      <w:pPr>
        <w:spacing w:after="0" w:line="240" w:lineRule="auto"/>
        <w:jc w:val="lowKashida"/>
        <w:rPr>
          <w:rFonts w:ascii="Simplified Arabic" w:eastAsia="Times New Roman" w:hAnsi="Simplified Arabic" w:cs="Simplified Arabic" w:hint="cs"/>
          <w:b/>
          <w:bCs/>
          <w:sz w:val="32"/>
          <w:szCs w:val="32"/>
          <w:rtl/>
          <w:lang w:bidi="ar-IQ"/>
        </w:rPr>
      </w:pPr>
      <w:r w:rsidRPr="0007067E">
        <w:rPr>
          <w:rFonts w:ascii="Simplified Arabic" w:eastAsia="Times New Roman" w:hAnsi="Simplified Arabic" w:cs="Simplified Arabic" w:hint="cs"/>
          <w:sz w:val="32"/>
          <w:szCs w:val="32"/>
          <w:rtl/>
          <w:lang w:bidi="ar-IQ"/>
        </w:rPr>
        <w:t xml:space="preserve">       على المحكمة المدنية أن توقف الفصل بالدعوى المدنية حتى يكتسب القرار الصادر في الدعوى الجزائية المقامة بشأن الفعل الذي أسست عليه الدعوى المدنية درجة البتات مادام للحكم تأثير على مصير الدعوى المدنية . </w:t>
      </w:r>
    </w:p>
    <w:p w:rsidR="00781F57" w:rsidRPr="0007067E" w:rsidRDefault="00781F57" w:rsidP="00781F57">
      <w:pPr>
        <w:spacing w:after="0" w:line="240" w:lineRule="auto"/>
        <w:jc w:val="lowKashida"/>
        <w:rPr>
          <w:rFonts w:ascii="Simplified Arabic" w:eastAsia="Times New Roman" w:hAnsi="Simplified Arabic" w:cs="Simplified Arabic" w:hint="cs"/>
          <w:sz w:val="32"/>
          <w:szCs w:val="32"/>
          <w:rtl/>
          <w:lang w:bidi="ar-IQ"/>
        </w:rPr>
      </w:pPr>
      <w:r w:rsidRPr="0007067E">
        <w:rPr>
          <w:rFonts w:ascii="Simplified Arabic" w:eastAsia="Times New Roman" w:hAnsi="Simplified Arabic" w:cs="Simplified Arabic" w:hint="cs"/>
          <w:sz w:val="32"/>
          <w:szCs w:val="32"/>
          <w:rtl/>
          <w:lang w:bidi="ar-IQ"/>
        </w:rPr>
        <w:t xml:space="preserve">       والمقصود </w:t>
      </w:r>
      <w:r w:rsidRPr="0007067E">
        <w:rPr>
          <w:rFonts w:ascii="Simplified Arabic" w:eastAsia="Times New Roman" w:hAnsi="Simplified Arabic" w:cs="Simplified Arabic" w:hint="cs"/>
          <w:b/>
          <w:bCs/>
          <w:sz w:val="32"/>
          <w:szCs w:val="32"/>
          <w:rtl/>
          <w:lang w:bidi="ar-IQ"/>
        </w:rPr>
        <w:t>بالدعوى المدنية</w:t>
      </w:r>
      <w:r w:rsidRPr="0007067E">
        <w:rPr>
          <w:rFonts w:ascii="Simplified Arabic" w:eastAsia="Times New Roman" w:hAnsi="Simplified Arabic" w:cs="Simplified Arabic" w:hint="cs"/>
          <w:sz w:val="32"/>
          <w:szCs w:val="32"/>
          <w:rtl/>
          <w:lang w:bidi="ar-IQ"/>
        </w:rPr>
        <w:t xml:space="preserve"> هنا الدعوى التي رفعت الى المحكمة المدنية بعد إقامة الدعوى الجزائية ، وأيضا يوقف الفصل بالدعوى المدنية لحين البت بالدعوى الجزائية فيما لو أقيمت بعد إقامة الدعوى المدنية .</w:t>
      </w:r>
    </w:p>
    <w:p w:rsidR="00781F57" w:rsidRPr="0007067E" w:rsidRDefault="00781F57" w:rsidP="00781F57">
      <w:pPr>
        <w:spacing w:after="0" w:line="240" w:lineRule="auto"/>
        <w:jc w:val="lowKashida"/>
        <w:rPr>
          <w:rFonts w:ascii="Simplified Arabic" w:eastAsia="Times New Roman" w:hAnsi="Simplified Arabic" w:cs="DecoType Naskh" w:hint="cs"/>
          <w:b/>
          <w:bCs/>
          <w:color w:val="FF0000"/>
          <w:sz w:val="32"/>
          <w:szCs w:val="32"/>
          <w:rtl/>
          <w:lang w:bidi="ar-IQ"/>
        </w:rPr>
      </w:pPr>
      <w:r w:rsidRPr="0007067E">
        <w:rPr>
          <w:rFonts w:ascii="Simplified Arabic" w:eastAsia="Times New Roman" w:hAnsi="Simplified Arabic" w:cs="DecoType Naskh" w:hint="cs"/>
          <w:b/>
          <w:bCs/>
          <w:color w:val="FF0000"/>
          <w:sz w:val="32"/>
          <w:szCs w:val="32"/>
          <w:rtl/>
          <w:lang w:bidi="ar-IQ"/>
        </w:rPr>
        <w:t>سؤال- هل يمكن للمدعي بالحق المدني إقامة دعواه المدنية دون رفع الدعوى الجزائية ؟</w:t>
      </w:r>
    </w:p>
    <w:p w:rsidR="00781F57" w:rsidRPr="0007067E" w:rsidRDefault="00781F57" w:rsidP="00781F57">
      <w:pPr>
        <w:spacing w:after="0" w:line="240" w:lineRule="auto"/>
        <w:jc w:val="lowKashida"/>
        <w:rPr>
          <w:rFonts w:ascii="Simplified Arabic" w:eastAsia="Times New Roman" w:hAnsi="Simplified Arabic" w:cs="Simplified Arabic" w:hint="cs"/>
          <w:b/>
          <w:bCs/>
          <w:sz w:val="32"/>
          <w:szCs w:val="32"/>
          <w:rtl/>
          <w:lang w:bidi="ar-IQ"/>
        </w:rPr>
      </w:pPr>
      <w:r w:rsidRPr="0007067E">
        <w:rPr>
          <w:rFonts w:ascii="Simplified Arabic" w:eastAsia="Times New Roman" w:hAnsi="Simplified Arabic" w:cs="Simplified Arabic" w:hint="cs"/>
          <w:b/>
          <w:bCs/>
          <w:sz w:val="32"/>
          <w:szCs w:val="32"/>
          <w:rtl/>
          <w:lang w:bidi="ar-IQ"/>
        </w:rPr>
        <w:lastRenderedPageBreak/>
        <w:t xml:space="preserve">      الجواب- </w:t>
      </w:r>
    </w:p>
    <w:p w:rsidR="00781F57" w:rsidRPr="0007067E" w:rsidRDefault="00781F57" w:rsidP="00781F57">
      <w:pPr>
        <w:spacing w:after="0" w:line="240" w:lineRule="auto"/>
        <w:jc w:val="lowKashida"/>
        <w:rPr>
          <w:rFonts w:ascii="Simplified Arabic" w:eastAsia="Times New Roman" w:hAnsi="Simplified Arabic" w:cs="Simplified Arabic" w:hint="cs"/>
          <w:b/>
          <w:bCs/>
          <w:sz w:val="32"/>
          <w:szCs w:val="32"/>
          <w:rtl/>
          <w:lang w:bidi="ar-IQ"/>
        </w:rPr>
      </w:pPr>
      <w:r w:rsidRPr="0007067E">
        <w:rPr>
          <w:rFonts w:ascii="Simplified Arabic" w:eastAsia="Times New Roman" w:hAnsi="Simplified Arabic" w:cs="Simplified Arabic" w:hint="cs"/>
          <w:b/>
          <w:bCs/>
          <w:sz w:val="32"/>
          <w:szCs w:val="32"/>
          <w:rtl/>
          <w:lang w:bidi="ar-IQ"/>
        </w:rPr>
        <w:t xml:space="preserve">      </w:t>
      </w:r>
      <w:r w:rsidRPr="0007067E">
        <w:rPr>
          <w:rFonts w:ascii="Simplified Arabic" w:eastAsia="Times New Roman" w:hAnsi="Simplified Arabic" w:cs="Simplified Arabic" w:hint="cs"/>
          <w:sz w:val="32"/>
          <w:szCs w:val="32"/>
          <w:rtl/>
          <w:lang w:bidi="ar-IQ"/>
        </w:rPr>
        <w:t>يجوز ذلك فيما لو كان المدعي بالحق المدني هو نفسه المجنى عليه ولم يرغب بإقامة الدعوى الجزائية ، وذلك في الجرائم التي تحرك الدعوى الجزائية فيها بشكوى المجنى عليه ، ومن ثم تستطيع المحكمة المدنية النظر في الدعوى المدنية والحكم بالتعويض .</w:t>
      </w:r>
    </w:p>
    <w:p w:rsidR="00781F57" w:rsidRPr="0007067E" w:rsidRDefault="00781F57" w:rsidP="00781F57">
      <w:pPr>
        <w:spacing w:after="0" w:line="240" w:lineRule="auto"/>
        <w:jc w:val="lowKashida"/>
        <w:rPr>
          <w:rFonts w:ascii="Simplified Arabic" w:eastAsia="Times New Roman" w:hAnsi="Simplified Arabic" w:cs="DecoType Naskh" w:hint="cs"/>
          <w:b/>
          <w:bCs/>
          <w:color w:val="FF0000"/>
          <w:sz w:val="32"/>
          <w:szCs w:val="32"/>
          <w:rtl/>
          <w:lang w:bidi="ar-IQ"/>
        </w:rPr>
      </w:pPr>
      <w:r w:rsidRPr="0007067E">
        <w:rPr>
          <w:rFonts w:ascii="Simplified Arabic" w:eastAsia="Times New Roman" w:hAnsi="Simplified Arabic" w:cs="DecoType Naskh" w:hint="cs"/>
          <w:b/>
          <w:bCs/>
          <w:color w:val="FF0000"/>
          <w:sz w:val="32"/>
          <w:szCs w:val="32"/>
          <w:rtl/>
          <w:lang w:bidi="ar-IQ"/>
        </w:rPr>
        <w:t>سؤال- ما هو مصير الدعوى المدنية عند وقف الدعوى الجزائية أو انقضائها ؟</w:t>
      </w:r>
    </w:p>
    <w:p w:rsidR="00781F57" w:rsidRPr="0007067E" w:rsidRDefault="00781F57" w:rsidP="00781F57">
      <w:pPr>
        <w:spacing w:after="0" w:line="240" w:lineRule="auto"/>
        <w:jc w:val="lowKashida"/>
        <w:rPr>
          <w:rFonts w:ascii="Simplified Arabic" w:eastAsia="Times New Roman" w:hAnsi="Simplified Arabic" w:cs="Simplified Arabic" w:hint="cs"/>
          <w:b/>
          <w:bCs/>
          <w:sz w:val="32"/>
          <w:szCs w:val="32"/>
          <w:rtl/>
          <w:lang w:bidi="ar-IQ"/>
        </w:rPr>
      </w:pPr>
      <w:r w:rsidRPr="0007067E">
        <w:rPr>
          <w:rFonts w:ascii="Simplified Arabic" w:eastAsia="Times New Roman" w:hAnsi="Simplified Arabic" w:cs="Simplified Arabic" w:hint="cs"/>
          <w:b/>
          <w:bCs/>
          <w:sz w:val="32"/>
          <w:szCs w:val="32"/>
          <w:rtl/>
          <w:lang w:bidi="ar-IQ"/>
        </w:rPr>
        <w:t xml:space="preserve">    الجواب-</w:t>
      </w:r>
    </w:p>
    <w:p w:rsidR="00781F57" w:rsidRPr="0007067E" w:rsidRDefault="00781F57" w:rsidP="00781F57">
      <w:pPr>
        <w:spacing w:after="0" w:line="240" w:lineRule="auto"/>
        <w:jc w:val="lowKashida"/>
        <w:rPr>
          <w:rFonts w:ascii="Simplified Arabic" w:eastAsia="Times New Roman" w:hAnsi="Simplified Arabic" w:cs="Simplified Arabic" w:hint="cs"/>
          <w:b/>
          <w:bCs/>
          <w:sz w:val="32"/>
          <w:szCs w:val="32"/>
          <w:lang w:bidi="ar-IQ"/>
        </w:rPr>
      </w:pPr>
      <w:r w:rsidRPr="0007067E">
        <w:rPr>
          <w:rFonts w:ascii="Simplified Arabic" w:eastAsia="Times New Roman" w:hAnsi="Simplified Arabic" w:cs="Simplified Arabic" w:hint="cs"/>
          <w:b/>
          <w:bCs/>
          <w:sz w:val="32"/>
          <w:szCs w:val="32"/>
          <w:rtl/>
          <w:lang w:bidi="ar-IQ"/>
        </w:rPr>
        <w:t xml:space="preserve">    </w:t>
      </w:r>
      <w:r w:rsidRPr="0007067E">
        <w:rPr>
          <w:rFonts w:ascii="Simplified Arabic" w:eastAsia="Times New Roman" w:hAnsi="Simplified Arabic" w:cs="Simplified Arabic" w:hint="cs"/>
          <w:sz w:val="32"/>
          <w:szCs w:val="32"/>
          <w:rtl/>
          <w:lang w:bidi="ar-IQ"/>
        </w:rPr>
        <w:t xml:space="preserve">في هذه الحالة على المدعي بالحق المدني إن كان قد رفع دعواه أمام المحكمة الجزائية عليه مراجعة المحكمة المدنية للنظر في دعواه ، أما إذا كان قد رفع دعواه أمام المحكمة المدنية وأوقف سيرها انتظاراً لصدور حكم في الدعوى الجزائية وحدث وإن أنقضت تلك الدعوى بوفاة مثلاً أو لأي سبب قانوني وقبل الفصل بها ، فعلى المحكمة المدنية الاستمرار في النظر بالدعوى المدنية من النقطة التي أوقف الفصل فيها .  </w:t>
      </w:r>
    </w:p>
    <w:p w:rsidR="00781F57" w:rsidRPr="0007067E" w:rsidRDefault="00781F57" w:rsidP="00781F57">
      <w:pPr>
        <w:spacing w:after="0" w:line="240" w:lineRule="auto"/>
        <w:jc w:val="lowKashida"/>
        <w:rPr>
          <w:rFonts w:ascii="Simplified Arabic" w:eastAsia="Times New Roman" w:hAnsi="Simplified Arabic" w:cs="Simplified Arabic"/>
          <w:sz w:val="32"/>
          <w:szCs w:val="32"/>
          <w:rtl/>
          <w:lang w:bidi="ar-IQ"/>
        </w:rPr>
      </w:pPr>
      <w:r w:rsidRPr="0007067E">
        <w:rPr>
          <w:rFonts w:ascii="Simplified Arabic" w:eastAsia="Times New Roman" w:hAnsi="Simplified Arabic" w:cs="DecoType Naskh Variants" w:hint="cs"/>
          <w:b/>
          <w:bCs/>
          <w:color w:val="FF0000"/>
          <w:sz w:val="32"/>
          <w:szCs w:val="32"/>
          <w:rtl/>
          <w:lang w:bidi="ar-IQ"/>
        </w:rPr>
        <w:t>سؤال- ما هي وسيلة المتضرر من الجريمة في الادعاء بحقه المدني ؟</w:t>
      </w:r>
    </w:p>
    <w:p w:rsidR="00781F57" w:rsidRPr="0007067E" w:rsidRDefault="00781F57" w:rsidP="00781F57">
      <w:pPr>
        <w:spacing w:after="0" w:line="240" w:lineRule="auto"/>
        <w:jc w:val="lowKashida"/>
        <w:rPr>
          <w:rFonts w:ascii="Simplified Arabic" w:eastAsia="Times New Roman" w:hAnsi="Simplified Arabic" w:cs="Simplified Arabic" w:hint="cs"/>
          <w:sz w:val="32"/>
          <w:szCs w:val="32"/>
          <w:rtl/>
          <w:lang w:bidi="ar-IQ"/>
        </w:rPr>
      </w:pPr>
      <w:r w:rsidRPr="0007067E">
        <w:rPr>
          <w:rFonts w:ascii="Simplified Arabic" w:eastAsia="Times New Roman" w:hAnsi="Simplified Arabic" w:cs="Simplified Arabic" w:hint="cs"/>
          <w:b/>
          <w:bCs/>
          <w:sz w:val="32"/>
          <w:szCs w:val="32"/>
          <w:rtl/>
          <w:lang w:bidi="ar-IQ"/>
        </w:rPr>
        <w:t xml:space="preserve">          الجواب- </w:t>
      </w:r>
    </w:p>
    <w:p w:rsidR="00781F57" w:rsidRPr="0007067E" w:rsidRDefault="00781F57" w:rsidP="00781F57">
      <w:pPr>
        <w:spacing w:after="0" w:line="240" w:lineRule="auto"/>
        <w:jc w:val="lowKashida"/>
        <w:rPr>
          <w:rFonts w:ascii="Simplified Arabic" w:eastAsia="Times New Roman" w:hAnsi="Simplified Arabic" w:cs="Simplified Arabic"/>
          <w:b/>
          <w:bCs/>
          <w:sz w:val="32"/>
          <w:szCs w:val="32"/>
          <w:rtl/>
          <w:lang w:bidi="ar-IQ"/>
        </w:rPr>
      </w:pPr>
      <w:r w:rsidRPr="0007067E">
        <w:rPr>
          <w:rFonts w:ascii="Simplified Arabic" w:eastAsia="Times New Roman" w:hAnsi="Simplified Arabic" w:cs="Simplified Arabic" w:hint="cs"/>
          <w:sz w:val="32"/>
          <w:szCs w:val="32"/>
          <w:rtl/>
          <w:lang w:bidi="ar-IQ"/>
        </w:rPr>
        <w:t xml:space="preserve">          إن وسيلة المتضرر من الجريمة في الادعاء بالحق المدني هي </w:t>
      </w:r>
      <w:r w:rsidRPr="0007067E">
        <w:rPr>
          <w:rFonts w:ascii="Simplified Arabic" w:eastAsia="Times New Roman" w:hAnsi="Simplified Arabic" w:cs="Simplified Arabic" w:hint="cs"/>
          <w:b/>
          <w:bCs/>
          <w:sz w:val="32"/>
          <w:szCs w:val="32"/>
          <w:rtl/>
          <w:lang w:bidi="ar-IQ"/>
        </w:rPr>
        <w:t>ال</w:t>
      </w:r>
      <w:r w:rsidRPr="0007067E">
        <w:rPr>
          <w:rFonts w:ascii="Simplified Arabic" w:eastAsia="Times New Roman" w:hAnsi="Simplified Arabic" w:cs="Simplified Arabic"/>
          <w:b/>
          <w:bCs/>
          <w:sz w:val="32"/>
          <w:szCs w:val="32"/>
          <w:rtl/>
          <w:lang w:bidi="ar-IQ"/>
        </w:rPr>
        <w:t xml:space="preserve">عريضة أو </w:t>
      </w:r>
      <w:r w:rsidRPr="0007067E">
        <w:rPr>
          <w:rFonts w:ascii="Simplified Arabic" w:eastAsia="Times New Roman" w:hAnsi="Simplified Arabic" w:cs="Simplified Arabic" w:hint="cs"/>
          <w:b/>
          <w:bCs/>
          <w:sz w:val="32"/>
          <w:szCs w:val="32"/>
          <w:rtl/>
          <w:lang w:bidi="ar-IQ"/>
        </w:rPr>
        <w:t>ال</w:t>
      </w:r>
      <w:r w:rsidRPr="0007067E">
        <w:rPr>
          <w:rFonts w:ascii="Simplified Arabic" w:eastAsia="Times New Roman" w:hAnsi="Simplified Arabic" w:cs="Simplified Arabic"/>
          <w:b/>
          <w:bCs/>
          <w:sz w:val="32"/>
          <w:szCs w:val="32"/>
          <w:rtl/>
          <w:lang w:bidi="ar-IQ"/>
        </w:rPr>
        <w:t xml:space="preserve">طلب  </w:t>
      </w:r>
      <w:r w:rsidRPr="0007067E">
        <w:rPr>
          <w:rFonts w:ascii="Simplified Arabic" w:eastAsia="Times New Roman" w:hAnsi="Simplified Arabic" w:cs="Simplified Arabic" w:hint="cs"/>
          <w:b/>
          <w:bCs/>
          <w:sz w:val="32"/>
          <w:szCs w:val="32"/>
          <w:rtl/>
          <w:lang w:bidi="ar-IQ"/>
        </w:rPr>
        <w:t>ال</w:t>
      </w:r>
      <w:r w:rsidRPr="0007067E">
        <w:rPr>
          <w:rFonts w:ascii="Simplified Arabic" w:eastAsia="Times New Roman" w:hAnsi="Simplified Arabic" w:cs="Simplified Arabic"/>
          <w:b/>
          <w:bCs/>
          <w:sz w:val="32"/>
          <w:szCs w:val="32"/>
          <w:rtl/>
          <w:lang w:bidi="ar-IQ"/>
        </w:rPr>
        <w:t>شفوي</w:t>
      </w:r>
      <w:r w:rsidRPr="0007067E">
        <w:rPr>
          <w:rFonts w:ascii="Simplified Arabic" w:eastAsia="Times New Roman" w:hAnsi="Simplified Arabic" w:cs="Simplified Arabic"/>
          <w:sz w:val="32"/>
          <w:szCs w:val="32"/>
          <w:rtl/>
          <w:lang w:bidi="ar-IQ"/>
        </w:rPr>
        <w:t xml:space="preserve"> </w:t>
      </w:r>
      <w:r w:rsidRPr="0007067E">
        <w:rPr>
          <w:rFonts w:ascii="Simplified Arabic" w:eastAsia="Times New Roman" w:hAnsi="Simplified Arabic" w:cs="Simplified Arabic" w:hint="cs"/>
          <w:sz w:val="32"/>
          <w:szCs w:val="32"/>
          <w:rtl/>
          <w:lang w:bidi="ar-IQ"/>
        </w:rPr>
        <w:t xml:space="preserve">الذي يقدم الى الجهة المختصة في مرحلة جمع الأدلة أو أن يتقدم بطلبه مباشرة الى الجهة الكلفة بالتحقيق </w:t>
      </w:r>
      <w:r w:rsidRPr="0007067E">
        <w:rPr>
          <w:rFonts w:ascii="Simplified Arabic" w:eastAsia="Times New Roman" w:hAnsi="Simplified Arabic" w:cs="Simplified Arabic" w:hint="cs"/>
          <w:b/>
          <w:bCs/>
          <w:sz w:val="32"/>
          <w:szCs w:val="32"/>
          <w:rtl/>
          <w:lang w:bidi="ar-IQ"/>
        </w:rPr>
        <w:t>كقاضي التحقيق</w:t>
      </w:r>
      <w:r w:rsidRPr="0007067E">
        <w:rPr>
          <w:rFonts w:ascii="Simplified Arabic" w:eastAsia="Times New Roman" w:hAnsi="Simplified Arabic" w:cs="Simplified Arabic" w:hint="cs"/>
          <w:sz w:val="32"/>
          <w:szCs w:val="32"/>
          <w:rtl/>
          <w:lang w:bidi="ar-IQ"/>
        </w:rPr>
        <w:t xml:space="preserve"> أو </w:t>
      </w:r>
      <w:r w:rsidRPr="0007067E">
        <w:rPr>
          <w:rFonts w:ascii="Simplified Arabic" w:eastAsia="Times New Roman" w:hAnsi="Simplified Arabic" w:cs="Simplified Arabic" w:hint="cs"/>
          <w:b/>
          <w:bCs/>
          <w:sz w:val="32"/>
          <w:szCs w:val="32"/>
          <w:rtl/>
          <w:lang w:bidi="ar-IQ"/>
        </w:rPr>
        <w:t>المحقق</w:t>
      </w:r>
      <w:r w:rsidRPr="0007067E">
        <w:rPr>
          <w:rFonts w:ascii="Simplified Arabic" w:eastAsia="Times New Roman" w:hAnsi="Simplified Arabic" w:cs="Simplified Arabic" w:hint="cs"/>
          <w:sz w:val="32"/>
          <w:szCs w:val="32"/>
          <w:rtl/>
          <w:lang w:bidi="ar-IQ"/>
        </w:rPr>
        <w:t xml:space="preserve"> الذي يتولى التحقيق في الجريمة التي ينشأ عنها الضرر ، أو أنه يتقدم بطلبه مباشرة الى </w:t>
      </w:r>
      <w:r w:rsidRPr="0007067E">
        <w:rPr>
          <w:rFonts w:ascii="Simplified Arabic" w:eastAsia="Times New Roman" w:hAnsi="Simplified Arabic" w:cs="Simplified Arabic" w:hint="cs"/>
          <w:b/>
          <w:bCs/>
          <w:sz w:val="32"/>
          <w:szCs w:val="32"/>
          <w:rtl/>
          <w:lang w:bidi="ar-IQ"/>
        </w:rPr>
        <w:t>المحكمة الجزائية</w:t>
      </w:r>
      <w:r w:rsidRPr="0007067E">
        <w:rPr>
          <w:rFonts w:ascii="Simplified Arabic" w:eastAsia="Times New Roman" w:hAnsi="Simplified Arabic" w:cs="Simplified Arabic" w:hint="cs"/>
          <w:sz w:val="32"/>
          <w:szCs w:val="32"/>
          <w:rtl/>
          <w:lang w:bidi="ar-IQ"/>
        </w:rPr>
        <w:t xml:space="preserve"> التي تتولى النظر في الدعوى الجزائية الناشئة عن الجريمة </w:t>
      </w:r>
      <w:r w:rsidRPr="0007067E">
        <w:rPr>
          <w:rFonts w:ascii="Simplified Arabic" w:eastAsia="Times New Roman" w:hAnsi="Simplified Arabic" w:cs="Simplified Arabic"/>
          <w:sz w:val="32"/>
          <w:szCs w:val="32"/>
          <w:rtl/>
          <w:lang w:bidi="ar-IQ"/>
        </w:rPr>
        <w:t>.</w:t>
      </w:r>
    </w:p>
    <w:p w:rsidR="00781F57" w:rsidRPr="0007067E" w:rsidRDefault="00781F57" w:rsidP="00781F57">
      <w:pPr>
        <w:spacing w:after="0" w:line="240" w:lineRule="auto"/>
        <w:jc w:val="lowKashida"/>
        <w:rPr>
          <w:rFonts w:ascii="Simplified Arabic" w:eastAsia="Times New Roman" w:hAnsi="Simplified Arabic" w:cs="Simplified Arabic" w:hint="cs"/>
          <w:sz w:val="32"/>
          <w:szCs w:val="32"/>
          <w:rtl/>
          <w:lang w:bidi="ar-IQ"/>
        </w:rPr>
      </w:pPr>
      <w:r w:rsidRPr="0007067E">
        <w:rPr>
          <w:rFonts w:ascii="Simplified Arabic" w:eastAsia="Times New Roman" w:hAnsi="Simplified Arabic" w:cs="Simplified Arabic" w:hint="cs"/>
          <w:b/>
          <w:bCs/>
          <w:color w:val="FF0000"/>
          <w:sz w:val="32"/>
          <w:szCs w:val="32"/>
          <w:rtl/>
          <w:lang w:bidi="ar-IQ"/>
        </w:rPr>
        <w:t xml:space="preserve">    </w:t>
      </w:r>
      <w:r w:rsidRPr="0007067E">
        <w:rPr>
          <w:rFonts w:ascii="Simplified Arabic" w:eastAsia="Times New Roman" w:hAnsi="Simplified Arabic" w:cs="Simplified Arabic" w:hint="cs"/>
          <w:sz w:val="32"/>
          <w:szCs w:val="32"/>
          <w:rtl/>
          <w:lang w:bidi="ar-IQ"/>
        </w:rPr>
        <w:t xml:space="preserve"> و</w:t>
      </w:r>
      <w:r w:rsidRPr="0007067E">
        <w:rPr>
          <w:rFonts w:ascii="Simplified Arabic" w:eastAsia="Times New Roman" w:hAnsi="Simplified Arabic" w:cs="Simplified Arabic"/>
          <w:sz w:val="32"/>
          <w:szCs w:val="32"/>
          <w:rtl/>
          <w:lang w:bidi="ar-IQ"/>
        </w:rPr>
        <w:t>عند الفصل في الدعوى المدنية تبعا</w:t>
      </w:r>
      <w:r w:rsidRPr="0007067E">
        <w:rPr>
          <w:rFonts w:ascii="Simplified Arabic" w:eastAsia="Times New Roman" w:hAnsi="Simplified Arabic" w:cs="Simplified Arabic" w:hint="cs"/>
          <w:sz w:val="32"/>
          <w:szCs w:val="32"/>
          <w:rtl/>
          <w:lang w:bidi="ar-IQ"/>
        </w:rPr>
        <w:t>ً</w:t>
      </w:r>
      <w:r w:rsidRPr="0007067E">
        <w:rPr>
          <w:rFonts w:ascii="Simplified Arabic" w:eastAsia="Times New Roman" w:hAnsi="Simplified Arabic" w:cs="Simplified Arabic"/>
          <w:sz w:val="32"/>
          <w:szCs w:val="32"/>
          <w:rtl/>
          <w:lang w:bidi="ar-IQ"/>
        </w:rPr>
        <w:t xml:space="preserve"> للدعوى الجزائية يطبق من حيث الإجراءات قانون أصول المحاكمات الجزائية </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ولكن من حيث  الموضوع يطبق القانون المدني</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w:t>
      </w:r>
    </w:p>
    <w:p w:rsidR="00132BD7" w:rsidRDefault="00132BD7">
      <w:pPr>
        <w:rPr>
          <w:lang w:bidi="ar-IQ"/>
        </w:rPr>
      </w:pPr>
      <w:bookmarkStart w:id="0" w:name="_GoBack"/>
      <w:bookmarkEnd w:id="0"/>
    </w:p>
    <w:sectPr w:rsidR="00132BD7" w:rsidSect="0020519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DecoType Naskh Variants">
    <w:panose1 w:val="02010400000000000000"/>
    <w:charset w:val="B2"/>
    <w:family w:val="auto"/>
    <w:pitch w:val="variable"/>
    <w:sig w:usb0="00002001" w:usb1="80000000" w:usb2="00000008" w:usb3="00000000" w:csb0="00000040" w:csb1="00000000"/>
  </w:font>
  <w:font w:name="DecoType Naskh">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180D5D"/>
    <w:multiLevelType w:val="hybridMultilevel"/>
    <w:tmpl w:val="78B89D7A"/>
    <w:lvl w:ilvl="0" w:tplc="C1D467B0">
      <w:start w:val="1"/>
      <w:numFmt w:val="decimal"/>
      <w:lvlText w:val="%1."/>
      <w:lvlJc w:val="left"/>
      <w:pPr>
        <w:tabs>
          <w:tab w:val="num" w:pos="720"/>
        </w:tabs>
        <w:ind w:left="720" w:hanging="360"/>
      </w:pPr>
      <w:rPr>
        <w:color w:val="FF000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5E646CCE"/>
    <w:multiLevelType w:val="hybridMultilevel"/>
    <w:tmpl w:val="B5C8435A"/>
    <w:lvl w:ilvl="0" w:tplc="6672A684">
      <w:start w:val="1"/>
      <w:numFmt w:val="decimal"/>
      <w:lvlText w:val="%1."/>
      <w:lvlJc w:val="left"/>
      <w:pPr>
        <w:tabs>
          <w:tab w:val="num" w:pos="720"/>
        </w:tabs>
        <w:ind w:left="720" w:hanging="360"/>
      </w:pPr>
      <w:rPr>
        <w:color w:val="FF000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F57"/>
    <w:rsid w:val="00132BD7"/>
    <w:rsid w:val="00205195"/>
    <w:rsid w:val="00781F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F57"/>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F57"/>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609</Words>
  <Characters>3473</Characters>
  <Application>Microsoft Office Word</Application>
  <DocSecurity>0</DocSecurity>
  <Lines>28</Lines>
  <Paragraphs>8</Paragraphs>
  <ScaleCrop>false</ScaleCrop>
  <Company/>
  <LinksUpToDate>false</LinksUpToDate>
  <CharactersWithSpaces>4074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Mazin</dc:creator>
  <cp:lastModifiedBy>Mazin</cp:lastModifiedBy>
  <cp:revision>1</cp:revision>
  <dcterms:created xsi:type="dcterms:W3CDTF">2018-04-10T08:30:00Z</dcterms:created>
  <dcterms:modified xsi:type="dcterms:W3CDTF">2018-04-10T08:30:00Z</dcterms:modified>
</cp:coreProperties>
</file>