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7F" w:rsidRPr="0007067E" w:rsidRDefault="00B96B7F" w:rsidP="00B96B7F">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المحاضرة الثامنة عشر</w:t>
      </w:r>
    </w:p>
    <w:p w:rsidR="00B96B7F" w:rsidRPr="0007067E" w:rsidRDefault="00B96B7F" w:rsidP="00B96B7F">
      <w:pPr>
        <w:spacing w:after="0" w:line="240" w:lineRule="auto"/>
        <w:jc w:val="center"/>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التحقيق الابتدائي</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رغم أن المشرع العراقي ق</w:t>
      </w:r>
      <w:r w:rsidRPr="0007067E">
        <w:rPr>
          <w:rFonts w:ascii="Simplified Arabic" w:eastAsia="Times New Roman" w:hAnsi="Simplified Arabic" w:cs="Simplified Arabic" w:hint="eastAsia"/>
          <w:sz w:val="32"/>
          <w:szCs w:val="32"/>
          <w:rtl/>
          <w:lang w:bidi="ar-IQ"/>
        </w:rPr>
        <w:t>د</w:t>
      </w:r>
      <w:r w:rsidRPr="0007067E">
        <w:rPr>
          <w:rFonts w:ascii="Simplified Arabic" w:eastAsia="Times New Roman" w:hAnsi="Simplified Arabic" w:cs="Simplified Arabic" w:hint="cs"/>
          <w:sz w:val="32"/>
          <w:szCs w:val="32"/>
          <w:rtl/>
          <w:lang w:bidi="ar-IQ"/>
        </w:rPr>
        <w:t xml:space="preserve"> أعتمد مبدأ الفصل بين سلطة التحقيق وسلطة الاتهام ، بإعطاء التحقيق لقاضي التحقيق أو المحقق وسلطة الاتهام للادعاء العام ، إلا أنه أجاز في حالات معينة تولي الادعاء العام إجراءات التحقيق .</w:t>
      </w:r>
    </w:p>
    <w:p w:rsidR="00B96B7F" w:rsidRPr="0007067E" w:rsidRDefault="00B96B7F" w:rsidP="00B96B7F">
      <w:pPr>
        <w:spacing w:after="0" w:line="240" w:lineRule="auto"/>
        <w:jc w:val="lowKashida"/>
        <w:rPr>
          <w:rFonts w:ascii="Simplified Arabic" w:eastAsia="Times New Roman" w:hAnsi="Simplified Arabic" w:cs="DecoType Naskh"/>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سؤال- ما هي صلاحيات الادعاء العام في مرحلة التحقيق الابتدائي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1</w:t>
      </w:r>
      <w:r w:rsidRPr="0007067E">
        <w:rPr>
          <w:rFonts w:ascii="Simplified Arabic" w:eastAsia="Times New Roman" w:hAnsi="Simplified Arabic" w:cs="Simplified Arabic" w:hint="cs"/>
          <w:sz w:val="32"/>
          <w:szCs w:val="32"/>
          <w:rtl/>
          <w:lang w:bidi="ar-IQ"/>
        </w:rPr>
        <w:t>- لعضو الادعاء العام صلاحية قاضي التحقيق في مكان الحادث عند غياب الأخير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2</w:t>
      </w:r>
      <w:r w:rsidRPr="0007067E">
        <w:rPr>
          <w:rFonts w:ascii="Simplified Arabic" w:eastAsia="Times New Roman" w:hAnsi="Simplified Arabic" w:cs="Simplified Arabic" w:hint="cs"/>
          <w:sz w:val="32"/>
          <w:szCs w:val="32"/>
          <w:rtl/>
          <w:lang w:bidi="ar-IQ"/>
        </w:rPr>
        <w:t>- لعضو الادعا</w:t>
      </w:r>
      <w:r w:rsidRPr="0007067E">
        <w:rPr>
          <w:rFonts w:ascii="Simplified Arabic" w:eastAsia="Times New Roman" w:hAnsi="Simplified Arabic" w:cs="Simplified Arabic" w:hint="eastAsia"/>
          <w:sz w:val="32"/>
          <w:szCs w:val="32"/>
          <w:rtl/>
          <w:lang w:bidi="ar-IQ"/>
        </w:rPr>
        <w:t>ء</w:t>
      </w:r>
      <w:r w:rsidRPr="0007067E">
        <w:rPr>
          <w:rFonts w:ascii="Simplified Arabic" w:eastAsia="Times New Roman" w:hAnsi="Simplified Arabic" w:cs="Simplified Arabic" w:hint="cs"/>
          <w:sz w:val="32"/>
          <w:szCs w:val="32"/>
          <w:rtl/>
          <w:lang w:bidi="ar-IQ"/>
        </w:rPr>
        <w:t xml:space="preserve"> العام الحضور أثناء التحقيق في جناية أو جنحة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3</w:t>
      </w:r>
      <w:r w:rsidRPr="0007067E">
        <w:rPr>
          <w:rFonts w:ascii="Simplified Arabic" w:eastAsia="Times New Roman" w:hAnsi="Simplified Arabic" w:cs="Simplified Arabic" w:hint="cs"/>
          <w:sz w:val="32"/>
          <w:szCs w:val="32"/>
          <w:rtl/>
          <w:lang w:bidi="ar-IQ"/>
        </w:rPr>
        <w:t>- لعضو الادعاء العام الإشراف على أعضاء الضبط القضائي والمحققين بم</w:t>
      </w:r>
      <w:r w:rsidRPr="0007067E">
        <w:rPr>
          <w:rFonts w:ascii="Simplified Arabic" w:eastAsia="Times New Roman" w:hAnsi="Simplified Arabic" w:cs="Simplified Arabic" w:hint="eastAsia"/>
          <w:sz w:val="32"/>
          <w:szCs w:val="32"/>
          <w:rtl/>
          <w:lang w:bidi="ar-IQ"/>
        </w:rPr>
        <w:t>ا</w:t>
      </w:r>
      <w:r w:rsidRPr="0007067E">
        <w:rPr>
          <w:rFonts w:ascii="Simplified Arabic" w:eastAsia="Times New Roman" w:hAnsi="Simplified Arabic" w:cs="Simplified Arabic" w:hint="cs"/>
          <w:sz w:val="32"/>
          <w:szCs w:val="32"/>
          <w:rtl/>
          <w:lang w:bidi="ar-IQ"/>
        </w:rPr>
        <w:t xml:space="preserve"> يكفل تنفيذ قرارات قاضي التحقيق وسرعة إنجازها .</w:t>
      </w:r>
    </w:p>
    <w:p w:rsidR="00B96B7F" w:rsidRPr="0007067E" w:rsidRDefault="00B96B7F" w:rsidP="00B96B7F">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متى يكون التحقيق وجوبياً ومتى يكون </w:t>
      </w:r>
      <w:proofErr w:type="spellStart"/>
      <w:r w:rsidRPr="0007067E">
        <w:rPr>
          <w:rFonts w:ascii="Simplified Arabic" w:eastAsia="Times New Roman" w:hAnsi="Simplified Arabic" w:cs="DecoType Naskh" w:hint="cs"/>
          <w:b/>
          <w:bCs/>
          <w:color w:val="FF0000"/>
          <w:sz w:val="32"/>
          <w:szCs w:val="32"/>
          <w:rtl/>
          <w:lang w:bidi="ar-IQ"/>
        </w:rPr>
        <w:t>جوازياً</w:t>
      </w:r>
      <w:proofErr w:type="spellEnd"/>
      <w:r w:rsidRPr="0007067E">
        <w:rPr>
          <w:rFonts w:ascii="Simplified Arabic" w:eastAsia="Times New Roman" w:hAnsi="Simplified Arabic" w:cs="DecoType Naskh" w:hint="cs"/>
          <w:b/>
          <w:bCs/>
          <w:color w:val="FF0000"/>
          <w:sz w:val="32"/>
          <w:szCs w:val="32"/>
          <w:rtl/>
          <w:lang w:bidi="ar-IQ"/>
        </w:rPr>
        <w:t xml:space="preserve"> ؟</w:t>
      </w:r>
    </w:p>
    <w:p w:rsidR="00B96B7F" w:rsidRPr="0007067E" w:rsidRDefault="00B96B7F" w:rsidP="00B96B7F">
      <w:pPr>
        <w:spacing w:after="0" w:line="240" w:lineRule="auto"/>
        <w:jc w:val="lowKashida"/>
        <w:rPr>
          <w:rFonts w:ascii="Simplified Arabic" w:eastAsia="Times New Roman" w:hAnsi="Simplified Arabic" w:cs="Simplified Arabic" w:hint="cs"/>
          <w:b/>
          <w:bCs/>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1</w:t>
      </w:r>
      <w:r w:rsidRPr="0007067E">
        <w:rPr>
          <w:rFonts w:ascii="Simplified Arabic" w:eastAsia="Times New Roman" w:hAnsi="Simplified Arabic" w:cs="Simplified Arabic" w:hint="cs"/>
          <w:sz w:val="32"/>
          <w:szCs w:val="32"/>
          <w:rtl/>
          <w:lang w:bidi="ar-IQ"/>
        </w:rPr>
        <w:t xml:space="preserve">- يكون التحقيق </w:t>
      </w:r>
      <w:r w:rsidRPr="0007067E">
        <w:rPr>
          <w:rFonts w:ascii="Simplified Arabic" w:eastAsia="Times New Roman" w:hAnsi="Simplified Arabic" w:cs="Simplified Arabic" w:hint="cs"/>
          <w:color w:val="FF0000"/>
          <w:sz w:val="32"/>
          <w:szCs w:val="32"/>
          <w:rtl/>
          <w:lang w:bidi="ar-IQ"/>
        </w:rPr>
        <w:t>وجوبياً</w:t>
      </w:r>
      <w:r w:rsidRPr="0007067E">
        <w:rPr>
          <w:rFonts w:ascii="Simplified Arabic" w:eastAsia="Times New Roman" w:hAnsi="Simplified Arabic" w:cs="Simplified Arabic" w:hint="cs"/>
          <w:sz w:val="32"/>
          <w:szCs w:val="32"/>
          <w:rtl/>
          <w:lang w:bidi="ar-IQ"/>
        </w:rPr>
        <w:t xml:space="preserve"> في </w:t>
      </w:r>
      <w:r w:rsidRPr="0007067E">
        <w:rPr>
          <w:rFonts w:ascii="Simplified Arabic" w:eastAsia="Times New Roman" w:hAnsi="Simplified Arabic" w:cs="Simplified Arabic" w:hint="cs"/>
          <w:b/>
          <w:bCs/>
          <w:sz w:val="32"/>
          <w:szCs w:val="32"/>
          <w:rtl/>
          <w:lang w:bidi="ar-IQ"/>
        </w:rPr>
        <w:t>الجنايات</w:t>
      </w:r>
      <w:r w:rsidRPr="0007067E">
        <w:rPr>
          <w:rFonts w:ascii="Simplified Arabic" w:eastAsia="Times New Roman" w:hAnsi="Simplified Arabic" w:cs="Simplified Arabic" w:hint="cs"/>
          <w:sz w:val="32"/>
          <w:szCs w:val="32"/>
          <w:rtl/>
          <w:lang w:bidi="ar-IQ"/>
        </w:rPr>
        <w:t xml:space="preserve"> المعاقب عليها بالإعدام أو السجن المؤبد وكذلك الجنح المعاقب عليها بالحبس مدة تزيد على ثلاث سنوات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2</w:t>
      </w:r>
      <w:r w:rsidRPr="0007067E">
        <w:rPr>
          <w:rFonts w:ascii="Simplified Arabic" w:eastAsia="Times New Roman" w:hAnsi="Simplified Arabic" w:cs="Simplified Arabic" w:hint="cs"/>
          <w:sz w:val="32"/>
          <w:szCs w:val="32"/>
          <w:rtl/>
          <w:lang w:bidi="ar-IQ"/>
        </w:rPr>
        <w:t xml:space="preserve">- يكون التحقيق </w:t>
      </w:r>
      <w:proofErr w:type="spellStart"/>
      <w:r w:rsidRPr="0007067E">
        <w:rPr>
          <w:rFonts w:ascii="Simplified Arabic" w:eastAsia="Times New Roman" w:hAnsi="Simplified Arabic" w:cs="Simplified Arabic" w:hint="cs"/>
          <w:color w:val="FF0000"/>
          <w:sz w:val="32"/>
          <w:szCs w:val="32"/>
          <w:rtl/>
          <w:lang w:bidi="ar-IQ"/>
        </w:rPr>
        <w:t>جوازياً</w:t>
      </w:r>
      <w:proofErr w:type="spellEnd"/>
      <w:r w:rsidRPr="0007067E">
        <w:rPr>
          <w:rFonts w:ascii="Simplified Arabic" w:eastAsia="Times New Roman" w:hAnsi="Simplified Arabic" w:cs="Simplified Arabic" w:hint="cs"/>
          <w:sz w:val="32"/>
          <w:szCs w:val="32"/>
          <w:rtl/>
          <w:lang w:bidi="ar-IQ"/>
        </w:rPr>
        <w:t xml:space="preserve"> في </w:t>
      </w:r>
      <w:r w:rsidRPr="0007067E">
        <w:rPr>
          <w:rFonts w:ascii="Simplified Arabic" w:eastAsia="Times New Roman" w:hAnsi="Simplified Arabic" w:cs="Simplified Arabic" w:hint="cs"/>
          <w:b/>
          <w:bCs/>
          <w:sz w:val="32"/>
          <w:szCs w:val="32"/>
          <w:rtl/>
          <w:lang w:bidi="ar-IQ"/>
        </w:rPr>
        <w:t>الجنح</w:t>
      </w:r>
      <w:r w:rsidRPr="0007067E">
        <w:rPr>
          <w:rFonts w:ascii="Simplified Arabic" w:eastAsia="Times New Roman" w:hAnsi="Simplified Arabic" w:cs="Simplified Arabic" w:hint="cs"/>
          <w:sz w:val="32"/>
          <w:szCs w:val="32"/>
          <w:rtl/>
          <w:lang w:bidi="ar-IQ"/>
        </w:rPr>
        <w:t xml:space="preserve"> المعاقب عليها بالحبس مدة ثلاث سنوات فأقل ، وفيها يكتفى باختصار الإجراءات المتخذة كشهادات الشهود وإفادة المتهم عند تسجيلها .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color w:val="FF0000"/>
          <w:sz w:val="32"/>
          <w:szCs w:val="32"/>
          <w:rtl/>
          <w:lang w:bidi="ar-IQ"/>
        </w:rPr>
        <w:t>3</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color w:val="FF0000"/>
          <w:sz w:val="32"/>
          <w:szCs w:val="32"/>
          <w:rtl/>
          <w:lang w:bidi="ar-IQ"/>
        </w:rPr>
        <w:t>لا يجرى</w:t>
      </w:r>
      <w:r w:rsidRPr="0007067E">
        <w:rPr>
          <w:rFonts w:ascii="Simplified Arabic" w:eastAsia="Times New Roman" w:hAnsi="Simplified Arabic" w:cs="Simplified Arabic" w:hint="cs"/>
          <w:sz w:val="32"/>
          <w:szCs w:val="32"/>
          <w:rtl/>
          <w:lang w:bidi="ar-IQ"/>
        </w:rPr>
        <w:t xml:space="preserve"> التحقيق في </w:t>
      </w:r>
      <w:r w:rsidRPr="0007067E">
        <w:rPr>
          <w:rFonts w:ascii="Simplified Arabic" w:eastAsia="Times New Roman" w:hAnsi="Simplified Arabic" w:cs="Simplified Arabic" w:hint="cs"/>
          <w:b/>
          <w:bCs/>
          <w:sz w:val="32"/>
          <w:szCs w:val="32"/>
          <w:rtl/>
          <w:lang w:bidi="ar-IQ"/>
        </w:rPr>
        <w:t>المخالفات</w:t>
      </w:r>
      <w:r w:rsidRPr="0007067E">
        <w:rPr>
          <w:rFonts w:ascii="Simplified Arabic" w:eastAsia="Times New Roman" w:hAnsi="Simplified Arabic" w:cs="Simplified Arabic" w:hint="cs"/>
          <w:sz w:val="32"/>
          <w:szCs w:val="32"/>
          <w:rtl/>
          <w:lang w:bidi="ar-IQ"/>
        </w:rPr>
        <w:t xml:space="preserve"> إلا بعد أن يقرر قاضي التحقيق ذلك .</w:t>
      </w:r>
    </w:p>
    <w:p w:rsidR="00B96B7F" w:rsidRPr="0007067E" w:rsidRDefault="00B96B7F" w:rsidP="00B96B7F">
      <w:pPr>
        <w:spacing w:after="0" w:line="240" w:lineRule="auto"/>
        <w:jc w:val="center"/>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b/>
          <w:bCs/>
          <w:sz w:val="32"/>
          <w:szCs w:val="32"/>
          <w:rtl/>
          <w:lang w:bidi="ar-IQ"/>
        </w:rPr>
        <w:t>القواعد الأساسية في التحقيق</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في مرحلة التحقيق الابتدائي يتولى قاضي التحقيق أو المحقق فحص الأدلة والتأكد فيما إذا كانت كافية لإحالة المتهم على المحكمة المختصة أو غير كافية أو أنه لا توجد جريمة لكون الواقعة غير معاقب عليها قانوناً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وعلى هذا الأساس يتخذ قاضي التحقيق قراره بالإحالة أو إطلاق سراح المتهم مؤقتاً أو رفض الشكوى وغلق التحقيق ، ويكون لذوي العلاقة بما فيهم الادعاء العام حق الاعتراض على تلك القرارات التي يتخذها ضمن الصيغ التي يحددها القانون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ولما كان</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لتحقيق </w:t>
      </w:r>
      <w:r w:rsidRPr="0007067E">
        <w:rPr>
          <w:rFonts w:ascii="Simplified Arabic" w:eastAsia="Times New Roman" w:hAnsi="Simplified Arabic" w:cs="Simplified Arabic" w:hint="cs"/>
          <w:sz w:val="32"/>
          <w:szCs w:val="32"/>
          <w:rtl/>
          <w:lang w:bidi="ar-IQ"/>
        </w:rPr>
        <w:t>على درجة من الأهمية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ل</w:t>
      </w:r>
      <w:r w:rsidRPr="0007067E">
        <w:rPr>
          <w:rFonts w:ascii="Simplified Arabic" w:eastAsia="Times New Roman" w:hAnsi="Simplified Arabic" w:cs="Simplified Arabic"/>
          <w:sz w:val="32"/>
          <w:szCs w:val="32"/>
          <w:rtl/>
          <w:lang w:bidi="ar-IQ"/>
        </w:rPr>
        <w:t>تعلق</w:t>
      </w:r>
      <w:r w:rsidRPr="0007067E">
        <w:rPr>
          <w:rFonts w:ascii="Simplified Arabic" w:eastAsia="Times New Roman" w:hAnsi="Simplified Arabic" w:cs="Simplified Arabic" w:hint="cs"/>
          <w:sz w:val="32"/>
          <w:szCs w:val="32"/>
          <w:rtl/>
          <w:lang w:bidi="ar-IQ"/>
        </w:rPr>
        <w:t>ه</w:t>
      </w:r>
      <w:r w:rsidRPr="0007067E">
        <w:rPr>
          <w:rFonts w:ascii="Simplified Arabic" w:eastAsia="Times New Roman" w:hAnsi="Simplified Arabic" w:cs="Simplified Arabic"/>
          <w:sz w:val="32"/>
          <w:szCs w:val="32"/>
          <w:rtl/>
          <w:lang w:bidi="ar-IQ"/>
        </w:rPr>
        <w:t xml:space="preserve"> بحريات ا</w:t>
      </w:r>
      <w:r w:rsidRPr="0007067E">
        <w:rPr>
          <w:rFonts w:ascii="Simplified Arabic" w:eastAsia="Times New Roman" w:hAnsi="Simplified Arabic" w:cs="Simplified Arabic" w:hint="cs"/>
          <w:sz w:val="32"/>
          <w:szCs w:val="32"/>
          <w:rtl/>
          <w:lang w:bidi="ar-IQ"/>
        </w:rPr>
        <w:t>لأفراد</w:t>
      </w:r>
      <w:r w:rsidRPr="0007067E">
        <w:rPr>
          <w:rFonts w:ascii="Simplified Arabic" w:eastAsia="Times New Roman" w:hAnsi="Simplified Arabic" w:cs="Simplified Arabic"/>
          <w:sz w:val="32"/>
          <w:szCs w:val="32"/>
          <w:rtl/>
          <w:lang w:bidi="ar-IQ"/>
        </w:rPr>
        <w:t xml:space="preserve"> و</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رواحهم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لذلك ي</w:t>
      </w:r>
      <w:r w:rsidRPr="0007067E">
        <w:rPr>
          <w:rFonts w:ascii="Simplified Arabic" w:eastAsia="Times New Roman" w:hAnsi="Simplified Arabic" w:cs="Simplified Arabic" w:hint="cs"/>
          <w:sz w:val="32"/>
          <w:szCs w:val="32"/>
          <w:rtl/>
          <w:lang w:bidi="ar-IQ"/>
        </w:rPr>
        <w:t>نبغي</w:t>
      </w:r>
      <w:r w:rsidRPr="0007067E">
        <w:rPr>
          <w:rFonts w:ascii="Simplified Arabic" w:eastAsia="Times New Roman" w:hAnsi="Simplified Arabic" w:cs="Simplified Arabic"/>
          <w:sz w:val="32"/>
          <w:szCs w:val="32"/>
          <w:rtl/>
          <w:lang w:bidi="ar-IQ"/>
        </w:rPr>
        <w:t xml:space="preserve">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سراع في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نجازه قدر</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مكان </w:t>
      </w:r>
      <w:r w:rsidRPr="0007067E">
        <w:rPr>
          <w:rFonts w:ascii="Simplified Arabic" w:eastAsia="Times New Roman" w:hAnsi="Simplified Arabic" w:cs="Simplified Arabic" w:hint="cs"/>
          <w:sz w:val="32"/>
          <w:szCs w:val="32"/>
          <w:rtl/>
          <w:lang w:bidi="ar-IQ"/>
        </w:rPr>
        <w:t>، لأ</w:t>
      </w:r>
      <w:r w:rsidRPr="0007067E">
        <w:rPr>
          <w:rFonts w:ascii="Simplified Arabic" w:eastAsia="Times New Roman" w:hAnsi="Simplified Arabic" w:cs="Simplified Arabic"/>
          <w:sz w:val="32"/>
          <w:szCs w:val="32"/>
          <w:rtl/>
          <w:lang w:bidi="ar-IQ"/>
        </w:rPr>
        <w:t>ن في ذلك حماية للفرد وضمان لصالح المجتمع</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B96B7F" w:rsidRPr="0007067E" w:rsidRDefault="00B96B7F" w:rsidP="00B96B7F">
      <w:pPr>
        <w:spacing w:after="0" w:line="240" w:lineRule="auto"/>
        <w:jc w:val="lowKashida"/>
        <w:rPr>
          <w:rFonts w:ascii="Simplified Arabic" w:eastAsia="Times New Roman" w:hAnsi="Simplified Arabic" w:cs="DecoType Naskh" w:hint="cs"/>
          <w:b/>
          <w:bCs/>
          <w:color w:val="FF0000"/>
          <w:sz w:val="32"/>
          <w:szCs w:val="32"/>
          <w:rtl/>
          <w:lang w:bidi="ar-IQ"/>
        </w:rPr>
      </w:pPr>
      <w:r w:rsidRPr="0007067E">
        <w:rPr>
          <w:rFonts w:ascii="Simplified Arabic" w:eastAsia="Times New Roman" w:hAnsi="Simplified Arabic" w:cs="DecoType Naskh" w:hint="cs"/>
          <w:b/>
          <w:bCs/>
          <w:color w:val="FF0000"/>
          <w:sz w:val="32"/>
          <w:szCs w:val="32"/>
          <w:rtl/>
          <w:lang w:bidi="ar-IQ"/>
        </w:rPr>
        <w:t xml:space="preserve">سؤال- ما هي خصائص </w:t>
      </w:r>
      <w:r w:rsidRPr="0007067E">
        <w:rPr>
          <w:rFonts w:ascii="Simplified Arabic" w:eastAsia="Times New Roman" w:hAnsi="Simplified Arabic" w:cs="DecoType Naskh"/>
          <w:b/>
          <w:bCs/>
          <w:color w:val="FF0000"/>
          <w:sz w:val="32"/>
          <w:szCs w:val="32"/>
          <w:rtl/>
          <w:lang w:bidi="ar-IQ"/>
        </w:rPr>
        <w:t>التحقيق</w:t>
      </w:r>
      <w:r w:rsidRPr="0007067E">
        <w:rPr>
          <w:rFonts w:ascii="Simplified Arabic" w:eastAsia="Times New Roman" w:hAnsi="Simplified Arabic" w:cs="DecoType Naskh" w:hint="cs"/>
          <w:b/>
          <w:bCs/>
          <w:color w:val="FF0000"/>
          <w:sz w:val="32"/>
          <w:szCs w:val="32"/>
          <w:rtl/>
          <w:lang w:bidi="ar-IQ"/>
        </w:rPr>
        <w:t xml:space="preserve"> الابتدائي</w:t>
      </w:r>
      <w:r w:rsidRPr="0007067E">
        <w:rPr>
          <w:rFonts w:ascii="Simplified Arabic" w:eastAsia="Times New Roman" w:hAnsi="Simplified Arabic" w:cs="DecoType Naskh"/>
          <w:b/>
          <w:bCs/>
          <w:color w:val="FF0000"/>
          <w:sz w:val="32"/>
          <w:szCs w:val="32"/>
          <w:rtl/>
          <w:lang w:bidi="ar-IQ"/>
        </w:rPr>
        <w:t xml:space="preserve"> </w:t>
      </w:r>
      <w:r w:rsidRPr="0007067E">
        <w:rPr>
          <w:rFonts w:ascii="Simplified Arabic" w:eastAsia="Times New Roman" w:hAnsi="Simplified Arabic" w:cs="DecoType Naskh" w:hint="cs"/>
          <w:b/>
          <w:bCs/>
          <w:color w:val="FF0000"/>
          <w:sz w:val="32"/>
          <w:szCs w:val="32"/>
          <w:rtl/>
          <w:lang w:bidi="ar-IQ"/>
        </w:rPr>
        <w:t>؟</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b/>
          <w:bCs/>
          <w:sz w:val="32"/>
          <w:szCs w:val="32"/>
          <w:rtl/>
          <w:lang w:bidi="ar-IQ"/>
        </w:rPr>
        <w:t xml:space="preserve">      الجواب-</w:t>
      </w:r>
      <w:r w:rsidRPr="0007067E">
        <w:rPr>
          <w:rFonts w:ascii="Simplified Arabic" w:eastAsia="Times New Roman" w:hAnsi="Simplified Arabic" w:cs="Simplified Arabic" w:hint="cs"/>
          <w:sz w:val="32"/>
          <w:szCs w:val="32"/>
          <w:rtl/>
          <w:lang w:bidi="ar-IQ"/>
        </w:rPr>
        <w:t xml:space="preserve"> إ</w:t>
      </w:r>
      <w:r w:rsidRPr="0007067E">
        <w:rPr>
          <w:rFonts w:ascii="Simplified Arabic" w:eastAsia="Times New Roman" w:hAnsi="Simplified Arabic" w:cs="Simplified Arabic"/>
          <w:sz w:val="32"/>
          <w:szCs w:val="32"/>
          <w:rtl/>
          <w:lang w:bidi="ar-IQ"/>
        </w:rPr>
        <w:t xml:space="preserve">ن الهدف من التحقيق هو البحث عن </w:t>
      </w:r>
      <w:r w:rsidRPr="0007067E">
        <w:rPr>
          <w:rFonts w:ascii="Simplified Arabic" w:eastAsia="Times New Roman" w:hAnsi="Simplified Arabic" w:cs="Simplified Arabic" w:hint="cs"/>
          <w:sz w:val="32"/>
          <w:szCs w:val="32"/>
          <w:rtl/>
          <w:lang w:bidi="ar-IQ"/>
        </w:rPr>
        <w:t>الحقيقة</w:t>
      </w:r>
      <w:r w:rsidRPr="0007067E">
        <w:rPr>
          <w:rFonts w:ascii="Simplified Arabic" w:eastAsia="Times New Roman" w:hAnsi="Simplified Arabic" w:cs="Simplified Arabic"/>
          <w:sz w:val="32"/>
          <w:szCs w:val="32"/>
          <w:rtl/>
          <w:lang w:bidi="ar-IQ"/>
        </w:rPr>
        <w:t xml:space="preserve"> وذلك بمعرفة الفاعل وتحديد مسؤوليته 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حالته إلى المحكمة المختصة</w:t>
      </w:r>
      <w:r w:rsidRPr="0007067E">
        <w:rPr>
          <w:rFonts w:ascii="Simplified Arabic" w:eastAsia="Times New Roman" w:hAnsi="Simplified Arabic" w:cs="Simplified Arabic" w:hint="cs"/>
          <w:sz w:val="32"/>
          <w:szCs w:val="32"/>
          <w:rtl/>
          <w:lang w:bidi="ar-IQ"/>
        </w:rPr>
        <w:t xml:space="preserve"> ، لذا تتجسد خصائص التحقيق الابتدائي الآتي:</w:t>
      </w:r>
    </w:p>
    <w:p w:rsidR="00B96B7F" w:rsidRPr="0007067E" w:rsidRDefault="00B96B7F" w:rsidP="00B96B7F">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color w:val="FF0000"/>
          <w:sz w:val="32"/>
          <w:szCs w:val="32"/>
          <w:rtl/>
          <w:lang w:bidi="ar-IQ"/>
        </w:rPr>
        <w:t>1</w:t>
      </w:r>
      <w:r w:rsidRPr="0007067E">
        <w:rPr>
          <w:rFonts w:ascii="Simplified Arabic" w:eastAsia="Times New Roman" w:hAnsi="Simplified Arabic" w:cs="Simplified Arabic" w:hint="cs"/>
          <w:b/>
          <w:bCs/>
          <w:sz w:val="32"/>
          <w:szCs w:val="32"/>
          <w:rtl/>
          <w:lang w:bidi="ar-IQ"/>
        </w:rPr>
        <w:t>-</w:t>
      </w:r>
      <w:r w:rsidRPr="0007067E">
        <w:rPr>
          <w:rFonts w:ascii="Simplified Arabic" w:eastAsia="Times New Roman" w:hAnsi="Simplified Arabic" w:cs="Simplified Arabic"/>
          <w:b/>
          <w:bCs/>
          <w:sz w:val="32"/>
          <w:szCs w:val="32"/>
          <w:rtl/>
          <w:lang w:bidi="ar-IQ"/>
        </w:rPr>
        <w:t xml:space="preserve"> تدوين إجراءات التحقيق</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إن </w:t>
      </w:r>
      <w:r w:rsidRPr="0007067E">
        <w:rPr>
          <w:rFonts w:ascii="Simplified Arabic" w:eastAsia="Times New Roman" w:hAnsi="Simplified Arabic" w:cs="Simplified Arabic"/>
          <w:sz w:val="32"/>
          <w:szCs w:val="32"/>
          <w:rtl/>
          <w:lang w:bidi="ar-IQ"/>
        </w:rPr>
        <w:t xml:space="preserve">القرارات وجميع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عمال التحقيق ي</w:t>
      </w:r>
      <w:r w:rsidRPr="0007067E">
        <w:rPr>
          <w:rFonts w:ascii="Simplified Arabic" w:eastAsia="Times New Roman" w:hAnsi="Simplified Arabic" w:cs="Simplified Arabic" w:hint="cs"/>
          <w:sz w:val="32"/>
          <w:szCs w:val="32"/>
          <w:rtl/>
          <w:lang w:bidi="ar-IQ"/>
        </w:rPr>
        <w:t>نبغي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تكون مكتوبة وتوضع في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ضبارة الدعوى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ويبدأ التحقيق بفتح محضر للدعوى يتم فيه تدوين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فادة المشتكي أو المخبر ثم شهادة المج</w:t>
      </w:r>
      <w:r w:rsidRPr="0007067E">
        <w:rPr>
          <w:rFonts w:ascii="Simplified Arabic" w:eastAsia="Times New Roman" w:hAnsi="Simplified Arabic" w:cs="Simplified Arabic" w:hint="cs"/>
          <w:sz w:val="32"/>
          <w:szCs w:val="32"/>
          <w:rtl/>
          <w:lang w:bidi="ar-IQ"/>
        </w:rPr>
        <w:t>نى</w:t>
      </w:r>
      <w:r w:rsidRPr="0007067E">
        <w:rPr>
          <w:rFonts w:ascii="Simplified Arabic" w:eastAsia="Times New Roman" w:hAnsi="Simplified Arabic" w:cs="Simplified Arabic"/>
          <w:sz w:val="32"/>
          <w:szCs w:val="32"/>
          <w:rtl/>
          <w:lang w:bidi="ar-IQ"/>
        </w:rPr>
        <w:t xml:space="preserve"> عليه والشهود وفقا لتدرجها القانوني</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ويكون التدوين بدون شطب أو تعديل أو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ضافة على ما هو مكتوب ويتم توقيع الشاهد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المشتكي أو المتهم بعد قراءة ما ورد من قبله أو </w:t>
      </w:r>
      <w:r w:rsidRPr="0007067E">
        <w:rPr>
          <w:rFonts w:ascii="Simplified Arabic" w:eastAsia="Times New Roman" w:hAnsi="Simplified Arabic" w:cs="Simplified Arabic" w:hint="cs"/>
          <w:sz w:val="32"/>
          <w:szCs w:val="32"/>
          <w:rtl/>
          <w:lang w:bidi="ar-IQ"/>
        </w:rPr>
        <w:t>تلاوتها</w:t>
      </w:r>
      <w:r w:rsidRPr="0007067E">
        <w:rPr>
          <w:rFonts w:ascii="Simplified Arabic" w:eastAsia="Times New Roman" w:hAnsi="Simplified Arabic" w:cs="Simplified Arabic"/>
          <w:sz w:val="32"/>
          <w:szCs w:val="32"/>
          <w:rtl/>
          <w:lang w:bidi="ar-IQ"/>
        </w:rPr>
        <w:t xml:space="preserve"> عليه في حالة كونه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مي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على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توقع من قبل من تولى التحقيق وتختم بختم الدائرة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كما </w:t>
      </w: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يتم تدوين كافة البلاغات والإجراءات المتخذة كإجراءات الكشف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وقد يتولى التدوين قاضي التحقيق نفسه حيث يوجب القانون ذلك في بعض الاحيان </w:t>
      </w:r>
      <w:r w:rsidRPr="0007067E">
        <w:rPr>
          <w:rFonts w:ascii="Simplified Arabic" w:eastAsia="Times New Roman" w:hAnsi="Simplified Arabic" w:cs="Simplified Arabic" w:hint="cs"/>
          <w:sz w:val="32"/>
          <w:szCs w:val="32"/>
          <w:rtl/>
          <w:lang w:bidi="ar-IQ"/>
        </w:rPr>
        <w:t>أو</w:t>
      </w:r>
      <w:r w:rsidRPr="0007067E">
        <w:rPr>
          <w:rFonts w:ascii="Simplified Arabic" w:eastAsia="Times New Roman" w:hAnsi="Simplified Arabic" w:cs="Simplified Arabic"/>
          <w:sz w:val="32"/>
          <w:szCs w:val="32"/>
          <w:rtl/>
          <w:lang w:bidi="ar-IQ"/>
        </w:rPr>
        <w:t xml:space="preserve"> من كاتب يستعين به القاضي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وعند انتهاء التحقيق ي</w:t>
      </w:r>
      <w:r w:rsidRPr="0007067E">
        <w:rPr>
          <w:rFonts w:ascii="Simplified Arabic" w:eastAsia="Times New Roman" w:hAnsi="Simplified Arabic" w:cs="Simplified Arabic" w:hint="cs"/>
          <w:sz w:val="32"/>
          <w:szCs w:val="32"/>
          <w:rtl/>
          <w:lang w:bidi="ar-IQ"/>
        </w:rPr>
        <w:t>نبغي</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يشار إلى ذلك </w:t>
      </w:r>
      <w:r w:rsidRPr="0007067E">
        <w:rPr>
          <w:rFonts w:ascii="Simplified Arabic" w:eastAsia="Times New Roman" w:hAnsi="Simplified Arabic" w:cs="Simplified Arabic" w:hint="cs"/>
          <w:sz w:val="32"/>
          <w:szCs w:val="32"/>
          <w:rtl/>
          <w:lang w:bidi="ar-IQ"/>
        </w:rPr>
        <w:t>مع</w:t>
      </w:r>
      <w:r w:rsidRPr="0007067E">
        <w:rPr>
          <w:rFonts w:ascii="Simplified Arabic" w:eastAsia="Times New Roman" w:hAnsi="Simplified Arabic" w:cs="Simplified Arabic"/>
          <w:sz w:val="32"/>
          <w:szCs w:val="32"/>
          <w:rtl/>
          <w:lang w:bidi="ar-IQ"/>
        </w:rPr>
        <w:t xml:space="preserve"> ترقيم أوراق التحقيق حتى يسهل الرجوع اليها</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B96B7F"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الغاية من التدوين </w:t>
      </w:r>
      <w:r w:rsidRPr="0007067E">
        <w:rPr>
          <w:rFonts w:ascii="Simplified Arabic" w:eastAsia="Times New Roman" w:hAnsi="Simplified Arabic" w:cs="Simplified Arabic" w:hint="cs"/>
          <w:sz w:val="32"/>
          <w:szCs w:val="32"/>
          <w:rtl/>
          <w:lang w:bidi="ar-IQ"/>
        </w:rPr>
        <w:t>لإمكانية</w:t>
      </w:r>
      <w:r w:rsidRPr="0007067E">
        <w:rPr>
          <w:rFonts w:ascii="Simplified Arabic" w:eastAsia="Times New Roman" w:hAnsi="Simplified Arabic" w:cs="Simplified Arabic"/>
          <w:sz w:val="32"/>
          <w:szCs w:val="32"/>
          <w:rtl/>
          <w:lang w:bidi="ar-IQ"/>
        </w:rPr>
        <w:t xml:space="preserve"> الرجوع لتلك الإجراءات أو ال</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مور التي </w:t>
      </w:r>
      <w:r w:rsidRPr="0007067E">
        <w:rPr>
          <w:rFonts w:ascii="Simplified Arabic" w:eastAsia="Times New Roman" w:hAnsi="Simplified Arabic" w:cs="Simplified Arabic" w:hint="cs"/>
          <w:sz w:val="32"/>
          <w:szCs w:val="32"/>
          <w:rtl/>
          <w:lang w:bidi="ar-IQ"/>
        </w:rPr>
        <w:t>اتخذت</w:t>
      </w:r>
      <w:r w:rsidRPr="0007067E">
        <w:rPr>
          <w:rFonts w:ascii="Simplified Arabic" w:eastAsia="Times New Roman" w:hAnsi="Simplified Arabic" w:cs="Simplified Arabic"/>
          <w:sz w:val="32"/>
          <w:szCs w:val="32"/>
          <w:rtl/>
          <w:lang w:bidi="ar-IQ"/>
        </w:rPr>
        <w:t xml:space="preserve"> لفحص النتائج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كما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نها تعد حجة </w:t>
      </w:r>
      <w:r w:rsidRPr="0007067E">
        <w:rPr>
          <w:rFonts w:ascii="Simplified Arabic" w:eastAsia="Times New Roman" w:hAnsi="Simplified Arabic" w:cs="Simplified Arabic" w:hint="cs"/>
          <w:sz w:val="32"/>
          <w:szCs w:val="32"/>
          <w:rtl/>
          <w:lang w:bidi="ar-IQ"/>
        </w:rPr>
        <w:t xml:space="preserve">، فضلا عن أن </w:t>
      </w:r>
      <w:r w:rsidRPr="0007067E">
        <w:rPr>
          <w:rFonts w:ascii="Simplified Arabic" w:eastAsia="Times New Roman" w:hAnsi="Simplified Arabic" w:cs="Simplified Arabic"/>
          <w:sz w:val="32"/>
          <w:szCs w:val="32"/>
          <w:rtl/>
          <w:lang w:bidi="ar-IQ"/>
        </w:rPr>
        <w:t xml:space="preserve">التدوين وسيلة لإثبات الإجراءات كتابة وهذا معتمد في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غلب التشريعات</w:t>
      </w:r>
      <w:r w:rsidRPr="0007067E">
        <w:rPr>
          <w:rFonts w:ascii="Simplified Arabic" w:eastAsia="Times New Roman" w:hAnsi="Simplified Arabic" w:cs="Simplified Arabic" w:hint="cs"/>
          <w:sz w:val="32"/>
          <w:szCs w:val="32"/>
          <w:rtl/>
          <w:lang w:bidi="ar-IQ"/>
        </w:rPr>
        <w:t xml:space="preserve"> ومنها التشريع العراقي </w:t>
      </w:r>
      <w:r w:rsidRPr="0007067E">
        <w:rPr>
          <w:rFonts w:ascii="Simplified Arabic" w:eastAsia="Times New Roman" w:hAnsi="Simplified Arabic" w:cs="Simplified Arabic"/>
          <w:sz w:val="32"/>
          <w:szCs w:val="32"/>
          <w:rtl/>
          <w:lang w:bidi="ar-IQ"/>
        </w:rPr>
        <w:t>.</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p>
    <w:p w:rsidR="00B96B7F" w:rsidRPr="0007067E" w:rsidRDefault="00B96B7F" w:rsidP="00B96B7F">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color w:val="FF0000"/>
          <w:sz w:val="32"/>
          <w:szCs w:val="32"/>
          <w:rtl/>
          <w:lang w:bidi="ar-IQ"/>
        </w:rPr>
        <w:t>2</w:t>
      </w:r>
      <w:r w:rsidRPr="0007067E">
        <w:rPr>
          <w:rFonts w:ascii="Simplified Arabic" w:eastAsia="Times New Roman" w:hAnsi="Simplified Arabic" w:cs="Simplified Arabic" w:hint="cs"/>
          <w:b/>
          <w:bCs/>
          <w:sz w:val="32"/>
          <w:szCs w:val="32"/>
          <w:rtl/>
          <w:lang w:bidi="ar-IQ"/>
        </w:rPr>
        <w:t>-</w:t>
      </w:r>
      <w:r w:rsidRPr="0007067E">
        <w:rPr>
          <w:rFonts w:ascii="Simplified Arabic" w:eastAsia="Times New Roman" w:hAnsi="Simplified Arabic" w:cs="Simplified Arabic"/>
          <w:b/>
          <w:bCs/>
          <w:sz w:val="32"/>
          <w:szCs w:val="32"/>
          <w:rtl/>
          <w:lang w:bidi="ar-IQ"/>
        </w:rPr>
        <w:t xml:space="preserve"> سرية إجراءات التحقيق</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lastRenderedPageBreak/>
        <w:t xml:space="preserve">لم تتفق كلمة الفقه حول </w:t>
      </w:r>
      <w:r w:rsidRPr="0007067E">
        <w:rPr>
          <w:rFonts w:ascii="Simplified Arabic" w:eastAsia="Times New Roman" w:hAnsi="Simplified Arabic" w:cs="Simplified Arabic"/>
          <w:sz w:val="32"/>
          <w:szCs w:val="32"/>
          <w:rtl/>
          <w:lang w:bidi="ar-IQ"/>
        </w:rPr>
        <w:t>موضوع سرية</w:t>
      </w:r>
      <w:r w:rsidRPr="0007067E">
        <w:rPr>
          <w:rFonts w:ascii="Simplified Arabic" w:eastAsia="Times New Roman" w:hAnsi="Simplified Arabic" w:cs="Simplified Arabic" w:hint="cs"/>
          <w:sz w:val="32"/>
          <w:szCs w:val="32"/>
          <w:rtl/>
          <w:lang w:bidi="ar-IQ"/>
        </w:rPr>
        <w:t xml:space="preserve"> إجراءات التحقيق ، </w:t>
      </w:r>
      <w:r w:rsidRPr="0007067E">
        <w:rPr>
          <w:rFonts w:ascii="Simplified Arabic" w:eastAsia="Times New Roman" w:hAnsi="Simplified Arabic" w:cs="Simplified Arabic"/>
          <w:sz w:val="32"/>
          <w:szCs w:val="32"/>
          <w:rtl/>
          <w:lang w:bidi="ar-IQ"/>
        </w:rPr>
        <w:t>فمنه</w:t>
      </w:r>
      <w:r w:rsidRPr="0007067E">
        <w:rPr>
          <w:rFonts w:ascii="Simplified Arabic" w:eastAsia="Times New Roman" w:hAnsi="Simplified Arabic" w:cs="Simplified Arabic" w:hint="cs"/>
          <w:sz w:val="32"/>
          <w:szCs w:val="32"/>
          <w:rtl/>
          <w:lang w:bidi="ar-IQ"/>
        </w:rPr>
        <w:t>م</w:t>
      </w:r>
      <w:r w:rsidRPr="0007067E">
        <w:rPr>
          <w:rFonts w:ascii="Simplified Arabic" w:eastAsia="Times New Roman" w:hAnsi="Simplified Arabic" w:cs="Simplified Arabic"/>
          <w:sz w:val="32"/>
          <w:szCs w:val="32"/>
          <w:rtl/>
          <w:lang w:bidi="ar-IQ"/>
        </w:rPr>
        <w:t xml:space="preserve"> من </w:t>
      </w:r>
      <w:r w:rsidRPr="0007067E">
        <w:rPr>
          <w:rFonts w:ascii="Simplified Arabic" w:eastAsia="Times New Roman" w:hAnsi="Simplified Arabic" w:cs="Simplified Arabic" w:hint="cs"/>
          <w:sz w:val="32"/>
          <w:szCs w:val="32"/>
          <w:rtl/>
          <w:lang w:bidi="ar-IQ"/>
        </w:rPr>
        <w:t>فضل</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b/>
          <w:bCs/>
          <w:sz w:val="32"/>
          <w:szCs w:val="32"/>
          <w:rtl/>
          <w:lang w:bidi="ar-IQ"/>
        </w:rPr>
        <w:t>العلنية</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في ا</w:t>
      </w:r>
      <w:r w:rsidRPr="0007067E">
        <w:rPr>
          <w:rFonts w:ascii="Simplified Arabic" w:eastAsia="Times New Roman" w:hAnsi="Simplified Arabic" w:cs="Simplified Arabic"/>
          <w:sz w:val="32"/>
          <w:szCs w:val="32"/>
          <w:rtl/>
          <w:lang w:bidi="ar-IQ"/>
        </w:rPr>
        <w:t xml:space="preserve">لتحقيق بحجة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الجمهور سوف يتولى مراقبة سلطة التحقيق مما يجعلها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كثر حرصا ودقة والتزاما </w:t>
      </w:r>
      <w:r w:rsidRPr="0007067E">
        <w:rPr>
          <w:rFonts w:ascii="Simplified Arabic" w:eastAsia="Times New Roman" w:hAnsi="Simplified Arabic" w:cs="Simplified Arabic" w:hint="cs"/>
          <w:sz w:val="32"/>
          <w:szCs w:val="32"/>
          <w:rtl/>
          <w:lang w:bidi="ar-IQ"/>
        </w:rPr>
        <w:t>بأحكام</w:t>
      </w:r>
      <w:r w:rsidRPr="0007067E">
        <w:rPr>
          <w:rFonts w:ascii="Simplified Arabic" w:eastAsia="Times New Roman" w:hAnsi="Simplified Arabic" w:cs="Simplified Arabic"/>
          <w:sz w:val="32"/>
          <w:szCs w:val="32"/>
          <w:rtl/>
          <w:lang w:bidi="ar-IQ"/>
        </w:rPr>
        <w:t xml:space="preserve"> القانون ويجعلها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كثر حيادا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وبعيدا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عن الشك والريبة</w:t>
      </w:r>
      <w:r w:rsidRPr="0007067E">
        <w:rPr>
          <w:rFonts w:ascii="Simplified Arabic" w:eastAsia="Times New Roman" w:hAnsi="Simplified Arabic" w:cs="Simplified Arabic" w:hint="cs"/>
          <w:sz w:val="32"/>
          <w:szCs w:val="32"/>
          <w:rtl/>
          <w:lang w:bidi="ar-IQ"/>
        </w:rPr>
        <w:t>.</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في حين يرى جانب أخر من الفقه إن</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b/>
          <w:bCs/>
          <w:sz w:val="32"/>
          <w:szCs w:val="32"/>
          <w:rtl/>
          <w:lang w:bidi="ar-IQ"/>
        </w:rPr>
        <w:t>السرية</w:t>
      </w:r>
      <w:r w:rsidRPr="0007067E">
        <w:rPr>
          <w:rFonts w:ascii="Simplified Arabic" w:eastAsia="Times New Roman" w:hAnsi="Simplified Arabic" w:cs="Simplified Arabic"/>
          <w:sz w:val="32"/>
          <w:szCs w:val="32"/>
          <w:rtl/>
          <w:lang w:bidi="ar-IQ"/>
        </w:rPr>
        <w:t xml:space="preserve"> فيه</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 منع للتشهير بالمتهم وفيه</w:t>
      </w:r>
      <w:r w:rsidRPr="0007067E">
        <w:rPr>
          <w:rFonts w:ascii="Simplified Arabic" w:eastAsia="Times New Roman" w:hAnsi="Simplified Arabic" w:cs="Simplified Arabic" w:hint="cs"/>
          <w:sz w:val="32"/>
          <w:szCs w:val="32"/>
          <w:rtl/>
          <w:lang w:bidi="ar-IQ"/>
        </w:rPr>
        <w:t>ا</w:t>
      </w:r>
      <w:r w:rsidRPr="0007067E">
        <w:rPr>
          <w:rFonts w:ascii="Simplified Arabic" w:eastAsia="Times New Roman" w:hAnsi="Simplified Arabic" w:cs="Simplified Arabic"/>
          <w:sz w:val="32"/>
          <w:szCs w:val="32"/>
          <w:rtl/>
          <w:lang w:bidi="ar-IQ"/>
        </w:rPr>
        <w:t xml:space="preserve"> نوع من ترك الجريمة لجهة التحقيق للوصول إلى الحقيقة بعيدا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عن فضول الجمهور الذي يهمه فقط الكلام </w:t>
      </w:r>
      <w:r w:rsidRPr="0007067E">
        <w:rPr>
          <w:rFonts w:ascii="Simplified Arabic" w:eastAsia="Times New Roman" w:hAnsi="Simplified Arabic" w:cs="Simplified Arabic" w:hint="cs"/>
          <w:sz w:val="32"/>
          <w:szCs w:val="32"/>
          <w:rtl/>
          <w:lang w:bidi="ar-IQ"/>
        </w:rPr>
        <w:t xml:space="preserve">، فضلا عن أن </w:t>
      </w:r>
      <w:r w:rsidRPr="0007067E">
        <w:rPr>
          <w:rFonts w:ascii="Simplified Arabic" w:eastAsia="Times New Roman" w:hAnsi="Simplified Arabic" w:cs="Simplified Arabic"/>
          <w:sz w:val="32"/>
          <w:szCs w:val="32"/>
          <w:rtl/>
          <w:lang w:bidi="ar-IQ"/>
        </w:rPr>
        <w:t xml:space="preserve">العلنية فيها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ضرار بمصلحة العدالة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ذ قد يتمكن الجناة الذين لم يتم القبض عليهم بمعرفة الإجراءات و</w:t>
      </w:r>
      <w:r w:rsidRPr="0007067E">
        <w:rPr>
          <w:rFonts w:ascii="Simplified Arabic" w:eastAsia="Times New Roman" w:hAnsi="Simplified Arabic" w:cs="Simplified Arabic" w:hint="cs"/>
          <w:sz w:val="32"/>
          <w:szCs w:val="32"/>
          <w:rtl/>
          <w:lang w:bidi="ar-IQ"/>
        </w:rPr>
        <w:t>من ثم</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الاحتراز</w:t>
      </w:r>
      <w:r w:rsidRPr="0007067E">
        <w:rPr>
          <w:rFonts w:ascii="Simplified Arabic" w:eastAsia="Times New Roman" w:hAnsi="Simplified Arabic" w:cs="Simplified Arabic"/>
          <w:sz w:val="32"/>
          <w:szCs w:val="32"/>
          <w:rtl/>
          <w:lang w:bidi="ar-IQ"/>
        </w:rPr>
        <w:t xml:space="preserve"> لما قد يتخذ ضدهم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hint="cs"/>
          <w:sz w:val="32"/>
          <w:szCs w:val="32"/>
          <w:rtl/>
          <w:lang w:bidi="ar-IQ"/>
        </w:rPr>
        <w:t xml:space="preserve">أما </w:t>
      </w:r>
      <w:r w:rsidRPr="0007067E">
        <w:rPr>
          <w:rFonts w:ascii="Simplified Arabic" w:eastAsia="Times New Roman" w:hAnsi="Simplified Arabic" w:cs="Simplified Arabic" w:hint="cs"/>
          <w:b/>
          <w:bCs/>
          <w:sz w:val="32"/>
          <w:szCs w:val="32"/>
          <w:rtl/>
          <w:lang w:bidi="ar-IQ"/>
        </w:rPr>
        <w:t>موقف</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hint="cs"/>
          <w:b/>
          <w:bCs/>
          <w:sz w:val="32"/>
          <w:szCs w:val="32"/>
          <w:rtl/>
          <w:lang w:bidi="ar-IQ"/>
        </w:rPr>
        <w:t>المشرع العراقي</w:t>
      </w:r>
      <w:r w:rsidRPr="0007067E">
        <w:rPr>
          <w:rFonts w:ascii="Simplified Arabic" w:eastAsia="Times New Roman" w:hAnsi="Simplified Arabic" w:cs="Simplified Arabic" w:hint="cs"/>
          <w:sz w:val="32"/>
          <w:szCs w:val="32"/>
          <w:rtl/>
          <w:lang w:bidi="ar-IQ"/>
        </w:rPr>
        <w:t xml:space="preserve"> فقد أشارت المادة (</w:t>
      </w:r>
      <w:r w:rsidRPr="0007067E">
        <w:rPr>
          <w:rFonts w:ascii="Simplified Arabic" w:eastAsia="Times New Roman" w:hAnsi="Simplified Arabic" w:cs="Simplified Arabic"/>
          <w:color w:val="FF0000"/>
          <w:sz w:val="32"/>
          <w:szCs w:val="32"/>
          <w:rtl/>
          <w:lang w:bidi="ar-IQ"/>
        </w:rPr>
        <w:t>57</w:t>
      </w:r>
      <w:r w:rsidRPr="0007067E">
        <w:rPr>
          <w:rFonts w:ascii="Simplified Arabic" w:eastAsia="Times New Roman" w:hAnsi="Simplified Arabic" w:cs="Simplified Arabic"/>
          <w:sz w:val="32"/>
          <w:szCs w:val="32"/>
          <w:rtl/>
          <w:lang w:bidi="ar-IQ"/>
        </w:rPr>
        <w:t xml:space="preserve">) </w:t>
      </w:r>
      <w:r w:rsidRPr="0007067E">
        <w:rPr>
          <w:rFonts w:ascii="Simplified Arabic" w:eastAsia="Times New Roman" w:hAnsi="Simplified Arabic" w:cs="Simplified Arabic" w:hint="cs"/>
          <w:sz w:val="32"/>
          <w:szCs w:val="32"/>
          <w:rtl/>
          <w:lang w:bidi="ar-IQ"/>
        </w:rPr>
        <w:t xml:space="preserve">من قانون </w:t>
      </w:r>
      <w:r w:rsidRPr="0007067E">
        <w:rPr>
          <w:rFonts w:ascii="Simplified Arabic" w:eastAsia="Times New Roman" w:hAnsi="Simplified Arabic" w:cs="Simplified Arabic"/>
          <w:sz w:val="32"/>
          <w:szCs w:val="32"/>
          <w:rtl/>
          <w:lang w:bidi="ar-IQ"/>
        </w:rPr>
        <w:t>أصول</w:t>
      </w:r>
      <w:r w:rsidRPr="0007067E">
        <w:rPr>
          <w:rFonts w:ascii="Simplified Arabic" w:eastAsia="Times New Roman" w:hAnsi="Simplified Arabic" w:cs="Simplified Arabic" w:hint="cs"/>
          <w:sz w:val="32"/>
          <w:szCs w:val="32"/>
          <w:rtl/>
          <w:lang w:bidi="ar-IQ"/>
        </w:rPr>
        <w:t xml:space="preserve"> المحاكمات الجزائية الى أن</w:t>
      </w:r>
      <w:r w:rsidRPr="0007067E">
        <w:rPr>
          <w:rFonts w:ascii="Simplified Arabic" w:eastAsia="Times New Roman" w:hAnsi="Simplified Arabic" w:cs="Simplified Arabic"/>
          <w:sz w:val="32"/>
          <w:szCs w:val="32"/>
          <w:rtl/>
          <w:lang w:bidi="ar-IQ"/>
        </w:rPr>
        <w:t xml:space="preserve"> التحقيق </w:t>
      </w:r>
      <w:r w:rsidRPr="0007067E">
        <w:rPr>
          <w:rFonts w:ascii="Simplified Arabic" w:eastAsia="Times New Roman" w:hAnsi="Simplified Arabic" w:cs="Simplified Arabic" w:hint="cs"/>
          <w:sz w:val="32"/>
          <w:szCs w:val="32"/>
          <w:rtl/>
          <w:lang w:bidi="ar-IQ"/>
        </w:rPr>
        <w:t xml:space="preserve">يجري </w:t>
      </w:r>
      <w:r w:rsidRPr="0007067E">
        <w:rPr>
          <w:rFonts w:ascii="Simplified Arabic" w:eastAsia="Times New Roman" w:hAnsi="Simplified Arabic" w:cs="Simplified Arabic"/>
          <w:sz w:val="32"/>
          <w:szCs w:val="32"/>
          <w:rtl/>
          <w:lang w:bidi="ar-IQ"/>
        </w:rPr>
        <w:t xml:space="preserve">بصورة سرية ويجوز للمتهم والمشتكي وللمدعي بالحق الشخصي والمسؤول عن الغير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يحضروا كافة </w:t>
      </w:r>
      <w:r w:rsidRPr="0007067E">
        <w:rPr>
          <w:rFonts w:ascii="Simplified Arabic" w:eastAsia="Times New Roman" w:hAnsi="Simplified Arabic" w:cs="Simplified Arabic" w:hint="cs"/>
          <w:sz w:val="32"/>
          <w:szCs w:val="32"/>
          <w:rtl/>
          <w:lang w:bidi="ar-IQ"/>
        </w:rPr>
        <w:t>مراحل</w:t>
      </w:r>
      <w:r w:rsidRPr="0007067E">
        <w:rPr>
          <w:rFonts w:ascii="Simplified Arabic" w:eastAsia="Times New Roman" w:hAnsi="Simplified Arabic" w:cs="Simplified Arabic"/>
          <w:sz w:val="32"/>
          <w:szCs w:val="32"/>
          <w:rtl/>
          <w:lang w:bidi="ar-IQ"/>
        </w:rPr>
        <w:t xml:space="preserve"> التحقيق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w:t>
      </w:r>
      <w:r w:rsidRPr="0007067E">
        <w:rPr>
          <w:rFonts w:ascii="Simplified Arabic" w:eastAsia="Times New Roman" w:hAnsi="Simplified Arabic" w:cs="Simplified Arabic" w:hint="cs"/>
          <w:sz w:val="32"/>
          <w:szCs w:val="32"/>
          <w:rtl/>
          <w:lang w:bidi="ar-IQ"/>
        </w:rPr>
        <w:t>رأى</w:t>
      </w:r>
      <w:r w:rsidRPr="0007067E">
        <w:rPr>
          <w:rFonts w:ascii="Simplified Arabic" w:eastAsia="Times New Roman" w:hAnsi="Simplified Arabic" w:cs="Simplified Arabic"/>
          <w:sz w:val="32"/>
          <w:szCs w:val="32"/>
          <w:rtl/>
          <w:lang w:bidi="ar-IQ"/>
        </w:rPr>
        <w:t xml:space="preserve"> قاضي التحقيق أو المحقق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إجراء التحقيق في غياب هؤلاء يساعد كثيرا على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ظهار الحقيقة جاز له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يجري التحقيق في غيابهم</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t xml:space="preserve">ولقاضي التحقيق أو المحقق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يمنع </w:t>
      </w:r>
      <w:r w:rsidRPr="0007067E">
        <w:rPr>
          <w:rFonts w:ascii="Simplified Arabic" w:eastAsia="Times New Roman" w:hAnsi="Simplified Arabic" w:cs="Simplified Arabic" w:hint="cs"/>
          <w:sz w:val="32"/>
          <w:szCs w:val="32"/>
          <w:rtl/>
          <w:lang w:bidi="ar-IQ"/>
        </w:rPr>
        <w:t>أيا</w:t>
      </w:r>
      <w:r w:rsidRPr="0007067E">
        <w:rPr>
          <w:rFonts w:ascii="Simplified Arabic" w:eastAsia="Times New Roman" w:hAnsi="Simplified Arabic" w:cs="Simplified Arabic"/>
          <w:sz w:val="32"/>
          <w:szCs w:val="32"/>
          <w:rtl/>
          <w:lang w:bidi="ar-IQ"/>
        </w:rPr>
        <w:t xml:space="preserve"> منهم من الحضور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قتضى الأمر ذلك </w:t>
      </w:r>
      <w:r w:rsidRPr="0007067E">
        <w:rPr>
          <w:rFonts w:ascii="Simplified Arabic" w:eastAsia="Times New Roman" w:hAnsi="Simplified Arabic" w:cs="Simplified Arabic" w:hint="cs"/>
          <w:sz w:val="32"/>
          <w:szCs w:val="32"/>
          <w:rtl/>
          <w:lang w:bidi="ar-IQ"/>
        </w:rPr>
        <w:t>لأسباب</w:t>
      </w:r>
      <w:r w:rsidRPr="0007067E">
        <w:rPr>
          <w:rFonts w:ascii="Simplified Arabic" w:eastAsia="Times New Roman" w:hAnsi="Simplified Arabic" w:cs="Simplified Arabic"/>
          <w:sz w:val="32"/>
          <w:szCs w:val="32"/>
          <w:rtl/>
          <w:lang w:bidi="ar-IQ"/>
        </w:rPr>
        <w:t xml:space="preserve"> يدونها في المحضر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على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يبيح لهم </w:t>
      </w:r>
      <w:r w:rsidRPr="0007067E">
        <w:rPr>
          <w:rFonts w:ascii="Simplified Arabic" w:eastAsia="Times New Roman" w:hAnsi="Simplified Arabic" w:cs="Simplified Arabic" w:hint="cs"/>
          <w:sz w:val="32"/>
          <w:szCs w:val="32"/>
          <w:rtl/>
          <w:lang w:bidi="ar-IQ"/>
        </w:rPr>
        <w:t>الاطلاع</w:t>
      </w:r>
      <w:r w:rsidRPr="0007067E">
        <w:rPr>
          <w:rFonts w:ascii="Simplified Arabic" w:eastAsia="Times New Roman" w:hAnsi="Simplified Arabic" w:cs="Simplified Arabic"/>
          <w:sz w:val="32"/>
          <w:szCs w:val="32"/>
          <w:rtl/>
          <w:lang w:bidi="ar-IQ"/>
        </w:rPr>
        <w:t xml:space="preserve"> على التحقيق بمجرد زوال هذه الضرورة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hint="cs"/>
          <w:sz w:val="32"/>
          <w:szCs w:val="32"/>
          <w:rtl/>
          <w:lang w:bidi="ar-IQ"/>
        </w:rPr>
        <w:t>و</w:t>
      </w:r>
      <w:r w:rsidRPr="0007067E">
        <w:rPr>
          <w:rFonts w:ascii="Simplified Arabic" w:eastAsia="Times New Roman" w:hAnsi="Simplified Arabic" w:cs="Simplified Arabic"/>
          <w:sz w:val="32"/>
          <w:szCs w:val="32"/>
          <w:rtl/>
          <w:lang w:bidi="ar-IQ"/>
        </w:rPr>
        <w:t xml:space="preserve">يستطيع كل من المتهم والمشتكي والمدعي المدني والمسؤول مدنيا عن فعل المتهم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ن يطلب على نفقته صورا</w:t>
      </w:r>
      <w:r w:rsidRPr="0007067E">
        <w:rPr>
          <w:rFonts w:ascii="Simplified Arabic" w:eastAsia="Times New Roman" w:hAnsi="Simplified Arabic" w:cs="Simplified Arabic" w:hint="cs"/>
          <w:sz w:val="32"/>
          <w:szCs w:val="32"/>
          <w:rtl/>
          <w:lang w:bidi="ar-IQ"/>
        </w:rPr>
        <w:t>ً</w:t>
      </w:r>
      <w:r w:rsidRPr="0007067E">
        <w:rPr>
          <w:rFonts w:ascii="Simplified Arabic" w:eastAsia="Times New Roman" w:hAnsi="Simplified Arabic" w:cs="Simplified Arabic"/>
          <w:sz w:val="32"/>
          <w:szCs w:val="32"/>
          <w:rtl/>
          <w:lang w:bidi="ar-IQ"/>
        </w:rPr>
        <w:t xml:space="preserve"> من الأوراق وال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فادات </w:t>
      </w:r>
      <w:r w:rsidRPr="0007067E">
        <w:rPr>
          <w:rFonts w:ascii="Simplified Arabic" w:eastAsia="Times New Roman" w:hAnsi="Simplified Arabic" w:cs="Simplified Arabic" w:hint="cs"/>
          <w:sz w:val="32"/>
          <w:szCs w:val="32"/>
          <w:rtl/>
          <w:lang w:bidi="ar-IQ"/>
        </w:rPr>
        <w:t>، إ</w:t>
      </w:r>
      <w:r w:rsidRPr="0007067E">
        <w:rPr>
          <w:rFonts w:ascii="Simplified Arabic" w:eastAsia="Times New Roman" w:hAnsi="Simplified Arabic" w:cs="Simplified Arabic"/>
          <w:sz w:val="32"/>
          <w:szCs w:val="32"/>
          <w:rtl/>
          <w:lang w:bidi="ar-IQ"/>
        </w:rPr>
        <w:t xml:space="preserve">لا اذا </w:t>
      </w:r>
      <w:r w:rsidRPr="0007067E">
        <w:rPr>
          <w:rFonts w:ascii="Simplified Arabic" w:eastAsia="Times New Roman" w:hAnsi="Simplified Arabic" w:cs="Simplified Arabic" w:hint="cs"/>
          <w:sz w:val="32"/>
          <w:szCs w:val="32"/>
          <w:rtl/>
          <w:lang w:bidi="ar-IQ"/>
        </w:rPr>
        <w:t>رأى</w:t>
      </w:r>
      <w:r w:rsidRPr="0007067E">
        <w:rPr>
          <w:rFonts w:ascii="Simplified Arabic" w:eastAsia="Times New Roman" w:hAnsi="Simplified Arabic" w:cs="Simplified Arabic"/>
          <w:sz w:val="32"/>
          <w:szCs w:val="32"/>
          <w:rtl/>
          <w:lang w:bidi="ar-IQ"/>
        </w:rPr>
        <w:t xml:space="preserve"> قاضي التحقيق </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ن </w:t>
      </w:r>
      <w:r w:rsidRPr="0007067E">
        <w:rPr>
          <w:rFonts w:ascii="Simplified Arabic" w:eastAsia="Times New Roman" w:hAnsi="Simplified Arabic" w:cs="Simplified Arabic" w:hint="cs"/>
          <w:sz w:val="32"/>
          <w:szCs w:val="32"/>
          <w:rtl/>
          <w:lang w:bidi="ar-IQ"/>
        </w:rPr>
        <w:t>إعطاءها</w:t>
      </w:r>
      <w:r w:rsidRPr="0007067E">
        <w:rPr>
          <w:rFonts w:ascii="Simplified Arabic" w:eastAsia="Times New Roman" w:hAnsi="Simplified Arabic" w:cs="Simplified Arabic"/>
          <w:sz w:val="32"/>
          <w:szCs w:val="32"/>
          <w:rtl/>
          <w:lang w:bidi="ar-IQ"/>
        </w:rPr>
        <w:t xml:space="preserve"> يؤثر على سير التحقيق أو سريته</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B96B7F" w:rsidRPr="0007067E" w:rsidRDefault="00B96B7F" w:rsidP="00B96B7F">
      <w:pPr>
        <w:spacing w:after="0" w:line="240" w:lineRule="auto"/>
        <w:jc w:val="lowKashida"/>
        <w:rPr>
          <w:rFonts w:ascii="Simplified Arabic" w:eastAsia="Times New Roman" w:hAnsi="Simplified Arabic" w:cs="Simplified Arabic"/>
          <w:b/>
          <w:bCs/>
          <w:sz w:val="32"/>
          <w:szCs w:val="32"/>
          <w:rtl/>
          <w:lang w:bidi="ar-IQ"/>
        </w:rPr>
      </w:pPr>
      <w:r w:rsidRPr="0007067E">
        <w:rPr>
          <w:rFonts w:ascii="Simplified Arabic" w:eastAsia="Times New Roman" w:hAnsi="Simplified Arabic" w:cs="Simplified Arabic" w:hint="cs"/>
          <w:b/>
          <w:bCs/>
          <w:color w:val="FF0000"/>
          <w:sz w:val="32"/>
          <w:szCs w:val="32"/>
          <w:rtl/>
          <w:lang w:bidi="ar-IQ"/>
        </w:rPr>
        <w:t>3</w:t>
      </w:r>
      <w:r w:rsidRPr="0007067E">
        <w:rPr>
          <w:rFonts w:ascii="Simplified Arabic" w:eastAsia="Times New Roman" w:hAnsi="Simplified Arabic" w:cs="Simplified Arabic" w:hint="cs"/>
          <w:b/>
          <w:bCs/>
          <w:sz w:val="32"/>
          <w:szCs w:val="32"/>
          <w:rtl/>
          <w:lang w:bidi="ar-IQ"/>
        </w:rPr>
        <w:t>-</w:t>
      </w:r>
      <w:r w:rsidRPr="0007067E">
        <w:rPr>
          <w:rFonts w:ascii="Simplified Arabic" w:eastAsia="Times New Roman" w:hAnsi="Simplified Arabic" w:cs="Simplified Arabic"/>
          <w:b/>
          <w:bCs/>
          <w:sz w:val="32"/>
          <w:szCs w:val="32"/>
          <w:rtl/>
          <w:lang w:bidi="ar-IQ"/>
        </w:rPr>
        <w:t xml:space="preserve"> عدم وجود مرافعات حضورية</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 xml:space="preserve">لا توجد مرافعات حضورية اثناء التحقيق الابتدائي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ولكن يحق لوكلاء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طراف الدعوى من المحامين </w:t>
      </w:r>
      <w:r w:rsidRPr="0007067E">
        <w:rPr>
          <w:rFonts w:ascii="Simplified Arabic" w:eastAsia="Times New Roman" w:hAnsi="Simplified Arabic" w:cs="Simplified Arabic" w:hint="cs"/>
          <w:sz w:val="32"/>
          <w:szCs w:val="32"/>
          <w:rtl/>
          <w:lang w:bidi="ar-IQ"/>
        </w:rPr>
        <w:t>توجيه</w:t>
      </w:r>
      <w:r w:rsidRPr="0007067E">
        <w:rPr>
          <w:rFonts w:ascii="Simplified Arabic" w:eastAsia="Times New Roman" w:hAnsi="Simplified Arabic" w:cs="Simplified Arabic"/>
          <w:sz w:val="32"/>
          <w:szCs w:val="32"/>
          <w:rtl/>
          <w:lang w:bidi="ar-IQ"/>
        </w:rPr>
        <w:t xml:space="preserve"> ال</w:t>
      </w:r>
      <w:r w:rsidRPr="0007067E">
        <w:rPr>
          <w:rFonts w:ascii="Simplified Arabic" w:eastAsia="Times New Roman" w:hAnsi="Simplified Arabic" w:cs="Simplified Arabic" w:hint="cs"/>
          <w:sz w:val="32"/>
          <w:szCs w:val="32"/>
          <w:rtl/>
          <w:lang w:bidi="ar-IQ"/>
        </w:rPr>
        <w:t>أسئلة</w:t>
      </w:r>
      <w:r w:rsidRPr="0007067E">
        <w:rPr>
          <w:rFonts w:ascii="Simplified Arabic" w:eastAsia="Times New Roman" w:hAnsi="Simplified Arabic" w:cs="Simplified Arabic"/>
          <w:sz w:val="32"/>
          <w:szCs w:val="32"/>
          <w:rtl/>
          <w:lang w:bidi="ar-IQ"/>
        </w:rPr>
        <w:t xml:space="preserve"> أو طلب ا</w:t>
      </w:r>
      <w:r w:rsidRPr="0007067E">
        <w:rPr>
          <w:rFonts w:ascii="Simplified Arabic" w:eastAsia="Times New Roman" w:hAnsi="Simplified Arabic" w:cs="Simplified Arabic" w:hint="cs"/>
          <w:sz w:val="32"/>
          <w:szCs w:val="32"/>
          <w:rtl/>
          <w:lang w:bidi="ar-IQ"/>
        </w:rPr>
        <w:t>لإ</w:t>
      </w:r>
      <w:r w:rsidRPr="0007067E">
        <w:rPr>
          <w:rFonts w:ascii="Simplified Arabic" w:eastAsia="Times New Roman" w:hAnsi="Simplified Arabic" w:cs="Simplified Arabic"/>
          <w:sz w:val="32"/>
          <w:szCs w:val="32"/>
          <w:rtl/>
          <w:lang w:bidi="ar-IQ"/>
        </w:rPr>
        <w:t xml:space="preserve">يضاح أو التماس بعض الإجراءات النافعة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ولقاضي التحقيق سلطة تقديرية في ال</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جابة على هذه الطلبات</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B96B7F" w:rsidRPr="0007067E" w:rsidRDefault="00B96B7F" w:rsidP="00B96B7F">
      <w:pPr>
        <w:spacing w:after="0" w:line="240" w:lineRule="auto"/>
        <w:jc w:val="lowKashida"/>
        <w:rPr>
          <w:rFonts w:ascii="Simplified Arabic" w:eastAsia="Times New Roman" w:hAnsi="Simplified Arabic" w:cs="Simplified Arabic" w:hint="cs"/>
          <w:sz w:val="32"/>
          <w:szCs w:val="32"/>
          <w:rtl/>
          <w:lang w:bidi="ar-IQ"/>
        </w:rPr>
      </w:pPr>
      <w:r w:rsidRPr="0007067E">
        <w:rPr>
          <w:rFonts w:ascii="Simplified Arabic" w:eastAsia="Times New Roman" w:hAnsi="Simplified Arabic" w:cs="Simplified Arabic"/>
          <w:sz w:val="32"/>
          <w:szCs w:val="32"/>
          <w:rtl/>
          <w:lang w:bidi="ar-IQ"/>
        </w:rPr>
        <w:t>وقد جرى تعديل على قانون أصول المحاكمات الجزائية النافذ يتضمن وجو</w:t>
      </w:r>
      <w:r w:rsidRPr="0007067E">
        <w:rPr>
          <w:rFonts w:ascii="Simplified Arabic" w:eastAsia="Times New Roman" w:hAnsi="Simplified Arabic" w:cs="Simplified Arabic" w:hint="cs"/>
          <w:sz w:val="32"/>
          <w:szCs w:val="32"/>
          <w:rtl/>
          <w:lang w:bidi="ar-IQ"/>
        </w:rPr>
        <w:t xml:space="preserve">ب </w:t>
      </w:r>
      <w:r w:rsidRPr="0007067E">
        <w:rPr>
          <w:rFonts w:ascii="Simplified Arabic" w:eastAsia="Times New Roman" w:hAnsi="Simplified Arabic" w:cs="Simplified Arabic"/>
          <w:sz w:val="32"/>
          <w:szCs w:val="32"/>
          <w:rtl/>
          <w:lang w:bidi="ar-IQ"/>
        </w:rPr>
        <w:t xml:space="preserve">حضور محامي مع المتهم اثناء إجراء التحقيق </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وهذا يعد من الضمانات القانونية للمتهم في مرحلة التحقيق</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 xml:space="preserve">. </w:t>
      </w:r>
    </w:p>
    <w:p w:rsidR="00B96B7F" w:rsidRPr="0007067E" w:rsidRDefault="00B96B7F" w:rsidP="00B96B7F">
      <w:pPr>
        <w:spacing w:after="0" w:line="240" w:lineRule="auto"/>
        <w:jc w:val="lowKashida"/>
        <w:rPr>
          <w:rFonts w:ascii="Simplified Arabic" w:eastAsia="Times New Roman" w:hAnsi="Simplified Arabic" w:cs="Simplified Arabic"/>
          <w:sz w:val="32"/>
          <w:szCs w:val="32"/>
          <w:rtl/>
          <w:lang w:bidi="ar-IQ"/>
        </w:rPr>
      </w:pPr>
      <w:r w:rsidRPr="0007067E">
        <w:rPr>
          <w:rFonts w:ascii="Simplified Arabic" w:eastAsia="Times New Roman" w:hAnsi="Simplified Arabic" w:cs="Simplified Arabic"/>
          <w:sz w:val="32"/>
          <w:szCs w:val="32"/>
          <w:rtl/>
          <w:lang w:bidi="ar-IQ"/>
        </w:rPr>
        <w:lastRenderedPageBreak/>
        <w:t>و</w:t>
      </w:r>
      <w:r w:rsidRPr="0007067E">
        <w:rPr>
          <w:rFonts w:ascii="Simplified Arabic" w:eastAsia="Times New Roman" w:hAnsi="Simplified Arabic" w:cs="Simplified Arabic" w:hint="cs"/>
          <w:sz w:val="32"/>
          <w:szCs w:val="32"/>
          <w:rtl/>
          <w:lang w:bidi="ar-IQ"/>
        </w:rPr>
        <w:t>إ</w:t>
      </w:r>
      <w:r w:rsidRPr="0007067E">
        <w:rPr>
          <w:rFonts w:ascii="Simplified Arabic" w:eastAsia="Times New Roman" w:hAnsi="Simplified Arabic" w:cs="Simplified Arabic"/>
          <w:sz w:val="32"/>
          <w:szCs w:val="32"/>
          <w:rtl/>
          <w:lang w:bidi="ar-IQ"/>
        </w:rPr>
        <w:t xml:space="preserve">ذا لم يتمكن المتهم من توكيل محامي ينبغي على قاضي التحقيق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 xml:space="preserve">ن ينتدب محامي للدفاع عن المتهم وتدفع </w:t>
      </w:r>
      <w:r w:rsidRPr="0007067E">
        <w:rPr>
          <w:rFonts w:ascii="Simplified Arabic" w:eastAsia="Times New Roman" w:hAnsi="Simplified Arabic" w:cs="Simplified Arabic" w:hint="cs"/>
          <w:sz w:val="32"/>
          <w:szCs w:val="32"/>
          <w:rtl/>
          <w:lang w:bidi="ar-IQ"/>
        </w:rPr>
        <w:t>أ</w:t>
      </w:r>
      <w:r w:rsidRPr="0007067E">
        <w:rPr>
          <w:rFonts w:ascii="Simplified Arabic" w:eastAsia="Times New Roman" w:hAnsi="Simplified Arabic" w:cs="Simplified Arabic"/>
          <w:sz w:val="32"/>
          <w:szCs w:val="32"/>
          <w:rtl/>
          <w:lang w:bidi="ar-IQ"/>
        </w:rPr>
        <w:t>جوره من خزينة الدولة</w:t>
      </w:r>
      <w:r w:rsidRPr="0007067E">
        <w:rPr>
          <w:rFonts w:ascii="Simplified Arabic" w:eastAsia="Times New Roman" w:hAnsi="Simplified Arabic" w:cs="Simplified Arabic" w:hint="cs"/>
          <w:sz w:val="32"/>
          <w:szCs w:val="32"/>
          <w:rtl/>
          <w:lang w:bidi="ar-IQ"/>
        </w:rPr>
        <w:t xml:space="preserve"> </w:t>
      </w:r>
      <w:r w:rsidRPr="0007067E">
        <w:rPr>
          <w:rFonts w:ascii="Simplified Arabic" w:eastAsia="Times New Roman" w:hAnsi="Simplified Arabic" w:cs="Simplified Arabic"/>
          <w:sz w:val="32"/>
          <w:szCs w:val="32"/>
          <w:rtl/>
          <w:lang w:bidi="ar-IQ"/>
        </w:rPr>
        <w:t>.</w:t>
      </w:r>
    </w:p>
    <w:p w:rsidR="00132BD7" w:rsidRDefault="00132BD7">
      <w:pPr>
        <w:rPr>
          <w:lang w:bidi="ar-IQ"/>
        </w:rPr>
      </w:pPr>
      <w:bookmarkStart w:id="0" w:name="_GoBack"/>
      <w:bookmarkEnd w:id="0"/>
    </w:p>
    <w:sectPr w:rsidR="00132BD7" w:rsidSect="002051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7F"/>
    <w:rsid w:val="00132BD7"/>
    <w:rsid w:val="00205195"/>
    <w:rsid w:val="00B96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7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7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Mazin</dc:creator>
  <cp:lastModifiedBy>Mazin</cp:lastModifiedBy>
  <cp:revision>1</cp:revision>
  <dcterms:created xsi:type="dcterms:W3CDTF">2018-04-10T08:42:00Z</dcterms:created>
  <dcterms:modified xsi:type="dcterms:W3CDTF">2018-04-10T08:42:00Z</dcterms:modified>
</cp:coreProperties>
</file>