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A3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تحديد الورثة في قانون الاحوال الشخصية العراقي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حدد قانون الاحوال الشخصية العراقي رقم 188 لسنة 1959 المعدل الورثة على طائفتين :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اولا : الوارثون : وهم اولئك الاشخاص الاحياء الذين يرتبطون مع الميت بسبب من اسباب الميراث , ويتم توزيع التركة بينهم كالاتي :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1- اصحاب الفروض : ويقصد بهم اولئك الورثة الذين تم تحديد نصيبهم بسهم او حصة معينة في القران الكريم او بموجب السنة النبوية الشريفة , وهم اثنا عشرة شخص (اربعة من الذكور و ثمانية من الاناث ) ,وكالاتي :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الزوج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الاب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الجد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الاخ لام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الزوجة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الام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الجدة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البنت الصلبية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بنت الابن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الاخت الشقيقة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الاخت لاب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- الاخت لام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2- العصبات : وهم اقارب الميت من الذكور , ونصيبهم يتمثل دائما بالباقي بعد اعطاء المستحق من اصحاب الفروض وهم على اربعة اصناف :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 xml:space="preserve">- البنوة و تشمل ( الابن الصلبي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الابن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ابن الابن )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 xml:space="preserve">- الابوة وتشمل (الاب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 الاب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 اب الاب)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lastRenderedPageBreak/>
        <w:t xml:space="preserve">- الاخوة وتشمل (الاخ الشقيق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الاخ لاب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الاخ الشقيق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الاخ لاب)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 xml:space="preserve">- العمومة وتشمل (العم الشقيق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العم لاب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العم الشقيق </w:t>
      </w:r>
      <w:r w:rsidRPr="00390235">
        <w:rPr>
          <w:sz w:val="32"/>
          <w:szCs w:val="32"/>
          <w:rtl/>
          <w:lang w:bidi="ar-IQ"/>
        </w:rPr>
        <w:t>–</w:t>
      </w:r>
      <w:r w:rsidRPr="00390235">
        <w:rPr>
          <w:rFonts w:hint="cs"/>
          <w:sz w:val="32"/>
          <w:szCs w:val="32"/>
          <w:rtl/>
          <w:lang w:bidi="ar-IQ"/>
        </w:rPr>
        <w:t xml:space="preserve"> ابن العم لاب)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3- اصحاب الرد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4- اصحاب الرحم (وهم اقارب الميت الذين يرتبطون به من خلال انثى وتتمثل باولاد البنات و ابناء وبنات الاخوات و الاخوال والخالات وغيرهم )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ثانيا : المستحقون : وهم الذين حددهم القانون وهم كالاتي :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1- المقر له بالنسب .</w:t>
      </w:r>
    </w:p>
    <w:p w:rsidR="00390235" w:rsidRPr="00390235" w:rsidRDefault="00390235">
      <w:pPr>
        <w:rPr>
          <w:rFonts w:hint="cs"/>
          <w:sz w:val="32"/>
          <w:szCs w:val="32"/>
          <w:rtl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2- الموصى له بجميع المال</w:t>
      </w:r>
    </w:p>
    <w:p w:rsidR="00390235" w:rsidRPr="00390235" w:rsidRDefault="00390235">
      <w:pPr>
        <w:rPr>
          <w:rFonts w:hint="cs"/>
          <w:sz w:val="32"/>
          <w:szCs w:val="32"/>
          <w:lang w:bidi="ar-IQ"/>
        </w:rPr>
      </w:pPr>
      <w:r w:rsidRPr="00390235">
        <w:rPr>
          <w:rFonts w:hint="cs"/>
          <w:sz w:val="32"/>
          <w:szCs w:val="32"/>
          <w:rtl/>
          <w:lang w:bidi="ar-IQ"/>
        </w:rPr>
        <w:t>3- الدولة</w:t>
      </w:r>
    </w:p>
    <w:sectPr w:rsidR="00390235" w:rsidRPr="00390235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0235"/>
    <w:rsid w:val="00117C04"/>
    <w:rsid w:val="00321C42"/>
    <w:rsid w:val="00390235"/>
    <w:rsid w:val="005E5AA3"/>
    <w:rsid w:val="007C2EBB"/>
    <w:rsid w:val="008308F8"/>
    <w:rsid w:val="00DE36D8"/>
    <w:rsid w:val="00E3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2017-05-11T16:08:00Z</dcterms:created>
  <dcterms:modified xsi:type="dcterms:W3CDTF">2017-05-11T16:17:00Z</dcterms:modified>
</cp:coreProperties>
</file>