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217" w:rsidRPr="002D1217" w:rsidRDefault="002D1217" w:rsidP="002D1217">
      <w:pPr>
        <w:spacing w:before="240"/>
        <w:rPr>
          <w:rFonts w:asciiTheme="minorBidi" w:hAnsiTheme="minorBidi"/>
          <w:b/>
          <w:bCs/>
          <w:sz w:val="36"/>
          <w:szCs w:val="36"/>
          <w:rtl/>
          <w:lang w:bidi="ar-IQ"/>
        </w:rPr>
      </w:pPr>
      <w:r w:rsidRPr="002D1217">
        <w:rPr>
          <w:rFonts w:asciiTheme="minorBidi" w:hAnsiTheme="minorBidi"/>
          <w:b/>
          <w:bCs/>
          <w:sz w:val="36"/>
          <w:szCs w:val="36"/>
          <w:rtl/>
          <w:lang w:bidi="ar-IQ"/>
        </w:rPr>
        <w:t xml:space="preserve">اركان الميراث </w:t>
      </w:r>
    </w:p>
    <w:p w:rsidR="002D1217" w:rsidRPr="002D1217" w:rsidRDefault="002D1217" w:rsidP="002D1217">
      <w:pPr>
        <w:pStyle w:val="a3"/>
        <w:spacing w:before="240" w:line="276" w:lineRule="auto"/>
        <w:ind w:firstLine="720"/>
        <w:jc w:val="lowKashida"/>
        <w:rPr>
          <w:rFonts w:asciiTheme="minorBidi" w:hAnsiTheme="minorBidi" w:cstheme="minorBidi"/>
          <w:b w:val="0"/>
          <w:bCs w:val="0"/>
          <w:sz w:val="36"/>
          <w:szCs w:val="36"/>
          <w:rtl/>
        </w:rPr>
      </w:pPr>
      <w:r w:rsidRPr="002D1217">
        <w:rPr>
          <w:rFonts w:asciiTheme="minorBidi" w:hAnsiTheme="minorBidi" w:cstheme="minorBidi"/>
          <w:b w:val="0"/>
          <w:bCs w:val="0"/>
          <w:sz w:val="36"/>
          <w:szCs w:val="36"/>
          <w:rtl/>
        </w:rPr>
        <w:t xml:space="preserve">لكي نكون امام ميراث لابد من توافر اركانه ، فالركن هو ما يتوقف على وجوده وجود الشيء ويكون جزءا من حقيقته وماهيته , وبناءا على ذلك فانه لا يتصور وجود الميراث بدون وجود اركانه </w:t>
      </w:r>
      <w:r w:rsidRPr="002D1217">
        <w:rPr>
          <w:rFonts w:asciiTheme="minorBidi" w:hAnsiTheme="minorBidi" w:cstheme="minorBidi"/>
          <w:b w:val="0"/>
          <w:bCs w:val="0"/>
          <w:color w:val="000000"/>
          <w:sz w:val="36"/>
          <w:szCs w:val="36"/>
          <w:rtl/>
        </w:rPr>
        <w:t xml:space="preserve">،  فإذا </w:t>
      </w:r>
      <w:r w:rsidRPr="002D1217">
        <w:rPr>
          <w:rFonts w:asciiTheme="minorBidi" w:hAnsiTheme="minorBidi" w:cstheme="minorBidi"/>
          <w:b w:val="0"/>
          <w:bCs w:val="0"/>
          <w:sz w:val="36"/>
          <w:szCs w:val="36"/>
          <w:rtl/>
        </w:rPr>
        <w:t xml:space="preserve">انعدمت او </w:t>
      </w:r>
      <w:r w:rsidRPr="002D1217">
        <w:rPr>
          <w:rFonts w:asciiTheme="minorBidi" w:hAnsiTheme="minorBidi" w:cstheme="minorBidi"/>
          <w:b w:val="0"/>
          <w:bCs w:val="0"/>
          <w:color w:val="000000"/>
          <w:sz w:val="36"/>
          <w:szCs w:val="36"/>
          <w:rtl/>
        </w:rPr>
        <w:t>انعدم واحد منها ، انعدم الإرث</w:t>
      </w:r>
      <w:r w:rsidRPr="002D1217">
        <w:rPr>
          <w:rFonts w:asciiTheme="minorBidi" w:hAnsiTheme="minorBidi" w:cstheme="minorBidi"/>
          <w:b w:val="0"/>
          <w:bCs w:val="0"/>
          <w:sz w:val="36"/>
          <w:szCs w:val="36"/>
          <w:rtl/>
        </w:rPr>
        <w:t xml:space="preserve"> </w:t>
      </w:r>
      <w:r w:rsidRPr="002D1217">
        <w:rPr>
          <w:rFonts w:asciiTheme="minorBidi" w:hAnsiTheme="minorBidi" w:cstheme="minorBidi"/>
          <w:b w:val="0"/>
          <w:bCs w:val="0"/>
          <w:sz w:val="36"/>
          <w:szCs w:val="36"/>
          <w:rtl/>
          <w:lang w:bidi="ar-IQ"/>
        </w:rPr>
        <w:t xml:space="preserve">, </w:t>
      </w:r>
      <w:r w:rsidRPr="002D1217">
        <w:rPr>
          <w:rFonts w:asciiTheme="minorBidi" w:hAnsiTheme="minorBidi" w:cstheme="minorBidi"/>
          <w:b w:val="0"/>
          <w:bCs w:val="0"/>
          <w:color w:val="000000"/>
          <w:sz w:val="36"/>
          <w:szCs w:val="36"/>
          <w:rtl/>
        </w:rPr>
        <w:t xml:space="preserve">وبما ان الإرث عبارة عن استحقاق شخص مال شخص آخر بفرض أو عصوبة أو رحم، </w:t>
      </w:r>
      <w:r w:rsidRPr="002D1217">
        <w:rPr>
          <w:rFonts w:asciiTheme="minorBidi" w:hAnsiTheme="minorBidi" w:cstheme="minorBidi"/>
          <w:b w:val="0"/>
          <w:bCs w:val="0"/>
          <w:sz w:val="36"/>
          <w:szCs w:val="36"/>
          <w:rtl/>
        </w:rPr>
        <w:t>فانه يمكن القول ان اركان الارث ثلاثة : المورث، والوارث ، والموروث</w:t>
      </w:r>
      <w:r w:rsidRPr="002D1217">
        <w:rPr>
          <w:rFonts w:asciiTheme="minorBidi" w:hAnsiTheme="minorBidi" w:cstheme="minorBidi"/>
          <w:b w:val="0"/>
          <w:bCs w:val="0"/>
          <w:sz w:val="36"/>
          <w:szCs w:val="36"/>
          <w:vertAlign w:val="superscript"/>
          <w:rtl/>
        </w:rPr>
        <w:t xml:space="preserve"> </w:t>
      </w:r>
      <w:r w:rsidRPr="002D1217">
        <w:rPr>
          <w:rFonts w:asciiTheme="minorBidi" w:hAnsiTheme="minorBidi" w:cstheme="minorBidi"/>
          <w:b w:val="0"/>
          <w:bCs w:val="0"/>
          <w:color w:val="000000"/>
          <w:sz w:val="36"/>
          <w:szCs w:val="36"/>
          <w:rtl/>
        </w:rPr>
        <w:t>, فإذا فقد واحد منها فقد الإرث</w:t>
      </w:r>
      <w:r w:rsidRPr="002D1217">
        <w:rPr>
          <w:rFonts w:asciiTheme="minorBidi" w:hAnsiTheme="minorBidi" w:cstheme="minorBidi"/>
          <w:b w:val="0"/>
          <w:bCs w:val="0"/>
          <w:color w:val="000000"/>
          <w:sz w:val="36"/>
          <w:szCs w:val="36"/>
        </w:rPr>
        <w:t>.</w:t>
      </w:r>
    </w:p>
    <w:p w:rsidR="002D1217" w:rsidRPr="002D1217" w:rsidRDefault="002D1217" w:rsidP="002D1217">
      <w:pPr>
        <w:pStyle w:val="a3"/>
        <w:spacing w:before="240" w:line="276" w:lineRule="auto"/>
        <w:ind w:firstLine="720"/>
        <w:jc w:val="lowKashida"/>
        <w:rPr>
          <w:rFonts w:asciiTheme="minorBidi" w:hAnsiTheme="minorBidi" w:cstheme="minorBidi"/>
          <w:b w:val="0"/>
          <w:bCs w:val="0"/>
          <w:sz w:val="36"/>
          <w:szCs w:val="36"/>
          <w:rtl/>
        </w:rPr>
      </w:pPr>
      <w:r w:rsidRPr="002D1217">
        <w:rPr>
          <w:rFonts w:asciiTheme="minorBidi" w:hAnsiTheme="minorBidi" w:cstheme="minorBidi"/>
          <w:b w:val="0"/>
          <w:bCs w:val="0"/>
          <w:sz w:val="36"/>
          <w:szCs w:val="36"/>
          <w:rtl/>
        </w:rPr>
        <w:t xml:space="preserve">اما المورث فهو المالك الذي انتهى ملكه بموته , و </w:t>
      </w:r>
      <w:r w:rsidRPr="002D1217">
        <w:rPr>
          <w:rFonts w:asciiTheme="minorBidi" w:hAnsiTheme="minorBidi" w:cstheme="minorBidi"/>
          <w:b w:val="0"/>
          <w:bCs w:val="0"/>
          <w:color w:val="000000"/>
          <w:sz w:val="36"/>
          <w:szCs w:val="36"/>
          <w:rtl/>
        </w:rPr>
        <w:t xml:space="preserve">يستحق غيره أن يرث منه </w:t>
      </w:r>
      <w:r w:rsidRPr="002D1217">
        <w:rPr>
          <w:rFonts w:asciiTheme="minorBidi" w:hAnsiTheme="minorBidi" w:cstheme="minorBidi"/>
          <w:b w:val="0"/>
          <w:bCs w:val="0"/>
          <w:sz w:val="36"/>
          <w:szCs w:val="36"/>
          <w:rtl/>
        </w:rPr>
        <w:t>، ويستوي موته في ما اذا كان حقيقة ، كمن فارق الحياة فعلا</w:t>
      </w:r>
      <w:r w:rsidRPr="002D1217">
        <w:rPr>
          <w:rFonts w:asciiTheme="minorBidi" w:hAnsiTheme="minorBidi" w:cstheme="minorBidi"/>
          <w:b w:val="0"/>
          <w:bCs w:val="0"/>
          <w:color w:val="000000"/>
          <w:sz w:val="36"/>
          <w:szCs w:val="36"/>
          <w:rtl/>
        </w:rPr>
        <w:t xml:space="preserve"> (بأن عدمت حياته بالفعل) </w:t>
      </w:r>
      <w:r w:rsidRPr="002D1217">
        <w:rPr>
          <w:rFonts w:asciiTheme="minorBidi" w:hAnsiTheme="minorBidi" w:cstheme="minorBidi"/>
          <w:b w:val="0"/>
          <w:bCs w:val="0"/>
          <w:sz w:val="36"/>
          <w:szCs w:val="36"/>
          <w:rtl/>
        </w:rPr>
        <w:t xml:space="preserve"> ، او حكما ، كمن حكم القاضي بوفاته مع احتمال حياته ، كالمفقود والغائب</w:t>
      </w:r>
      <w:r w:rsidRPr="002D1217">
        <w:rPr>
          <w:rFonts w:asciiTheme="minorBidi" w:hAnsiTheme="minorBidi" w:cstheme="minorBidi"/>
          <w:b w:val="0"/>
          <w:bCs w:val="0"/>
          <w:color w:val="000000"/>
          <w:sz w:val="36"/>
          <w:szCs w:val="36"/>
          <w:rtl/>
        </w:rPr>
        <w:t>، أو مع تيقن حياته (كالمرتد الذي لحق بدار الحرب) ، أو تقديرا (كالجنين الذي ينفصل عن أمه ميتاً بجناية عليها)</w:t>
      </w:r>
      <w:r w:rsidRPr="002D1217">
        <w:rPr>
          <w:rFonts w:asciiTheme="minorBidi" w:hAnsiTheme="minorBidi" w:cstheme="minorBidi"/>
          <w:b w:val="0"/>
          <w:bCs w:val="0"/>
          <w:sz w:val="36"/>
          <w:szCs w:val="36"/>
          <w:rtl/>
        </w:rPr>
        <w:t xml:space="preserve">. </w:t>
      </w:r>
    </w:p>
    <w:p w:rsidR="002D1217" w:rsidRPr="002D1217" w:rsidRDefault="002D1217" w:rsidP="002D1217">
      <w:pPr>
        <w:pStyle w:val="a3"/>
        <w:spacing w:before="240" w:line="276" w:lineRule="auto"/>
        <w:ind w:firstLine="720"/>
        <w:jc w:val="lowKashida"/>
        <w:rPr>
          <w:rFonts w:asciiTheme="minorBidi" w:hAnsiTheme="minorBidi" w:cstheme="minorBidi"/>
          <w:b w:val="0"/>
          <w:bCs w:val="0"/>
          <w:sz w:val="36"/>
          <w:szCs w:val="36"/>
          <w:rtl/>
          <w:lang w:bidi="ar-IQ"/>
        </w:rPr>
      </w:pPr>
      <w:r w:rsidRPr="002D1217">
        <w:rPr>
          <w:rFonts w:asciiTheme="minorBidi" w:hAnsiTheme="minorBidi" w:cstheme="minorBidi"/>
          <w:b w:val="0"/>
          <w:bCs w:val="0"/>
          <w:sz w:val="36"/>
          <w:szCs w:val="36"/>
          <w:rtl/>
        </w:rPr>
        <w:t xml:space="preserve">والوارث هو الذي يخلف المورث فيما كان يملكه ، وذلك لتمتعه بأهلية الميراث من اسباب وشروط وانتفاء الموانع , حيث يجب ارتباط الوارث </w:t>
      </w:r>
      <w:r w:rsidRPr="002D1217">
        <w:rPr>
          <w:rFonts w:asciiTheme="minorBidi" w:hAnsiTheme="minorBidi" w:cstheme="minorBidi"/>
          <w:b w:val="0"/>
          <w:bCs w:val="0"/>
          <w:color w:val="000000"/>
          <w:sz w:val="36"/>
          <w:szCs w:val="36"/>
          <w:rtl/>
        </w:rPr>
        <w:t>بالمورث بسبب من أسباب الإرث , كالزوجية ، أو القرابة النسبية ، وتحققت حياته بعد موت المورث ، ولو للحظة</w:t>
      </w:r>
      <w:r w:rsidRPr="002D1217">
        <w:rPr>
          <w:rFonts w:asciiTheme="minorBidi" w:hAnsiTheme="minorBidi" w:cstheme="minorBidi"/>
          <w:b w:val="0"/>
          <w:bCs w:val="0"/>
          <w:sz w:val="36"/>
          <w:szCs w:val="36"/>
          <w:rtl/>
        </w:rPr>
        <w:t xml:space="preserve">. </w:t>
      </w:r>
    </w:p>
    <w:p w:rsidR="002D1217" w:rsidRPr="002D1217" w:rsidRDefault="002D1217" w:rsidP="002D1217">
      <w:pPr>
        <w:pStyle w:val="a3"/>
        <w:spacing w:before="240" w:line="276" w:lineRule="auto"/>
        <w:jc w:val="lowKashida"/>
        <w:rPr>
          <w:rFonts w:asciiTheme="minorBidi" w:hAnsiTheme="minorBidi" w:cstheme="minorBidi"/>
          <w:b w:val="0"/>
          <w:bCs w:val="0"/>
          <w:color w:val="222222"/>
          <w:sz w:val="36"/>
          <w:szCs w:val="36"/>
        </w:rPr>
      </w:pPr>
      <w:r w:rsidRPr="002D1217">
        <w:rPr>
          <w:rFonts w:asciiTheme="minorBidi" w:hAnsiTheme="minorBidi" w:cstheme="minorBidi"/>
          <w:b w:val="0"/>
          <w:bCs w:val="0"/>
          <w:sz w:val="36"/>
          <w:szCs w:val="36"/>
          <w:rtl/>
        </w:rPr>
        <w:t xml:space="preserve">والموروث </w:t>
      </w:r>
      <w:r w:rsidRPr="002D1217">
        <w:rPr>
          <w:rFonts w:asciiTheme="minorBidi" w:hAnsiTheme="minorBidi" w:cstheme="minorBidi"/>
          <w:b w:val="0"/>
          <w:bCs w:val="0"/>
          <w:color w:val="000000"/>
          <w:sz w:val="36"/>
          <w:szCs w:val="36"/>
          <w:rtl/>
        </w:rPr>
        <w:t xml:space="preserve">هو التركة، ويسمى أيضا ميراثا وإرثا، </w:t>
      </w:r>
      <w:r w:rsidRPr="002D1217">
        <w:rPr>
          <w:rFonts w:asciiTheme="minorBidi" w:hAnsiTheme="minorBidi" w:cstheme="minorBidi"/>
          <w:b w:val="0"/>
          <w:bCs w:val="0"/>
          <w:sz w:val="36"/>
          <w:szCs w:val="36"/>
          <w:rtl/>
        </w:rPr>
        <w:t xml:space="preserve">ويتجسد في المملوك من الاموال والحقوق والمنافع </w:t>
      </w:r>
      <w:r w:rsidRPr="002D1217">
        <w:rPr>
          <w:rFonts w:asciiTheme="minorBidi" w:hAnsiTheme="minorBidi" w:cstheme="minorBidi" w:hint="cs"/>
          <w:b w:val="0"/>
          <w:bCs w:val="0"/>
          <w:sz w:val="36"/>
          <w:szCs w:val="36"/>
          <w:rtl/>
        </w:rPr>
        <w:t xml:space="preserve">, </w:t>
      </w:r>
      <w:r w:rsidRPr="002D1217">
        <w:rPr>
          <w:rFonts w:asciiTheme="minorBidi" w:hAnsiTheme="minorBidi" w:cstheme="minorBidi"/>
          <w:b w:val="0"/>
          <w:bCs w:val="0"/>
          <w:sz w:val="36"/>
          <w:szCs w:val="36"/>
          <w:rtl/>
        </w:rPr>
        <w:t xml:space="preserve">والمتروك لوفاة صاحبه عنه </w:t>
      </w:r>
      <w:r w:rsidRPr="002D1217">
        <w:rPr>
          <w:rFonts w:asciiTheme="minorBidi" w:hAnsiTheme="minorBidi" w:cstheme="minorBidi" w:hint="cs"/>
          <w:b w:val="0"/>
          <w:bCs w:val="0"/>
          <w:sz w:val="36"/>
          <w:szCs w:val="36"/>
          <w:rtl/>
        </w:rPr>
        <w:t xml:space="preserve">, </w:t>
      </w:r>
      <w:r w:rsidRPr="002D1217">
        <w:rPr>
          <w:rFonts w:asciiTheme="minorBidi" w:hAnsiTheme="minorBidi" w:cstheme="minorBidi"/>
          <w:b w:val="0"/>
          <w:bCs w:val="0"/>
          <w:sz w:val="36"/>
          <w:szCs w:val="36"/>
          <w:rtl/>
        </w:rPr>
        <w:t>والذي يكون قابلا للخلافة والانتقال الى الورثة ، بعد تجهيز المتوفى وسداد ديونه وتنفيذ وصاياه ,</w:t>
      </w:r>
      <w:r w:rsidRPr="002D1217">
        <w:rPr>
          <w:rFonts w:asciiTheme="minorBidi" w:hAnsiTheme="minorBidi" w:cstheme="minorBidi"/>
          <w:b w:val="0"/>
          <w:bCs w:val="0"/>
          <w:color w:val="222222"/>
          <w:sz w:val="36"/>
          <w:szCs w:val="36"/>
          <w:shd w:val="clear" w:color="auto" w:fill="FFFFFF"/>
          <w:rtl/>
        </w:rPr>
        <w:t xml:space="preserve"> فأما المال فلا شك أنه يورث لانتهاء ذمة الميت أو لضعفها, فيتعلق حق الورثة بالمال</w:t>
      </w:r>
      <w:r w:rsidRPr="002D1217">
        <w:rPr>
          <w:rFonts w:asciiTheme="minorBidi" w:hAnsiTheme="minorBidi" w:cstheme="minorBidi"/>
          <w:b w:val="0"/>
          <w:bCs w:val="0"/>
          <w:color w:val="222222"/>
          <w:sz w:val="36"/>
          <w:szCs w:val="36"/>
          <w:shd w:val="clear" w:color="auto" w:fill="FFFFFF"/>
        </w:rPr>
        <w:t>.</w:t>
      </w:r>
    </w:p>
    <w:p w:rsidR="002D1217" w:rsidRPr="002D1217" w:rsidRDefault="002D1217" w:rsidP="002D1217">
      <w:pPr>
        <w:pStyle w:val="a3"/>
        <w:spacing w:before="240" w:line="276" w:lineRule="auto"/>
        <w:jc w:val="lowKashida"/>
        <w:rPr>
          <w:rFonts w:asciiTheme="minorBidi" w:hAnsiTheme="minorBidi" w:cstheme="minorBidi"/>
          <w:b w:val="0"/>
          <w:bCs w:val="0"/>
          <w:color w:val="222222"/>
          <w:sz w:val="36"/>
          <w:szCs w:val="36"/>
        </w:rPr>
      </w:pPr>
      <w:r w:rsidRPr="002D1217">
        <w:rPr>
          <w:rFonts w:asciiTheme="minorBidi" w:hAnsiTheme="minorBidi" w:cstheme="minorBidi"/>
          <w:b w:val="0"/>
          <w:bCs w:val="0"/>
          <w:color w:val="222222"/>
          <w:sz w:val="36"/>
          <w:szCs w:val="36"/>
          <w:shd w:val="clear" w:color="auto" w:fill="FFFFFF"/>
          <w:rtl/>
        </w:rPr>
        <w:t>وأما الحقوق فمنها ما هو مال محض, وهو ما يستحيل في النهاية إلى مال لا شبهة فيه لحق الشخص, وذلك يشمل الديون التي في ذمم المدينين، فهذه تنتقل إلى الورثة بالصفة التي هي عليها</w:t>
      </w:r>
      <w:r w:rsidRPr="002D1217">
        <w:rPr>
          <w:rFonts w:asciiTheme="minorBidi" w:hAnsiTheme="minorBidi" w:cstheme="minorBidi"/>
          <w:b w:val="0"/>
          <w:bCs w:val="0"/>
          <w:color w:val="222222"/>
          <w:sz w:val="36"/>
          <w:szCs w:val="36"/>
          <w:shd w:val="clear" w:color="auto" w:fill="FFFFFF"/>
        </w:rPr>
        <w:t>.</w:t>
      </w:r>
    </w:p>
    <w:p w:rsidR="002D1217" w:rsidRPr="002D1217" w:rsidRDefault="002D1217" w:rsidP="002D1217">
      <w:pPr>
        <w:pStyle w:val="a3"/>
        <w:spacing w:before="240" w:line="276" w:lineRule="auto"/>
        <w:jc w:val="lowKashida"/>
        <w:rPr>
          <w:rFonts w:asciiTheme="minorBidi" w:hAnsiTheme="minorBidi" w:cstheme="minorBidi"/>
          <w:b w:val="0"/>
          <w:bCs w:val="0"/>
          <w:color w:val="222222"/>
          <w:sz w:val="36"/>
          <w:szCs w:val="36"/>
        </w:rPr>
      </w:pPr>
      <w:r w:rsidRPr="002D1217">
        <w:rPr>
          <w:rFonts w:asciiTheme="minorBidi" w:hAnsiTheme="minorBidi" w:cstheme="minorBidi" w:hint="cs"/>
          <w:b w:val="0"/>
          <w:bCs w:val="0"/>
          <w:color w:val="222222"/>
          <w:sz w:val="36"/>
          <w:szCs w:val="36"/>
          <w:shd w:val="clear" w:color="auto" w:fill="FFFFFF"/>
          <w:rtl/>
        </w:rPr>
        <w:lastRenderedPageBreak/>
        <w:t>و ك</w:t>
      </w:r>
      <w:r w:rsidRPr="002D1217">
        <w:rPr>
          <w:rFonts w:asciiTheme="minorBidi" w:hAnsiTheme="minorBidi" w:cstheme="minorBidi"/>
          <w:b w:val="0"/>
          <w:bCs w:val="0"/>
          <w:color w:val="222222"/>
          <w:sz w:val="36"/>
          <w:szCs w:val="36"/>
          <w:shd w:val="clear" w:color="auto" w:fill="FFFFFF"/>
          <w:rtl/>
        </w:rPr>
        <w:t>حق التعلي على البناء</w:t>
      </w:r>
      <w:r w:rsidRPr="002D1217">
        <w:rPr>
          <w:rFonts w:asciiTheme="minorBidi" w:hAnsiTheme="minorBidi" w:cstheme="minorBidi" w:hint="cs"/>
          <w:b w:val="0"/>
          <w:bCs w:val="0"/>
          <w:color w:val="222222"/>
          <w:sz w:val="36"/>
          <w:szCs w:val="36"/>
          <w:shd w:val="clear" w:color="auto" w:fill="FFFFFF"/>
          <w:rtl/>
        </w:rPr>
        <w:t>,</w:t>
      </w:r>
      <w:r w:rsidRPr="002D1217">
        <w:rPr>
          <w:rFonts w:asciiTheme="minorBidi" w:hAnsiTheme="minorBidi" w:cstheme="minorBidi"/>
          <w:b w:val="0"/>
          <w:bCs w:val="0"/>
          <w:color w:val="222222"/>
          <w:sz w:val="36"/>
          <w:szCs w:val="36"/>
          <w:shd w:val="clear" w:color="auto" w:fill="FFFFFF"/>
          <w:rtl/>
        </w:rPr>
        <w:t xml:space="preserve"> لأنه في معنى البناء المستعلى, فيورث كما يورث البناء نفسه</w:t>
      </w:r>
      <w:r w:rsidRPr="002D1217">
        <w:rPr>
          <w:rFonts w:asciiTheme="minorBidi" w:hAnsiTheme="minorBidi" w:cstheme="minorBidi"/>
          <w:b w:val="0"/>
          <w:bCs w:val="0"/>
          <w:color w:val="222222"/>
          <w:sz w:val="36"/>
          <w:szCs w:val="36"/>
          <w:shd w:val="clear" w:color="auto" w:fill="FFFFFF"/>
        </w:rPr>
        <w:t>.</w:t>
      </w:r>
      <w:r w:rsidRPr="002D1217">
        <w:rPr>
          <w:rFonts w:asciiTheme="minorBidi" w:hAnsiTheme="minorBidi" w:cstheme="minorBidi"/>
          <w:b w:val="0"/>
          <w:bCs w:val="0"/>
          <w:color w:val="222222"/>
          <w:sz w:val="36"/>
          <w:szCs w:val="36"/>
          <w:shd w:val="clear" w:color="auto" w:fill="FFFFFF"/>
          <w:rtl/>
        </w:rPr>
        <w:t xml:space="preserve"> </w:t>
      </w:r>
      <w:r w:rsidRPr="002D1217">
        <w:rPr>
          <w:rFonts w:asciiTheme="minorBidi" w:hAnsiTheme="minorBidi" w:cstheme="minorBidi" w:hint="cs"/>
          <w:b w:val="0"/>
          <w:bCs w:val="0"/>
          <w:color w:val="222222"/>
          <w:sz w:val="36"/>
          <w:szCs w:val="36"/>
          <w:shd w:val="clear" w:color="auto" w:fill="FFFFFF"/>
          <w:rtl/>
        </w:rPr>
        <w:t>وك</w:t>
      </w:r>
      <w:r w:rsidRPr="002D1217">
        <w:rPr>
          <w:rFonts w:asciiTheme="minorBidi" w:hAnsiTheme="minorBidi" w:cstheme="minorBidi"/>
          <w:b w:val="0"/>
          <w:bCs w:val="0"/>
          <w:color w:val="222222"/>
          <w:sz w:val="36"/>
          <w:szCs w:val="36"/>
          <w:shd w:val="clear" w:color="auto" w:fill="FFFFFF"/>
          <w:rtl/>
        </w:rPr>
        <w:t>حقوق الارتفاق, وهي الشرب والمرور والمسيل, سواء أكانت تابعة للعقار المنتفع به, أم منفردة عنه</w:t>
      </w:r>
      <w:r w:rsidRPr="002D1217">
        <w:rPr>
          <w:rFonts w:asciiTheme="minorBidi" w:hAnsiTheme="minorBidi" w:cstheme="minorBidi" w:hint="cs"/>
          <w:b w:val="0"/>
          <w:bCs w:val="0"/>
          <w:color w:val="222222"/>
          <w:sz w:val="36"/>
          <w:szCs w:val="36"/>
          <w:shd w:val="clear" w:color="auto" w:fill="FFFFFF"/>
          <w:rtl/>
        </w:rPr>
        <w:t xml:space="preserve"> ,</w:t>
      </w:r>
      <w:r w:rsidRPr="002D1217">
        <w:rPr>
          <w:rFonts w:asciiTheme="minorBidi" w:hAnsiTheme="minorBidi" w:cstheme="minorBidi"/>
          <w:b w:val="0"/>
          <w:bCs w:val="0"/>
          <w:color w:val="222222"/>
          <w:sz w:val="36"/>
          <w:szCs w:val="36"/>
          <w:shd w:val="clear" w:color="auto" w:fill="FFFFFF"/>
          <w:rtl/>
        </w:rPr>
        <w:t xml:space="preserve"> وذلك لتعلقها بأعيان مالية ولهذا يصح أخذ العوض عنها</w:t>
      </w:r>
      <w:r w:rsidRPr="002D1217">
        <w:rPr>
          <w:rFonts w:asciiTheme="minorBidi" w:hAnsiTheme="minorBidi" w:cstheme="minorBidi"/>
          <w:b w:val="0"/>
          <w:bCs w:val="0"/>
          <w:color w:val="222222"/>
          <w:sz w:val="36"/>
          <w:szCs w:val="36"/>
          <w:shd w:val="clear" w:color="auto" w:fill="FFFFFF"/>
        </w:rPr>
        <w:t>.</w:t>
      </w:r>
    </w:p>
    <w:p w:rsidR="002D1217" w:rsidRPr="002D1217" w:rsidRDefault="002D1217" w:rsidP="002D1217">
      <w:pPr>
        <w:pStyle w:val="a3"/>
        <w:spacing w:before="240" w:line="276" w:lineRule="auto"/>
        <w:jc w:val="lowKashida"/>
        <w:rPr>
          <w:rFonts w:asciiTheme="minorBidi" w:hAnsiTheme="minorBidi" w:cstheme="minorBidi"/>
          <w:b w:val="0"/>
          <w:bCs w:val="0"/>
          <w:color w:val="222222"/>
          <w:sz w:val="36"/>
          <w:szCs w:val="36"/>
        </w:rPr>
      </w:pPr>
      <w:r w:rsidRPr="002D1217">
        <w:rPr>
          <w:rFonts w:asciiTheme="minorBidi" w:hAnsiTheme="minorBidi" w:cstheme="minorBidi" w:hint="cs"/>
          <w:b w:val="0"/>
          <w:bCs w:val="0"/>
          <w:color w:val="222222"/>
          <w:sz w:val="36"/>
          <w:szCs w:val="36"/>
          <w:rtl/>
          <w:lang w:bidi="ar-IQ"/>
        </w:rPr>
        <w:t xml:space="preserve">اما </w:t>
      </w:r>
      <w:r w:rsidRPr="002D1217">
        <w:rPr>
          <w:rFonts w:asciiTheme="minorBidi" w:hAnsiTheme="minorBidi" w:cstheme="minorBidi"/>
          <w:b w:val="0"/>
          <w:bCs w:val="0"/>
          <w:color w:val="222222"/>
          <w:sz w:val="36"/>
          <w:szCs w:val="36"/>
          <w:shd w:val="clear" w:color="auto" w:fill="FFFFFF"/>
          <w:rtl/>
        </w:rPr>
        <w:t xml:space="preserve">الدية "بدل النفس" والأرش "بدل الأطراف" </w:t>
      </w:r>
      <w:r w:rsidRPr="002D1217">
        <w:rPr>
          <w:rFonts w:asciiTheme="minorBidi" w:hAnsiTheme="minorBidi" w:cstheme="minorBidi" w:hint="cs"/>
          <w:b w:val="0"/>
          <w:bCs w:val="0"/>
          <w:color w:val="222222"/>
          <w:sz w:val="36"/>
          <w:szCs w:val="36"/>
          <w:shd w:val="clear" w:color="auto" w:fill="FFFFFF"/>
          <w:rtl/>
        </w:rPr>
        <w:t>فهي</w:t>
      </w:r>
      <w:r w:rsidRPr="002D1217">
        <w:rPr>
          <w:rFonts w:asciiTheme="minorBidi" w:hAnsiTheme="minorBidi" w:cstheme="minorBidi"/>
          <w:b w:val="0"/>
          <w:bCs w:val="0"/>
          <w:color w:val="222222"/>
          <w:sz w:val="36"/>
          <w:szCs w:val="36"/>
          <w:shd w:val="clear" w:color="auto" w:fill="FFFFFF"/>
          <w:rtl/>
        </w:rPr>
        <w:t xml:space="preserve"> مال واجب أداؤه للمجني عليه,</w:t>
      </w:r>
      <w:r w:rsidRPr="002D1217">
        <w:rPr>
          <w:rFonts w:asciiTheme="minorBidi" w:hAnsiTheme="minorBidi" w:cstheme="minorBidi" w:hint="cs"/>
          <w:b w:val="0"/>
          <w:bCs w:val="0"/>
          <w:color w:val="222222"/>
          <w:sz w:val="36"/>
          <w:szCs w:val="36"/>
          <w:shd w:val="clear" w:color="auto" w:fill="FFFFFF"/>
          <w:rtl/>
        </w:rPr>
        <w:t>وبالتالي</w:t>
      </w:r>
      <w:r w:rsidRPr="002D1217">
        <w:rPr>
          <w:rFonts w:asciiTheme="minorBidi" w:hAnsiTheme="minorBidi" w:cstheme="minorBidi"/>
          <w:b w:val="0"/>
          <w:bCs w:val="0"/>
          <w:color w:val="222222"/>
          <w:sz w:val="36"/>
          <w:szCs w:val="36"/>
          <w:shd w:val="clear" w:color="auto" w:fill="FFFFFF"/>
          <w:rtl/>
        </w:rPr>
        <w:t xml:space="preserve"> </w:t>
      </w:r>
      <w:r w:rsidRPr="002D1217">
        <w:rPr>
          <w:rFonts w:asciiTheme="minorBidi" w:hAnsiTheme="minorBidi" w:cstheme="minorBidi" w:hint="cs"/>
          <w:b w:val="0"/>
          <w:bCs w:val="0"/>
          <w:color w:val="222222"/>
          <w:sz w:val="36"/>
          <w:szCs w:val="36"/>
          <w:shd w:val="clear" w:color="auto" w:fill="FFFFFF"/>
          <w:rtl/>
        </w:rPr>
        <w:t>ت</w:t>
      </w:r>
      <w:r w:rsidRPr="002D1217">
        <w:rPr>
          <w:rFonts w:asciiTheme="minorBidi" w:hAnsiTheme="minorBidi" w:cstheme="minorBidi"/>
          <w:b w:val="0"/>
          <w:bCs w:val="0"/>
          <w:color w:val="222222"/>
          <w:sz w:val="36"/>
          <w:szCs w:val="36"/>
          <w:shd w:val="clear" w:color="auto" w:fill="FFFFFF"/>
          <w:rtl/>
        </w:rPr>
        <w:t>عتبر من تركته تقضى منه ديونه وتنفذ وصاياه</w:t>
      </w:r>
      <w:r w:rsidRPr="002D1217">
        <w:rPr>
          <w:rFonts w:asciiTheme="minorBidi" w:hAnsiTheme="minorBidi" w:cstheme="minorBidi" w:hint="cs"/>
          <w:b w:val="0"/>
          <w:bCs w:val="0"/>
          <w:color w:val="222222"/>
          <w:sz w:val="36"/>
          <w:szCs w:val="36"/>
          <w:shd w:val="clear" w:color="auto" w:fill="FFFFFF"/>
          <w:rtl/>
        </w:rPr>
        <w:t xml:space="preserve"> </w:t>
      </w:r>
      <w:r w:rsidRPr="002D1217">
        <w:rPr>
          <w:rFonts w:asciiTheme="minorBidi" w:hAnsiTheme="minorBidi" w:cstheme="minorBidi"/>
          <w:b w:val="0"/>
          <w:bCs w:val="0"/>
          <w:color w:val="222222"/>
          <w:sz w:val="36"/>
          <w:szCs w:val="36"/>
          <w:shd w:val="clear" w:color="auto" w:fill="FFFFFF"/>
          <w:rtl/>
        </w:rPr>
        <w:t xml:space="preserve">, وما يبقى </w:t>
      </w:r>
      <w:r w:rsidRPr="002D1217">
        <w:rPr>
          <w:rFonts w:asciiTheme="minorBidi" w:hAnsiTheme="minorBidi" w:cstheme="minorBidi" w:hint="cs"/>
          <w:b w:val="0"/>
          <w:bCs w:val="0"/>
          <w:color w:val="222222"/>
          <w:sz w:val="36"/>
          <w:szCs w:val="36"/>
          <w:shd w:val="clear" w:color="auto" w:fill="FFFFFF"/>
          <w:rtl/>
        </w:rPr>
        <w:t>ياخذه ا</w:t>
      </w:r>
      <w:r w:rsidRPr="002D1217">
        <w:rPr>
          <w:rFonts w:asciiTheme="minorBidi" w:hAnsiTheme="minorBidi" w:cstheme="minorBidi"/>
          <w:b w:val="0"/>
          <w:bCs w:val="0"/>
          <w:color w:val="222222"/>
          <w:sz w:val="36"/>
          <w:szCs w:val="36"/>
          <w:shd w:val="clear" w:color="auto" w:fill="FFFFFF"/>
          <w:rtl/>
        </w:rPr>
        <w:t>لورثة شأن كل ما يتركه المتوفى من مال عينا أو دينا</w:t>
      </w:r>
      <w:r w:rsidRPr="002D1217">
        <w:rPr>
          <w:rFonts w:asciiTheme="minorBidi" w:hAnsiTheme="minorBidi" w:cstheme="minorBidi"/>
          <w:b w:val="0"/>
          <w:bCs w:val="0"/>
          <w:color w:val="222222"/>
          <w:sz w:val="36"/>
          <w:szCs w:val="36"/>
          <w:shd w:val="clear" w:color="auto" w:fill="FFFFFF"/>
        </w:rPr>
        <w:t>.</w:t>
      </w:r>
    </w:p>
    <w:p w:rsidR="002D1217" w:rsidRPr="002D1217" w:rsidRDefault="002D1217" w:rsidP="002D1217">
      <w:pPr>
        <w:pStyle w:val="a3"/>
        <w:spacing w:before="240" w:line="276" w:lineRule="auto"/>
        <w:jc w:val="lowKashida"/>
        <w:rPr>
          <w:rFonts w:asciiTheme="minorBidi" w:hAnsiTheme="minorBidi" w:cstheme="minorBidi"/>
          <w:b w:val="0"/>
          <w:bCs w:val="0"/>
          <w:color w:val="222222"/>
          <w:sz w:val="36"/>
          <w:szCs w:val="36"/>
        </w:rPr>
      </w:pPr>
      <w:r w:rsidRPr="002D1217">
        <w:rPr>
          <w:rFonts w:asciiTheme="minorBidi" w:hAnsiTheme="minorBidi" w:cstheme="minorBidi" w:hint="cs"/>
          <w:b w:val="0"/>
          <w:bCs w:val="0"/>
          <w:color w:val="222222"/>
          <w:sz w:val="36"/>
          <w:szCs w:val="36"/>
          <w:rtl/>
          <w:lang w:bidi="ar-IQ"/>
        </w:rPr>
        <w:t>وكذا الامر بالنسبة ل</w:t>
      </w:r>
      <w:r w:rsidRPr="002D1217">
        <w:rPr>
          <w:rFonts w:asciiTheme="minorBidi" w:hAnsiTheme="minorBidi" w:cstheme="minorBidi"/>
          <w:b w:val="0"/>
          <w:bCs w:val="0"/>
          <w:color w:val="222222"/>
          <w:sz w:val="36"/>
          <w:szCs w:val="36"/>
          <w:shd w:val="clear" w:color="auto" w:fill="FFFFFF"/>
          <w:rtl/>
        </w:rPr>
        <w:t>حق حبس الرهن لاستيفاء الدين لتعلقه بالمال المحبوس</w:t>
      </w:r>
      <w:r w:rsidRPr="002D1217">
        <w:rPr>
          <w:rFonts w:asciiTheme="minorBidi" w:hAnsiTheme="minorBidi" w:cstheme="minorBidi"/>
          <w:b w:val="0"/>
          <w:bCs w:val="0"/>
          <w:color w:val="222222"/>
          <w:sz w:val="36"/>
          <w:szCs w:val="36"/>
          <w:shd w:val="clear" w:color="auto" w:fill="FFFFFF"/>
        </w:rPr>
        <w:t>.</w:t>
      </w:r>
    </w:p>
    <w:p w:rsidR="002D1217" w:rsidRPr="002D1217" w:rsidRDefault="002D1217" w:rsidP="002D1217">
      <w:pPr>
        <w:pStyle w:val="a3"/>
        <w:spacing w:before="240" w:line="276" w:lineRule="auto"/>
        <w:jc w:val="lowKashida"/>
        <w:rPr>
          <w:rFonts w:asciiTheme="minorBidi" w:hAnsiTheme="minorBidi" w:cstheme="minorBidi"/>
          <w:b w:val="0"/>
          <w:bCs w:val="0"/>
          <w:color w:val="222222"/>
          <w:sz w:val="36"/>
          <w:szCs w:val="36"/>
          <w:shd w:val="clear" w:color="auto" w:fill="FFFFFF"/>
          <w:rtl/>
        </w:rPr>
      </w:pPr>
      <w:r w:rsidRPr="002D1217">
        <w:rPr>
          <w:rFonts w:asciiTheme="minorBidi" w:hAnsiTheme="minorBidi" w:cstheme="minorBidi"/>
          <w:b w:val="0"/>
          <w:bCs w:val="0"/>
          <w:color w:val="222222"/>
          <w:sz w:val="36"/>
          <w:szCs w:val="36"/>
          <w:shd w:val="clear" w:color="auto" w:fill="FFFFFF"/>
          <w:rtl/>
        </w:rPr>
        <w:t xml:space="preserve">أما الحقوق غير المالية فهذه على نوعين: </w:t>
      </w:r>
    </w:p>
    <w:p w:rsidR="002D1217" w:rsidRPr="002D1217" w:rsidRDefault="002D1217" w:rsidP="002D1217">
      <w:pPr>
        <w:pStyle w:val="a3"/>
        <w:spacing w:before="240" w:line="276" w:lineRule="auto"/>
        <w:jc w:val="lowKashida"/>
        <w:rPr>
          <w:rFonts w:asciiTheme="minorBidi" w:hAnsiTheme="minorBidi" w:cstheme="minorBidi"/>
          <w:b w:val="0"/>
          <w:bCs w:val="0"/>
          <w:color w:val="222222"/>
          <w:sz w:val="36"/>
          <w:szCs w:val="36"/>
          <w:shd w:val="clear" w:color="auto" w:fill="FFFFFF"/>
          <w:rtl/>
        </w:rPr>
      </w:pPr>
      <w:r w:rsidRPr="002D1217">
        <w:rPr>
          <w:rFonts w:asciiTheme="minorBidi" w:hAnsiTheme="minorBidi" w:cstheme="minorBidi"/>
          <w:b w:val="0"/>
          <w:bCs w:val="0"/>
          <w:color w:val="222222"/>
          <w:sz w:val="36"/>
          <w:szCs w:val="36"/>
          <w:shd w:val="clear" w:color="auto" w:fill="FFFFFF"/>
          <w:rtl/>
        </w:rPr>
        <w:t>شخصية محضة، وما فيها معنى الشخصية, وكلاهما لا يورث</w:t>
      </w:r>
      <w:r w:rsidRPr="002D1217">
        <w:rPr>
          <w:rFonts w:asciiTheme="minorBidi" w:hAnsiTheme="minorBidi" w:cstheme="minorBidi" w:hint="cs"/>
          <w:b w:val="0"/>
          <w:bCs w:val="0"/>
          <w:color w:val="222222"/>
          <w:sz w:val="36"/>
          <w:szCs w:val="36"/>
          <w:shd w:val="clear" w:color="auto" w:fill="FFFFFF"/>
          <w:rtl/>
        </w:rPr>
        <w:t>.</w:t>
      </w:r>
    </w:p>
    <w:p w:rsidR="002D1217" w:rsidRPr="002D1217" w:rsidRDefault="002D1217" w:rsidP="002D1217">
      <w:pPr>
        <w:pStyle w:val="a3"/>
        <w:spacing w:before="240" w:line="276" w:lineRule="auto"/>
        <w:jc w:val="lowKashida"/>
        <w:rPr>
          <w:rFonts w:asciiTheme="minorBidi" w:hAnsiTheme="minorBidi" w:cstheme="minorBidi"/>
          <w:b w:val="0"/>
          <w:bCs w:val="0"/>
          <w:color w:val="222222"/>
          <w:sz w:val="36"/>
          <w:szCs w:val="36"/>
        </w:rPr>
      </w:pPr>
      <w:r w:rsidRPr="002D1217">
        <w:rPr>
          <w:rFonts w:asciiTheme="minorBidi" w:hAnsiTheme="minorBidi" w:cstheme="minorBidi"/>
          <w:b w:val="0"/>
          <w:bCs w:val="0"/>
          <w:color w:val="222222"/>
          <w:sz w:val="36"/>
          <w:szCs w:val="36"/>
          <w:shd w:val="clear" w:color="auto" w:fill="FFFFFF"/>
          <w:rtl/>
        </w:rPr>
        <w:t xml:space="preserve"> فأما الشخصية المحضة فهي التي تثبت للإنسان لمعانٍ وأوصاف تميز الإنسان عن غيره وذلك يشمل: حق الحضانة، الولاية على النفس والمال، حق أرباب الوظائف في وظائفهم</w:t>
      </w:r>
      <w:r w:rsidRPr="002D1217">
        <w:rPr>
          <w:rFonts w:asciiTheme="minorBidi" w:hAnsiTheme="minorBidi" w:cstheme="minorBidi" w:hint="cs"/>
          <w:b w:val="0"/>
          <w:bCs w:val="0"/>
          <w:color w:val="222222"/>
          <w:sz w:val="36"/>
          <w:szCs w:val="36"/>
          <w:shd w:val="clear" w:color="auto" w:fill="FFFFFF"/>
          <w:rtl/>
        </w:rPr>
        <w:t xml:space="preserve"> ,</w:t>
      </w:r>
      <w:r w:rsidRPr="002D1217">
        <w:rPr>
          <w:rFonts w:asciiTheme="minorBidi" w:hAnsiTheme="minorBidi" w:cstheme="minorBidi"/>
          <w:b w:val="0"/>
          <w:bCs w:val="0"/>
          <w:color w:val="222222"/>
          <w:sz w:val="36"/>
          <w:szCs w:val="36"/>
          <w:shd w:val="clear" w:color="auto" w:fill="FFFFFF"/>
          <w:rtl/>
        </w:rPr>
        <w:t xml:space="preserve"> لأنها إنما أسندت إليهم لمعانٍ ومميزات ليست في غيرهم، </w:t>
      </w:r>
      <w:r w:rsidRPr="002D1217">
        <w:rPr>
          <w:rFonts w:asciiTheme="minorBidi" w:hAnsiTheme="minorBidi" w:cstheme="minorBidi" w:hint="cs"/>
          <w:b w:val="0"/>
          <w:bCs w:val="0"/>
          <w:color w:val="222222"/>
          <w:sz w:val="36"/>
          <w:szCs w:val="36"/>
          <w:shd w:val="clear" w:color="auto" w:fill="FFFFFF"/>
          <w:rtl/>
        </w:rPr>
        <w:t>وك</w:t>
      </w:r>
      <w:r w:rsidRPr="002D1217">
        <w:rPr>
          <w:rFonts w:asciiTheme="minorBidi" w:hAnsiTheme="minorBidi" w:cstheme="minorBidi"/>
          <w:b w:val="0"/>
          <w:bCs w:val="0"/>
          <w:color w:val="222222"/>
          <w:sz w:val="36"/>
          <w:szCs w:val="36"/>
          <w:shd w:val="clear" w:color="auto" w:fill="FFFFFF"/>
          <w:rtl/>
        </w:rPr>
        <w:t>حق المطالبة بحق القذف فلا يصح للوارث أن يطالب به بعد موت المقذوف</w:t>
      </w:r>
      <w:r w:rsidRPr="002D1217">
        <w:rPr>
          <w:rFonts w:asciiTheme="minorBidi" w:hAnsiTheme="minorBidi" w:cstheme="minorBidi" w:hint="cs"/>
          <w:b w:val="0"/>
          <w:bCs w:val="0"/>
          <w:color w:val="222222"/>
          <w:sz w:val="36"/>
          <w:szCs w:val="36"/>
          <w:shd w:val="clear" w:color="auto" w:fill="FFFFFF"/>
          <w:rtl/>
        </w:rPr>
        <w:t xml:space="preserve"> , </w:t>
      </w:r>
      <w:r w:rsidRPr="002D1217">
        <w:rPr>
          <w:rFonts w:asciiTheme="minorBidi" w:hAnsiTheme="minorBidi" w:cstheme="minorBidi"/>
          <w:b w:val="0"/>
          <w:bCs w:val="0"/>
          <w:color w:val="222222"/>
          <w:sz w:val="36"/>
          <w:szCs w:val="36"/>
          <w:shd w:val="clear" w:color="auto" w:fill="FFFFFF"/>
          <w:rtl/>
        </w:rPr>
        <w:t>لأن الجناية كانت على الميت لمعنى فيه</w:t>
      </w:r>
      <w:r w:rsidRPr="002D1217">
        <w:rPr>
          <w:rFonts w:asciiTheme="minorBidi" w:hAnsiTheme="minorBidi" w:cstheme="minorBidi"/>
          <w:b w:val="0"/>
          <w:bCs w:val="0"/>
          <w:color w:val="222222"/>
          <w:sz w:val="36"/>
          <w:szCs w:val="36"/>
          <w:shd w:val="clear" w:color="auto" w:fill="FFFFFF"/>
        </w:rPr>
        <w:t>.</w:t>
      </w:r>
    </w:p>
    <w:p w:rsidR="002D1217" w:rsidRDefault="002D1217" w:rsidP="002D1217">
      <w:pPr>
        <w:pStyle w:val="a3"/>
        <w:spacing w:before="240" w:line="276" w:lineRule="auto"/>
        <w:jc w:val="lowKashida"/>
        <w:rPr>
          <w:rFonts w:asciiTheme="minorBidi" w:hAnsiTheme="minorBidi" w:cstheme="minorBidi"/>
          <w:b w:val="0"/>
          <w:bCs w:val="0"/>
          <w:color w:val="222222"/>
          <w:sz w:val="36"/>
          <w:szCs w:val="36"/>
        </w:rPr>
      </w:pPr>
      <w:r w:rsidRPr="002D1217">
        <w:rPr>
          <w:rFonts w:asciiTheme="minorBidi" w:hAnsiTheme="minorBidi" w:cstheme="minorBidi"/>
          <w:b w:val="0"/>
          <w:bCs w:val="0"/>
          <w:color w:val="222222"/>
          <w:sz w:val="36"/>
          <w:szCs w:val="36"/>
          <w:shd w:val="clear" w:color="auto" w:fill="FFFFFF"/>
          <w:rtl/>
        </w:rPr>
        <w:t>أما الحقوق التي فيها شبه الشخصية أي</w:t>
      </w:r>
      <w:r w:rsidRPr="002D1217">
        <w:rPr>
          <w:rFonts w:asciiTheme="minorBidi" w:hAnsiTheme="minorBidi" w:cstheme="minorBidi" w:hint="cs"/>
          <w:b w:val="0"/>
          <w:bCs w:val="0"/>
          <w:color w:val="222222"/>
          <w:sz w:val="36"/>
          <w:szCs w:val="36"/>
          <w:shd w:val="clear" w:color="auto" w:fill="FFFFFF"/>
          <w:rtl/>
        </w:rPr>
        <w:t xml:space="preserve"> تلك الحقوق التي يكون</w:t>
      </w:r>
      <w:r w:rsidRPr="002D1217">
        <w:rPr>
          <w:rFonts w:asciiTheme="minorBidi" w:hAnsiTheme="minorBidi" w:cstheme="minorBidi"/>
          <w:b w:val="0"/>
          <w:bCs w:val="0"/>
          <w:color w:val="222222"/>
          <w:sz w:val="36"/>
          <w:szCs w:val="36"/>
          <w:shd w:val="clear" w:color="auto" w:fill="FFFFFF"/>
          <w:rtl/>
        </w:rPr>
        <w:t xml:space="preserve"> فيها عنصرا ماليا كحق المدين في تأجيل الدين, فإنه حق شخصي</w:t>
      </w:r>
      <w:r w:rsidRPr="002D1217">
        <w:rPr>
          <w:rFonts w:asciiTheme="minorBidi" w:hAnsiTheme="minorBidi" w:cstheme="minorBidi" w:hint="cs"/>
          <w:b w:val="0"/>
          <w:bCs w:val="0"/>
          <w:color w:val="222222"/>
          <w:sz w:val="36"/>
          <w:szCs w:val="36"/>
          <w:shd w:val="clear" w:color="auto" w:fill="FFFFFF"/>
          <w:rtl/>
        </w:rPr>
        <w:t xml:space="preserve"> ,</w:t>
      </w:r>
      <w:r w:rsidRPr="002D1217">
        <w:rPr>
          <w:rFonts w:asciiTheme="minorBidi" w:hAnsiTheme="minorBidi" w:cstheme="minorBidi"/>
          <w:b w:val="0"/>
          <w:bCs w:val="0"/>
          <w:color w:val="222222"/>
          <w:sz w:val="36"/>
          <w:szCs w:val="36"/>
          <w:shd w:val="clear" w:color="auto" w:fill="FFFFFF"/>
          <w:rtl/>
        </w:rPr>
        <w:t xml:space="preserve"> لأن التأجيل يراعى فيه حال المدين وصلته بالدائن وحق مالي, وذلك معروف من أن ثمن الحال أقل من ثمن المؤجل. </w:t>
      </w:r>
      <w:r w:rsidRPr="002D1217">
        <w:rPr>
          <w:rFonts w:asciiTheme="minorBidi" w:hAnsiTheme="minorBidi" w:cstheme="minorBidi" w:hint="cs"/>
          <w:b w:val="0"/>
          <w:bCs w:val="0"/>
          <w:color w:val="222222"/>
          <w:sz w:val="36"/>
          <w:szCs w:val="36"/>
          <w:shd w:val="clear" w:color="auto" w:fill="FFFFFF"/>
          <w:rtl/>
        </w:rPr>
        <w:t xml:space="preserve">وكذلك الامر في حالة </w:t>
      </w:r>
      <w:r w:rsidRPr="002D1217">
        <w:rPr>
          <w:rFonts w:asciiTheme="minorBidi" w:hAnsiTheme="minorBidi" w:cstheme="minorBidi"/>
          <w:b w:val="0"/>
          <w:bCs w:val="0"/>
          <w:color w:val="222222"/>
          <w:sz w:val="36"/>
          <w:szCs w:val="36"/>
          <w:shd w:val="clear" w:color="auto" w:fill="FFFFFF"/>
          <w:rtl/>
        </w:rPr>
        <w:t>المال الزائد في</w:t>
      </w:r>
      <w:r w:rsidRPr="002D1217">
        <w:rPr>
          <w:rStyle w:val="apple-converted-space"/>
          <w:rFonts w:asciiTheme="minorBidi" w:hAnsiTheme="minorBidi" w:cstheme="minorBidi"/>
          <w:b w:val="0"/>
          <w:bCs w:val="0"/>
          <w:color w:val="222222"/>
          <w:sz w:val="36"/>
          <w:szCs w:val="36"/>
          <w:shd w:val="clear" w:color="auto" w:fill="FFFFFF"/>
        </w:rPr>
        <w:t> </w:t>
      </w:r>
      <w:r w:rsidRPr="002D1217">
        <w:rPr>
          <w:rFonts w:asciiTheme="minorBidi" w:hAnsiTheme="minorBidi" w:cstheme="minorBidi"/>
          <w:b w:val="0"/>
          <w:bCs w:val="0"/>
          <w:color w:val="222222"/>
          <w:sz w:val="36"/>
          <w:szCs w:val="36"/>
          <w:shd w:val="clear" w:color="auto" w:fill="FFFFFF"/>
          <w:rtl/>
        </w:rPr>
        <w:t>تصرف الفضولي, فحق إجازته شخصي لا يورث وإنما يبطل العقد بموت المورث</w:t>
      </w:r>
      <w:r w:rsidRPr="002D1217">
        <w:rPr>
          <w:rFonts w:asciiTheme="minorBidi" w:hAnsiTheme="minorBidi" w:cstheme="minorBidi" w:hint="cs"/>
          <w:b w:val="0"/>
          <w:bCs w:val="0"/>
          <w:color w:val="222222"/>
          <w:sz w:val="36"/>
          <w:szCs w:val="36"/>
          <w:shd w:val="clear" w:color="auto" w:fill="FFFFFF"/>
          <w:rtl/>
        </w:rPr>
        <w:t xml:space="preserve"> ,</w:t>
      </w:r>
      <w:r w:rsidRPr="002D1217">
        <w:rPr>
          <w:rFonts w:asciiTheme="minorBidi" w:hAnsiTheme="minorBidi" w:cstheme="minorBidi"/>
          <w:b w:val="0"/>
          <w:bCs w:val="0"/>
          <w:color w:val="222222"/>
          <w:sz w:val="36"/>
          <w:szCs w:val="36"/>
          <w:shd w:val="clear" w:color="auto" w:fill="FFFFFF"/>
          <w:rtl/>
        </w:rPr>
        <w:t xml:space="preserve"> وذلك لأن شرط الإجازة أن يكون المجيز مالكا حق التصرف وقت التصرف, والمورث ليس كذلك</w:t>
      </w:r>
      <w:r w:rsidRPr="002D1217">
        <w:rPr>
          <w:rFonts w:asciiTheme="minorBidi" w:hAnsiTheme="minorBidi" w:cstheme="minorBidi"/>
          <w:b w:val="0"/>
          <w:bCs w:val="0"/>
          <w:color w:val="222222"/>
          <w:sz w:val="36"/>
          <w:szCs w:val="36"/>
          <w:shd w:val="clear" w:color="auto" w:fill="FFFFFF"/>
        </w:rPr>
        <w:t>.</w:t>
      </w:r>
    </w:p>
    <w:p w:rsidR="002D1217" w:rsidRPr="002D1217" w:rsidRDefault="002D1217" w:rsidP="002D1217">
      <w:pPr>
        <w:pStyle w:val="a3"/>
        <w:spacing w:before="240" w:line="276" w:lineRule="auto"/>
        <w:jc w:val="lowKashida"/>
        <w:rPr>
          <w:rFonts w:asciiTheme="minorBidi" w:hAnsiTheme="minorBidi" w:cstheme="minorBidi"/>
          <w:b w:val="0"/>
          <w:bCs w:val="0"/>
          <w:color w:val="222222"/>
          <w:sz w:val="36"/>
          <w:szCs w:val="36"/>
        </w:rPr>
      </w:pPr>
      <w:r w:rsidRPr="002D1217">
        <w:rPr>
          <w:rFonts w:asciiTheme="minorBidi" w:hAnsiTheme="minorBidi" w:cstheme="minorBidi" w:hint="cs"/>
          <w:b w:val="0"/>
          <w:bCs w:val="0"/>
          <w:color w:val="222222"/>
          <w:sz w:val="36"/>
          <w:szCs w:val="36"/>
          <w:shd w:val="clear" w:color="auto" w:fill="FFFFFF"/>
          <w:rtl/>
        </w:rPr>
        <w:lastRenderedPageBreak/>
        <w:t xml:space="preserve">كما ان </w:t>
      </w:r>
      <w:r w:rsidRPr="002D1217">
        <w:rPr>
          <w:rFonts w:asciiTheme="minorBidi" w:hAnsiTheme="minorBidi" w:cstheme="minorBidi"/>
          <w:b w:val="0"/>
          <w:bCs w:val="0"/>
          <w:color w:val="222222"/>
          <w:sz w:val="36"/>
          <w:szCs w:val="36"/>
          <w:shd w:val="clear" w:color="auto" w:fill="FFFFFF"/>
          <w:rtl/>
        </w:rPr>
        <w:t>حق الرجوع بالهبة يسقط بموت الواجب, ولا ينتقل إلى ورثته</w:t>
      </w:r>
      <w:r w:rsidRPr="002D1217">
        <w:rPr>
          <w:rFonts w:asciiTheme="minorBidi" w:hAnsiTheme="minorBidi" w:cstheme="minorBidi"/>
          <w:b w:val="0"/>
          <w:bCs w:val="0"/>
          <w:color w:val="222222"/>
          <w:sz w:val="36"/>
          <w:szCs w:val="36"/>
          <w:shd w:val="clear" w:color="auto" w:fill="FFFFFF"/>
        </w:rPr>
        <w:t>.</w:t>
      </w:r>
      <w:r w:rsidRPr="002D1217">
        <w:rPr>
          <w:rFonts w:asciiTheme="minorBidi" w:hAnsiTheme="minorBidi" w:cstheme="minorBidi"/>
          <w:b w:val="0"/>
          <w:bCs w:val="0"/>
          <w:color w:val="222222"/>
          <w:sz w:val="36"/>
          <w:szCs w:val="36"/>
        </w:rPr>
        <w:br/>
      </w:r>
      <w:r w:rsidRPr="002D1217">
        <w:rPr>
          <w:rFonts w:asciiTheme="minorBidi" w:hAnsiTheme="minorBidi" w:cstheme="minorBidi" w:hint="cs"/>
          <w:b w:val="0"/>
          <w:bCs w:val="0"/>
          <w:color w:val="222222"/>
          <w:sz w:val="36"/>
          <w:szCs w:val="36"/>
          <w:shd w:val="clear" w:color="auto" w:fill="FFFFFF"/>
          <w:rtl/>
        </w:rPr>
        <w:t xml:space="preserve">ومثله </w:t>
      </w:r>
      <w:r w:rsidRPr="002D1217">
        <w:rPr>
          <w:rFonts w:asciiTheme="minorBidi" w:hAnsiTheme="minorBidi" w:cstheme="minorBidi"/>
          <w:b w:val="0"/>
          <w:bCs w:val="0"/>
          <w:color w:val="222222"/>
          <w:sz w:val="36"/>
          <w:szCs w:val="36"/>
          <w:shd w:val="clear" w:color="auto" w:fill="FFFFFF"/>
          <w:rtl/>
        </w:rPr>
        <w:t>خيار الشرط والرؤية</w:t>
      </w:r>
      <w:r w:rsidRPr="002D1217">
        <w:rPr>
          <w:rFonts w:asciiTheme="minorBidi" w:hAnsiTheme="minorBidi" w:cstheme="minorBidi" w:hint="cs"/>
          <w:b w:val="0"/>
          <w:bCs w:val="0"/>
          <w:color w:val="222222"/>
          <w:sz w:val="36"/>
          <w:szCs w:val="36"/>
          <w:shd w:val="clear" w:color="auto" w:fill="FFFFFF"/>
          <w:rtl/>
        </w:rPr>
        <w:t xml:space="preserve"> ,</w:t>
      </w:r>
      <w:r w:rsidRPr="002D1217">
        <w:rPr>
          <w:rFonts w:asciiTheme="minorBidi" w:hAnsiTheme="minorBidi" w:cstheme="minorBidi"/>
          <w:b w:val="0"/>
          <w:bCs w:val="0"/>
          <w:color w:val="222222"/>
          <w:sz w:val="36"/>
          <w:szCs w:val="36"/>
          <w:shd w:val="clear" w:color="auto" w:fill="FFFFFF"/>
          <w:rtl/>
        </w:rPr>
        <w:t xml:space="preserve"> لأنهما رغبته ومشيئته ولا يورثان، أما خيار العيب فيورث</w:t>
      </w:r>
      <w:r w:rsidRPr="002D1217">
        <w:rPr>
          <w:rFonts w:asciiTheme="minorBidi" w:hAnsiTheme="minorBidi" w:cstheme="minorBidi"/>
          <w:b w:val="0"/>
          <w:bCs w:val="0"/>
          <w:color w:val="222222"/>
          <w:sz w:val="36"/>
          <w:szCs w:val="36"/>
          <w:shd w:val="clear" w:color="auto" w:fill="FFFFFF"/>
        </w:rPr>
        <w:t>.</w:t>
      </w:r>
    </w:p>
    <w:p w:rsidR="002D1217" w:rsidRDefault="002D1217" w:rsidP="002D1217">
      <w:pPr>
        <w:pStyle w:val="a3"/>
        <w:spacing w:before="240" w:line="276" w:lineRule="auto"/>
        <w:jc w:val="lowKashida"/>
        <w:rPr>
          <w:rFonts w:asciiTheme="minorBidi" w:hAnsiTheme="minorBidi" w:cstheme="minorBidi"/>
          <w:b w:val="0"/>
          <w:bCs w:val="0"/>
          <w:color w:val="222222"/>
          <w:sz w:val="36"/>
          <w:szCs w:val="36"/>
        </w:rPr>
      </w:pPr>
      <w:r w:rsidRPr="002D1217">
        <w:rPr>
          <w:rFonts w:asciiTheme="minorBidi" w:hAnsiTheme="minorBidi" w:cstheme="minorBidi" w:hint="cs"/>
          <w:b w:val="0"/>
          <w:bCs w:val="0"/>
          <w:color w:val="222222"/>
          <w:sz w:val="36"/>
          <w:szCs w:val="36"/>
          <w:rtl/>
          <w:lang w:bidi="ar-IQ"/>
        </w:rPr>
        <w:t>و</w:t>
      </w:r>
      <w:r w:rsidRPr="002D1217">
        <w:rPr>
          <w:rFonts w:asciiTheme="minorBidi" w:hAnsiTheme="minorBidi" w:cstheme="minorBidi"/>
          <w:b w:val="0"/>
          <w:bCs w:val="0"/>
          <w:color w:val="222222"/>
          <w:sz w:val="36"/>
          <w:szCs w:val="36"/>
          <w:shd w:val="clear" w:color="auto" w:fill="FFFFFF"/>
          <w:rtl/>
        </w:rPr>
        <w:t>الإباحة تنتهي دائما بوفاة المبيح</w:t>
      </w:r>
      <w:r w:rsidRPr="002D1217">
        <w:rPr>
          <w:rFonts w:asciiTheme="minorBidi" w:hAnsiTheme="minorBidi" w:cstheme="minorBidi" w:hint="cs"/>
          <w:b w:val="0"/>
          <w:bCs w:val="0"/>
          <w:color w:val="222222"/>
          <w:sz w:val="36"/>
          <w:szCs w:val="36"/>
          <w:shd w:val="clear" w:color="auto" w:fill="FFFFFF"/>
          <w:rtl/>
        </w:rPr>
        <w:t xml:space="preserve"> </w:t>
      </w:r>
      <w:r w:rsidRPr="002D1217">
        <w:rPr>
          <w:rFonts w:asciiTheme="minorBidi" w:hAnsiTheme="minorBidi" w:cstheme="minorBidi"/>
          <w:b w:val="0"/>
          <w:bCs w:val="0"/>
          <w:color w:val="222222"/>
          <w:sz w:val="36"/>
          <w:szCs w:val="36"/>
          <w:shd w:val="clear" w:color="auto" w:fill="FFFFFF"/>
          <w:rtl/>
        </w:rPr>
        <w:t>، فإذا استحق إنسان شيئا عن طريق الإباحة</w:t>
      </w:r>
      <w:r w:rsidRPr="002D1217">
        <w:rPr>
          <w:rFonts w:asciiTheme="minorBidi" w:hAnsiTheme="minorBidi" w:cstheme="minorBidi" w:hint="cs"/>
          <w:b w:val="0"/>
          <w:bCs w:val="0"/>
          <w:color w:val="222222"/>
          <w:sz w:val="36"/>
          <w:szCs w:val="36"/>
          <w:shd w:val="clear" w:color="auto" w:fill="FFFFFF"/>
          <w:rtl/>
        </w:rPr>
        <w:t xml:space="preserve"> </w:t>
      </w:r>
      <w:r w:rsidRPr="002D1217">
        <w:rPr>
          <w:rFonts w:asciiTheme="minorBidi" w:hAnsiTheme="minorBidi" w:cstheme="minorBidi"/>
          <w:b w:val="0"/>
          <w:bCs w:val="0"/>
          <w:color w:val="222222"/>
          <w:sz w:val="36"/>
          <w:szCs w:val="36"/>
          <w:shd w:val="clear" w:color="auto" w:fill="FFFFFF"/>
          <w:rtl/>
        </w:rPr>
        <w:t>, فقد تعلق حق المباح له في الشيء لينتفع به انتفاعا شخصيا، فإذا توفي فلا يورث</w:t>
      </w:r>
      <w:r w:rsidRPr="002D1217">
        <w:rPr>
          <w:rFonts w:asciiTheme="minorBidi" w:hAnsiTheme="minorBidi" w:cstheme="minorBidi"/>
          <w:b w:val="0"/>
          <w:bCs w:val="0"/>
          <w:color w:val="222222"/>
          <w:sz w:val="36"/>
          <w:szCs w:val="36"/>
          <w:shd w:val="clear" w:color="auto" w:fill="FFFFFF"/>
        </w:rPr>
        <w:t>.</w:t>
      </w:r>
    </w:p>
    <w:p w:rsidR="002D1217" w:rsidRPr="002D1217" w:rsidRDefault="002D1217" w:rsidP="002D1217">
      <w:pPr>
        <w:pStyle w:val="a3"/>
        <w:spacing w:before="240" w:line="276" w:lineRule="auto"/>
        <w:jc w:val="lowKashida"/>
        <w:rPr>
          <w:rFonts w:asciiTheme="minorBidi" w:hAnsiTheme="minorBidi" w:cstheme="minorBidi"/>
          <w:b w:val="0"/>
          <w:bCs w:val="0"/>
          <w:sz w:val="36"/>
          <w:szCs w:val="36"/>
          <w:rtl/>
        </w:rPr>
      </w:pPr>
      <w:r w:rsidRPr="002D1217">
        <w:rPr>
          <w:rFonts w:asciiTheme="minorBidi" w:hAnsiTheme="minorBidi" w:cstheme="minorBidi" w:hint="cs"/>
          <w:b w:val="0"/>
          <w:bCs w:val="0"/>
          <w:color w:val="222222"/>
          <w:sz w:val="36"/>
          <w:szCs w:val="36"/>
          <w:shd w:val="clear" w:color="auto" w:fill="FFFFFF"/>
          <w:rtl/>
        </w:rPr>
        <w:t>وبخصوص</w:t>
      </w:r>
      <w:r w:rsidRPr="002D1217">
        <w:rPr>
          <w:rFonts w:asciiTheme="minorBidi" w:hAnsiTheme="minorBidi" w:cstheme="minorBidi"/>
          <w:b w:val="0"/>
          <w:bCs w:val="0"/>
          <w:color w:val="222222"/>
          <w:sz w:val="36"/>
          <w:szCs w:val="36"/>
          <w:shd w:val="clear" w:color="auto" w:fill="FFFFFF"/>
          <w:rtl/>
        </w:rPr>
        <w:t xml:space="preserve"> ما يملكه المتوفى من المنافع حال حياته، </w:t>
      </w:r>
      <w:r w:rsidRPr="002D1217">
        <w:rPr>
          <w:rFonts w:asciiTheme="minorBidi" w:hAnsiTheme="minorBidi" w:cstheme="minorBidi" w:hint="cs"/>
          <w:b w:val="0"/>
          <w:bCs w:val="0"/>
          <w:color w:val="222222"/>
          <w:sz w:val="36"/>
          <w:szCs w:val="36"/>
          <w:shd w:val="clear" w:color="auto" w:fill="FFFFFF"/>
          <w:rtl/>
        </w:rPr>
        <w:t>ف</w:t>
      </w:r>
      <w:r w:rsidRPr="002D1217">
        <w:rPr>
          <w:rFonts w:asciiTheme="minorBidi" w:hAnsiTheme="minorBidi" w:cstheme="minorBidi"/>
          <w:b w:val="0"/>
          <w:bCs w:val="0"/>
          <w:color w:val="222222"/>
          <w:sz w:val="36"/>
          <w:szCs w:val="36"/>
          <w:shd w:val="clear" w:color="auto" w:fill="FFFFFF"/>
          <w:rtl/>
        </w:rPr>
        <w:t xml:space="preserve">قد يكون سبب تملكه الإجارة أو الإعارة أو الوصية أو الوقف عليه، وعلى أية حال كان السبب في تملكها فإنها لا تقبل التوارث فلا يحل الوارث فيها محل مورثه عند الحنفية, ما دامت منفعته مجردة لم تنقلب إلى حق تملك في أعيان قائمة أو في دين مستحق، </w:t>
      </w:r>
      <w:r w:rsidRPr="002D1217">
        <w:rPr>
          <w:rFonts w:asciiTheme="minorBidi" w:hAnsiTheme="minorBidi" w:cstheme="minorBidi" w:hint="cs"/>
          <w:b w:val="0"/>
          <w:bCs w:val="0"/>
          <w:color w:val="222222"/>
          <w:sz w:val="36"/>
          <w:szCs w:val="36"/>
          <w:shd w:val="clear" w:color="auto" w:fill="FFFFFF"/>
          <w:rtl/>
        </w:rPr>
        <w:t>و</w:t>
      </w:r>
      <w:r w:rsidRPr="002D1217">
        <w:rPr>
          <w:rFonts w:asciiTheme="minorBidi" w:hAnsiTheme="minorBidi" w:cstheme="minorBidi"/>
          <w:b w:val="0"/>
          <w:bCs w:val="0"/>
          <w:color w:val="222222"/>
          <w:sz w:val="36"/>
          <w:szCs w:val="36"/>
          <w:shd w:val="clear" w:color="auto" w:fill="FFFFFF"/>
          <w:rtl/>
        </w:rPr>
        <w:t>علة ذلك عند الحنفية أن المنفعة تتجدد بتجدد الزمن وتحدث بحدوث أجزائه. وإذا كانت المنافع غير باقية ولا مستقرة فليس في الإمكان إحرازها, وما لا يمكن إحرازه لا يمكن أن يعد من الأموال ولا يتصور فيه التوارث</w:t>
      </w:r>
      <w:r w:rsidRPr="002D1217">
        <w:rPr>
          <w:rFonts w:asciiTheme="minorBidi" w:hAnsiTheme="minorBidi" w:cstheme="minorBidi" w:hint="cs"/>
          <w:b w:val="0"/>
          <w:bCs w:val="0"/>
          <w:color w:val="222222"/>
          <w:sz w:val="36"/>
          <w:szCs w:val="36"/>
          <w:shd w:val="clear" w:color="auto" w:fill="FFFFFF"/>
          <w:rtl/>
        </w:rPr>
        <w:t xml:space="preserve"> ,</w:t>
      </w:r>
      <w:r w:rsidRPr="002D1217">
        <w:rPr>
          <w:rFonts w:asciiTheme="minorBidi" w:hAnsiTheme="minorBidi" w:cstheme="minorBidi"/>
          <w:b w:val="0"/>
          <w:bCs w:val="0"/>
          <w:color w:val="222222"/>
          <w:sz w:val="36"/>
          <w:szCs w:val="36"/>
          <w:shd w:val="clear" w:color="auto" w:fill="FFFFFF"/>
          <w:rtl/>
        </w:rPr>
        <w:t xml:space="preserve"> إذ التوارث إنما يتأتى فيما له وجود محقق عند الموت ومستمر إلى ما بعد الموت, حتى يكون ملك المورث باقيا إلى </w:t>
      </w:r>
      <w:r w:rsidRPr="002D1217">
        <w:rPr>
          <w:rFonts w:asciiTheme="minorBidi" w:hAnsiTheme="minorBidi" w:cstheme="minorBidi"/>
          <w:b w:val="0"/>
          <w:bCs w:val="0"/>
          <w:sz w:val="36"/>
          <w:szCs w:val="36"/>
          <w:shd w:val="clear" w:color="auto" w:fill="FFFFFF"/>
          <w:rtl/>
        </w:rPr>
        <w:t>آخر لحظة من حياته، ثم يعقبه مباشرة ملك ورثته بطريق الوراثة , فيتعاقب الملكان على شيء واحد مستمر</w:t>
      </w:r>
      <w:r w:rsidRPr="002D1217">
        <w:rPr>
          <w:rFonts w:asciiTheme="minorBidi" w:hAnsiTheme="minorBidi" w:cstheme="minorBidi"/>
          <w:b w:val="0"/>
          <w:bCs w:val="0"/>
          <w:sz w:val="36"/>
          <w:szCs w:val="36"/>
          <w:rtl/>
        </w:rPr>
        <w:t>.</w:t>
      </w:r>
    </w:p>
    <w:p w:rsidR="002D1217" w:rsidRPr="002D1217" w:rsidRDefault="002D1217" w:rsidP="002D1217">
      <w:pPr>
        <w:pStyle w:val="a3"/>
        <w:spacing w:before="240" w:line="276" w:lineRule="auto"/>
        <w:ind w:firstLine="720"/>
        <w:jc w:val="lowKashida"/>
        <w:rPr>
          <w:rFonts w:asciiTheme="minorBidi" w:hAnsiTheme="minorBidi" w:cstheme="minorBidi"/>
          <w:b w:val="0"/>
          <w:bCs w:val="0"/>
          <w:sz w:val="36"/>
          <w:szCs w:val="36"/>
        </w:rPr>
      </w:pPr>
      <w:r w:rsidRPr="002D1217">
        <w:rPr>
          <w:rFonts w:asciiTheme="minorBidi" w:hAnsiTheme="minorBidi" w:cstheme="minorBidi"/>
          <w:b w:val="0"/>
          <w:bCs w:val="0"/>
          <w:sz w:val="36"/>
          <w:szCs w:val="36"/>
          <w:rtl/>
        </w:rPr>
        <w:t>فاذا انعدم أي ركن فلا ميراث فلو مات شخص عن ابن وابن ابن، أخذ المال الابن، ولا شيء لابن الابن , لأنه محجوب بالابن، مع أن فيه قوة الأخذ , إذ لولا وجود الابن لأخذ التركة</w:t>
      </w:r>
      <w:r w:rsidRPr="002D1217">
        <w:rPr>
          <w:rFonts w:asciiTheme="minorBidi" w:hAnsiTheme="minorBidi" w:cstheme="minorBidi"/>
          <w:b w:val="0"/>
          <w:bCs w:val="0"/>
          <w:sz w:val="36"/>
          <w:szCs w:val="36"/>
        </w:rPr>
        <w:t>.</w:t>
      </w:r>
    </w:p>
    <w:p w:rsidR="002D1217" w:rsidRPr="002D1217" w:rsidRDefault="002D1217" w:rsidP="002D1217">
      <w:pPr>
        <w:pStyle w:val="a3"/>
        <w:spacing w:before="240" w:line="276" w:lineRule="auto"/>
        <w:ind w:firstLine="720"/>
        <w:jc w:val="lowKashida"/>
        <w:rPr>
          <w:rFonts w:asciiTheme="minorBidi" w:hAnsiTheme="minorBidi" w:cstheme="minorBidi"/>
          <w:b w:val="0"/>
          <w:bCs w:val="0"/>
          <w:sz w:val="36"/>
          <w:szCs w:val="36"/>
          <w:rtl/>
        </w:rPr>
      </w:pPr>
      <w:r w:rsidRPr="002D1217">
        <w:rPr>
          <w:rFonts w:asciiTheme="minorBidi" w:hAnsiTheme="minorBidi" w:cstheme="minorBidi"/>
          <w:b w:val="0"/>
          <w:bCs w:val="0"/>
          <w:sz w:val="36"/>
          <w:szCs w:val="36"/>
          <w:rtl/>
        </w:rPr>
        <w:t>وكذا لو عدمت التركة، كما لو مات عن أقارب، ولم يترك شيئاً، كانت الأقارب ورثة له , لأن فيهم قوة الأخذ، ولكنهم لم يأخذوا شيئاً لعدم التركة</w:t>
      </w:r>
      <w:r w:rsidRPr="002D1217">
        <w:rPr>
          <w:rFonts w:asciiTheme="minorBidi" w:hAnsiTheme="minorBidi" w:cstheme="minorBidi"/>
          <w:b w:val="0"/>
          <w:bCs w:val="0"/>
          <w:sz w:val="36"/>
          <w:szCs w:val="36"/>
        </w:rPr>
        <w:t>.</w:t>
      </w:r>
      <w:r w:rsidRPr="002D1217">
        <w:rPr>
          <w:rFonts w:asciiTheme="minorBidi" w:hAnsiTheme="minorBidi" w:cstheme="minorBidi"/>
          <w:b w:val="0"/>
          <w:bCs w:val="0"/>
          <w:sz w:val="36"/>
          <w:szCs w:val="36"/>
          <w:rtl/>
        </w:rPr>
        <w:t xml:space="preserve"> </w:t>
      </w:r>
    </w:p>
    <w:p w:rsidR="005E5AA3" w:rsidRPr="002D1217" w:rsidRDefault="005E5AA3" w:rsidP="002D1217">
      <w:pPr>
        <w:spacing w:before="240"/>
        <w:rPr>
          <w:sz w:val="36"/>
          <w:szCs w:val="36"/>
        </w:rPr>
      </w:pPr>
    </w:p>
    <w:sectPr w:rsidR="005E5AA3" w:rsidRPr="002D1217" w:rsidSect="008308F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B73" w:rsidRDefault="00884B73" w:rsidP="002D1217">
      <w:pPr>
        <w:spacing w:after="0" w:line="240" w:lineRule="auto"/>
      </w:pPr>
      <w:r>
        <w:separator/>
      </w:r>
    </w:p>
  </w:endnote>
  <w:endnote w:type="continuationSeparator" w:id="0">
    <w:p w:rsidR="00884B73" w:rsidRDefault="00884B73" w:rsidP="002D1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CS Jeddah S_U 3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B73" w:rsidRDefault="00884B73" w:rsidP="002D1217">
      <w:pPr>
        <w:spacing w:after="0" w:line="240" w:lineRule="auto"/>
      </w:pPr>
      <w:r>
        <w:separator/>
      </w:r>
    </w:p>
  </w:footnote>
  <w:footnote w:type="continuationSeparator" w:id="0">
    <w:p w:rsidR="00884B73" w:rsidRDefault="00884B73" w:rsidP="002D121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D1217"/>
    <w:rsid w:val="00117C04"/>
    <w:rsid w:val="002D1217"/>
    <w:rsid w:val="00321C42"/>
    <w:rsid w:val="00597F4F"/>
    <w:rsid w:val="005E5AA3"/>
    <w:rsid w:val="007C2EBB"/>
    <w:rsid w:val="008308F8"/>
    <w:rsid w:val="00884B73"/>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21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2D1217"/>
    <w:pPr>
      <w:spacing w:after="0" w:line="240" w:lineRule="auto"/>
      <w:jc w:val="center"/>
    </w:pPr>
    <w:rPr>
      <w:rFonts w:ascii="Times New Roman" w:eastAsia="Times New Roman" w:hAnsi="Times New Roman" w:cs="MCS Jeddah S_U 3d."/>
      <w:b/>
      <w:bCs/>
      <w:sz w:val="20"/>
      <w:szCs w:val="52"/>
    </w:rPr>
  </w:style>
  <w:style w:type="character" w:customStyle="1" w:styleId="Char">
    <w:name w:val="العنوان Char"/>
    <w:basedOn w:val="a0"/>
    <w:link w:val="a3"/>
    <w:rsid w:val="002D1217"/>
    <w:rPr>
      <w:rFonts w:ascii="Times New Roman" w:eastAsia="Times New Roman" w:hAnsi="Times New Roman" w:cs="MCS Jeddah S_U 3d."/>
      <w:b/>
      <w:bCs/>
      <w:sz w:val="20"/>
      <w:szCs w:val="52"/>
    </w:rPr>
  </w:style>
  <w:style w:type="paragraph" w:styleId="a4">
    <w:name w:val="footnote text"/>
    <w:basedOn w:val="a"/>
    <w:link w:val="Char0"/>
    <w:semiHidden/>
    <w:rsid w:val="002D1217"/>
    <w:pPr>
      <w:spacing w:after="0" w:line="240" w:lineRule="auto"/>
    </w:pPr>
    <w:rPr>
      <w:rFonts w:ascii="Times New Roman" w:eastAsia="Times New Roman" w:hAnsi="Times New Roman" w:cs="Traditional Arabic"/>
      <w:sz w:val="20"/>
      <w:szCs w:val="24"/>
    </w:rPr>
  </w:style>
  <w:style w:type="character" w:customStyle="1" w:styleId="Char0">
    <w:name w:val="نص حاشية سفلية Char"/>
    <w:basedOn w:val="a0"/>
    <w:link w:val="a4"/>
    <w:semiHidden/>
    <w:rsid w:val="002D1217"/>
    <w:rPr>
      <w:rFonts w:ascii="Times New Roman" w:eastAsia="Times New Roman" w:hAnsi="Times New Roman" w:cs="Traditional Arabic"/>
      <w:sz w:val="20"/>
      <w:szCs w:val="24"/>
    </w:rPr>
  </w:style>
  <w:style w:type="character" w:styleId="a5">
    <w:name w:val="footnote reference"/>
    <w:basedOn w:val="a0"/>
    <w:semiHidden/>
    <w:rsid w:val="002D1217"/>
    <w:rPr>
      <w:vertAlign w:val="superscript"/>
    </w:rPr>
  </w:style>
  <w:style w:type="character" w:customStyle="1" w:styleId="apple-converted-space">
    <w:name w:val="apple-converted-space"/>
    <w:basedOn w:val="a0"/>
    <w:rsid w:val="002D12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2017-03-17T14:06:00Z</dcterms:created>
  <dcterms:modified xsi:type="dcterms:W3CDTF">2017-03-17T14:10:00Z</dcterms:modified>
</cp:coreProperties>
</file>