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7B" w:rsidRDefault="001A101E">
      <w:pPr>
        <w:rPr>
          <w:rFonts w:hint="cs"/>
          <w:sz w:val="44"/>
          <w:szCs w:val="44"/>
          <w:rtl/>
          <w:lang w:bidi="ar-IQ"/>
        </w:rPr>
      </w:pPr>
      <w:proofErr w:type="spellStart"/>
      <w:r>
        <w:rPr>
          <w:rFonts w:hint="cs"/>
          <w:sz w:val="44"/>
          <w:szCs w:val="44"/>
          <w:rtl/>
          <w:lang w:bidi="ar-IQ"/>
        </w:rPr>
        <w:t>اسلام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احد الزوجين قبل </w:t>
      </w:r>
      <w:proofErr w:type="spellStart"/>
      <w:r>
        <w:rPr>
          <w:rFonts w:hint="cs"/>
          <w:sz w:val="44"/>
          <w:szCs w:val="44"/>
          <w:rtl/>
          <w:lang w:bidi="ar-IQ"/>
        </w:rPr>
        <w:t>الاخر</w:t>
      </w:r>
      <w:proofErr w:type="spellEnd"/>
    </w:p>
    <w:p w:rsidR="001A101E" w:rsidRDefault="001A101E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نصت المادة الثامنة عشر من قانون </w:t>
      </w:r>
      <w:proofErr w:type="spellStart"/>
      <w:r>
        <w:rPr>
          <w:rFonts w:hint="cs"/>
          <w:sz w:val="44"/>
          <w:szCs w:val="44"/>
          <w:rtl/>
          <w:lang w:bidi="ar-IQ"/>
        </w:rPr>
        <w:t>الاحوال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الشخصية العراقي رقم 188 لسنة 1959 المعدل على </w:t>
      </w:r>
      <w:proofErr w:type="spellStart"/>
      <w:r>
        <w:rPr>
          <w:rFonts w:hint="cs"/>
          <w:sz w:val="44"/>
          <w:szCs w:val="44"/>
          <w:rtl/>
          <w:lang w:bidi="ar-IQ"/>
        </w:rPr>
        <w:t>ان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اسلام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احد الزوجين قبل </w:t>
      </w:r>
      <w:proofErr w:type="spellStart"/>
      <w:r>
        <w:rPr>
          <w:rFonts w:hint="cs"/>
          <w:sz w:val="44"/>
          <w:szCs w:val="44"/>
          <w:rtl/>
          <w:lang w:bidi="ar-IQ"/>
        </w:rPr>
        <w:t>الاخر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تابع </w:t>
      </w:r>
      <w:proofErr w:type="spellStart"/>
      <w:r>
        <w:rPr>
          <w:rFonts w:hint="cs"/>
          <w:sz w:val="44"/>
          <w:szCs w:val="44"/>
          <w:rtl/>
          <w:lang w:bidi="ar-IQ"/>
        </w:rPr>
        <w:t>لاحكام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الشريعة </w:t>
      </w:r>
      <w:proofErr w:type="spellStart"/>
      <w:r>
        <w:rPr>
          <w:rFonts w:hint="cs"/>
          <w:sz w:val="44"/>
          <w:szCs w:val="44"/>
          <w:rtl/>
          <w:lang w:bidi="ar-IQ"/>
        </w:rPr>
        <w:t>الاسلامية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في بقاء الزوجية </w:t>
      </w:r>
      <w:proofErr w:type="spellStart"/>
      <w:r>
        <w:rPr>
          <w:rFonts w:hint="cs"/>
          <w:sz w:val="44"/>
          <w:szCs w:val="44"/>
          <w:rtl/>
          <w:lang w:bidi="ar-IQ"/>
        </w:rPr>
        <w:t>او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التفريق بين الزوجين.</w:t>
      </w:r>
    </w:p>
    <w:p w:rsidR="001A101E" w:rsidRDefault="001A101E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وبالرجوع </w:t>
      </w:r>
      <w:proofErr w:type="spellStart"/>
      <w:r>
        <w:rPr>
          <w:rFonts w:hint="cs"/>
          <w:sz w:val="44"/>
          <w:szCs w:val="44"/>
          <w:rtl/>
          <w:lang w:bidi="ar-IQ"/>
        </w:rPr>
        <w:t>الى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احكام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الشريعة </w:t>
      </w:r>
      <w:proofErr w:type="spellStart"/>
      <w:r>
        <w:rPr>
          <w:rFonts w:hint="cs"/>
          <w:sz w:val="44"/>
          <w:szCs w:val="44"/>
          <w:rtl/>
          <w:lang w:bidi="ar-IQ"/>
        </w:rPr>
        <w:t>الاسلامية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في هذا الشأن نجد </w:t>
      </w:r>
      <w:proofErr w:type="spellStart"/>
      <w:r>
        <w:rPr>
          <w:rFonts w:hint="cs"/>
          <w:sz w:val="44"/>
          <w:szCs w:val="44"/>
          <w:rtl/>
          <w:lang w:bidi="ar-IQ"/>
        </w:rPr>
        <w:t>اذا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اسلم الزوجان </w:t>
      </w:r>
      <w:proofErr w:type="spellStart"/>
      <w:r>
        <w:rPr>
          <w:rFonts w:hint="cs"/>
          <w:sz w:val="44"/>
          <w:szCs w:val="44"/>
          <w:rtl/>
          <w:lang w:bidi="ar-IQ"/>
        </w:rPr>
        <w:t>او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احدهما قبل </w:t>
      </w:r>
      <w:proofErr w:type="spellStart"/>
      <w:r>
        <w:rPr>
          <w:rFonts w:hint="cs"/>
          <w:sz w:val="44"/>
          <w:szCs w:val="44"/>
          <w:rtl/>
          <w:lang w:bidi="ar-IQ"/>
        </w:rPr>
        <w:t>الاخر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وكان النكاح صحيحا في نظر </w:t>
      </w:r>
      <w:proofErr w:type="spellStart"/>
      <w:r>
        <w:rPr>
          <w:rFonts w:hint="cs"/>
          <w:sz w:val="44"/>
          <w:szCs w:val="44"/>
          <w:rtl/>
          <w:lang w:bidi="ar-IQ"/>
        </w:rPr>
        <w:t>الاسلام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فأن الحكم كما يلي :</w:t>
      </w:r>
    </w:p>
    <w:p w:rsidR="001A101E" w:rsidRDefault="001A101E" w:rsidP="001A101E">
      <w:pPr>
        <w:pStyle w:val="a3"/>
        <w:numPr>
          <w:ilvl w:val="0"/>
          <w:numId w:val="1"/>
        </w:numPr>
        <w:rPr>
          <w:rFonts w:hint="cs"/>
          <w:sz w:val="44"/>
          <w:szCs w:val="44"/>
          <w:lang w:bidi="ar-IQ"/>
        </w:rPr>
      </w:pPr>
      <w:proofErr w:type="spellStart"/>
      <w:r>
        <w:rPr>
          <w:rFonts w:hint="cs"/>
          <w:sz w:val="44"/>
          <w:szCs w:val="44"/>
          <w:rtl/>
          <w:lang w:bidi="ar-IQ"/>
        </w:rPr>
        <w:t>اذا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اسلم الزوجان معا </w:t>
      </w:r>
      <w:proofErr w:type="spellStart"/>
      <w:r>
        <w:rPr>
          <w:rFonts w:hint="cs"/>
          <w:sz w:val="44"/>
          <w:szCs w:val="44"/>
          <w:rtl/>
          <w:lang w:bidi="ar-IQ"/>
        </w:rPr>
        <w:t>او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على التعاقب فأن زوجيتهما باقية ويقران عليها.</w:t>
      </w:r>
    </w:p>
    <w:p w:rsidR="001A101E" w:rsidRDefault="001A101E" w:rsidP="001A101E">
      <w:pPr>
        <w:pStyle w:val="a3"/>
        <w:numPr>
          <w:ilvl w:val="0"/>
          <w:numId w:val="1"/>
        </w:numPr>
        <w:rPr>
          <w:rFonts w:hint="cs"/>
          <w:sz w:val="44"/>
          <w:szCs w:val="44"/>
          <w:lang w:bidi="ar-IQ"/>
        </w:rPr>
      </w:pPr>
      <w:proofErr w:type="spellStart"/>
      <w:r>
        <w:rPr>
          <w:rFonts w:hint="cs"/>
          <w:sz w:val="44"/>
          <w:szCs w:val="44"/>
          <w:rtl/>
          <w:lang w:bidi="ar-IQ"/>
        </w:rPr>
        <w:t>اما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اذا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اسلمت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الزوجة وحدها يعرض </w:t>
      </w:r>
      <w:proofErr w:type="spellStart"/>
      <w:r>
        <w:rPr>
          <w:rFonts w:hint="cs"/>
          <w:sz w:val="44"/>
          <w:szCs w:val="44"/>
          <w:rtl/>
          <w:lang w:bidi="ar-IQ"/>
        </w:rPr>
        <w:t>الاسلام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على الزوج فان اسلم بقيت الزوجية </w:t>
      </w:r>
      <w:proofErr w:type="spellStart"/>
      <w:r>
        <w:rPr>
          <w:rFonts w:hint="cs"/>
          <w:sz w:val="44"/>
          <w:szCs w:val="44"/>
          <w:rtl/>
          <w:lang w:bidi="ar-IQ"/>
        </w:rPr>
        <w:t>والا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فرق القاضي بينهما ويكون الطلاق بائنا.</w:t>
      </w:r>
    </w:p>
    <w:p w:rsidR="001A101E" w:rsidRPr="001A101E" w:rsidRDefault="001A101E" w:rsidP="001A101E">
      <w:pPr>
        <w:pStyle w:val="a3"/>
        <w:numPr>
          <w:ilvl w:val="0"/>
          <w:numId w:val="1"/>
        </w:num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فان اسلم الزوج وحده وكانت الزوجة كتابية بقيت الزوجية وان كانت مشركة يعرض عليها </w:t>
      </w:r>
      <w:proofErr w:type="spellStart"/>
      <w:r>
        <w:rPr>
          <w:rFonts w:hint="cs"/>
          <w:sz w:val="44"/>
          <w:szCs w:val="44"/>
          <w:rtl/>
          <w:lang w:bidi="ar-IQ"/>
        </w:rPr>
        <w:t>الاسلام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IQ"/>
        </w:rPr>
        <w:t>او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الدخول في دين سماوي </w:t>
      </w:r>
      <w:proofErr w:type="spellStart"/>
      <w:r>
        <w:rPr>
          <w:rFonts w:hint="cs"/>
          <w:sz w:val="44"/>
          <w:szCs w:val="44"/>
          <w:rtl/>
          <w:lang w:bidi="ar-IQ"/>
        </w:rPr>
        <w:t>اخر</w:t>
      </w:r>
      <w:proofErr w:type="spellEnd"/>
      <w:r>
        <w:rPr>
          <w:rFonts w:hint="cs"/>
          <w:sz w:val="44"/>
          <w:szCs w:val="44"/>
          <w:rtl/>
          <w:lang w:bidi="ar-IQ"/>
        </w:rPr>
        <w:t>.</w:t>
      </w:r>
    </w:p>
    <w:p w:rsidR="001A101E" w:rsidRPr="001A101E" w:rsidRDefault="001A101E">
      <w:pPr>
        <w:rPr>
          <w:rFonts w:hint="cs"/>
          <w:sz w:val="44"/>
          <w:szCs w:val="44"/>
          <w:lang w:bidi="ar-IQ"/>
        </w:rPr>
      </w:pPr>
    </w:p>
    <w:sectPr w:rsidR="001A101E" w:rsidRPr="001A101E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597E"/>
    <w:multiLevelType w:val="hybridMultilevel"/>
    <w:tmpl w:val="F416B5F8"/>
    <w:lvl w:ilvl="0" w:tplc="7A2EA7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1A101E"/>
    <w:rsid w:val="001A101E"/>
    <w:rsid w:val="00E95E7B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2</cp:revision>
  <dcterms:created xsi:type="dcterms:W3CDTF">2017-04-29T07:58:00Z</dcterms:created>
  <dcterms:modified xsi:type="dcterms:W3CDTF">2017-04-29T08:08:00Z</dcterms:modified>
</cp:coreProperties>
</file>