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78" w:rsidRDefault="00CF74B3" w:rsidP="00D75AC7">
      <w:pPr>
        <w:spacing w:line="360" w:lineRule="auto"/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المحاضرة الثالثة / التظلم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الاداري</w:t>
      </w:r>
      <w:proofErr w:type="spellEnd"/>
    </w:p>
    <w:p w:rsidR="00CF74B3" w:rsidRDefault="00CF74B3" w:rsidP="00D75AC7">
      <w:pPr>
        <w:spacing w:line="360" w:lineRule="auto"/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التظلم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الاداري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هو التماس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اعادة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النظر في القرار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الاداري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اذا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شابه عيب من عيوب القرار.( عيب الاختصاص وعيب المحل وعيب الشكل وعيب السبب وعيب الغاية ).</w:t>
      </w:r>
    </w:p>
    <w:p w:rsidR="00CF74B3" w:rsidRDefault="00CF74B3" w:rsidP="00D75AC7">
      <w:pPr>
        <w:spacing w:line="360" w:lineRule="auto"/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وفي العراق اشترط المشرع العراقي  في الفقرة سابعا من المادة السابعة من قانون مجلس شورى المعدل بقانون التعديل الخامس رقم 17 لسنه 2013 التظلم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الوجوبي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لدى الجهة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الادارية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المختصة قبل رفع دعوى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الالغاء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امام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محكمة القضاء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الاداري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</w:t>
      </w:r>
      <w:r w:rsidR="004C1D19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فقد ورد انه </w:t>
      </w:r>
      <w:r w:rsidR="004C1D19">
        <w:rPr>
          <w:b/>
          <w:bCs/>
          <w:i/>
          <w:iCs/>
          <w:sz w:val="28"/>
          <w:szCs w:val="28"/>
          <w:lang w:bidi="ar-IQ"/>
        </w:rPr>
        <w:t>)</w:t>
      </w:r>
      <w:r w:rsidR="004C1D19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أ-يشترط قبل تقديم الطعن </w:t>
      </w:r>
      <w:proofErr w:type="spellStart"/>
      <w:r w:rsidR="004C1D19">
        <w:rPr>
          <w:rFonts w:hint="cs"/>
          <w:b/>
          <w:bCs/>
          <w:i/>
          <w:iCs/>
          <w:sz w:val="28"/>
          <w:szCs w:val="28"/>
          <w:rtl/>
          <w:lang w:bidi="ar-IQ"/>
        </w:rPr>
        <w:t>الى</w:t>
      </w:r>
      <w:proofErr w:type="spellEnd"/>
      <w:r w:rsidR="004C1D19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محكمة القضاء </w:t>
      </w:r>
      <w:proofErr w:type="spellStart"/>
      <w:r w:rsidR="004C1D19">
        <w:rPr>
          <w:rFonts w:hint="cs"/>
          <w:b/>
          <w:bCs/>
          <w:i/>
          <w:iCs/>
          <w:sz w:val="28"/>
          <w:szCs w:val="28"/>
          <w:rtl/>
          <w:lang w:bidi="ar-IQ"/>
        </w:rPr>
        <w:t>الاداري</w:t>
      </w:r>
      <w:proofErr w:type="spellEnd"/>
      <w:r w:rsidR="004C1D19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</w:t>
      </w:r>
      <w:proofErr w:type="spellStart"/>
      <w:r w:rsidR="004C1D19">
        <w:rPr>
          <w:rFonts w:hint="cs"/>
          <w:b/>
          <w:bCs/>
          <w:i/>
          <w:iCs/>
          <w:sz w:val="28"/>
          <w:szCs w:val="28"/>
          <w:rtl/>
          <w:lang w:bidi="ar-IQ"/>
        </w:rPr>
        <w:t>ان</w:t>
      </w:r>
      <w:proofErr w:type="spellEnd"/>
      <w:r w:rsidR="004C1D19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يتم التظلم منه لدى الجهة </w:t>
      </w:r>
      <w:proofErr w:type="spellStart"/>
      <w:r w:rsidR="004C1D19">
        <w:rPr>
          <w:rFonts w:hint="cs"/>
          <w:b/>
          <w:bCs/>
          <w:i/>
          <w:iCs/>
          <w:sz w:val="28"/>
          <w:szCs w:val="28"/>
          <w:rtl/>
          <w:lang w:bidi="ar-IQ"/>
        </w:rPr>
        <w:t>الادارية</w:t>
      </w:r>
      <w:proofErr w:type="spellEnd"/>
      <w:r w:rsidR="004C1D19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المختصة خلال 30 يوما من تاريخ تبلغه </w:t>
      </w:r>
      <w:proofErr w:type="spellStart"/>
      <w:r w:rsidR="004C1D19">
        <w:rPr>
          <w:rFonts w:hint="cs"/>
          <w:b/>
          <w:bCs/>
          <w:i/>
          <w:iCs/>
          <w:sz w:val="28"/>
          <w:szCs w:val="28"/>
          <w:rtl/>
          <w:lang w:bidi="ar-IQ"/>
        </w:rPr>
        <w:t>بالامر</w:t>
      </w:r>
      <w:proofErr w:type="spellEnd"/>
      <w:r w:rsidR="004C1D19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</w:t>
      </w:r>
      <w:proofErr w:type="spellStart"/>
      <w:r w:rsidR="004C1D19">
        <w:rPr>
          <w:rFonts w:hint="cs"/>
          <w:b/>
          <w:bCs/>
          <w:i/>
          <w:iCs/>
          <w:sz w:val="28"/>
          <w:szCs w:val="28"/>
          <w:rtl/>
          <w:lang w:bidi="ar-IQ"/>
        </w:rPr>
        <w:t>او</w:t>
      </w:r>
      <w:proofErr w:type="spellEnd"/>
      <w:r w:rsidR="004C1D19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القرار </w:t>
      </w:r>
      <w:proofErr w:type="spellStart"/>
      <w:r w:rsidR="004C1D19">
        <w:rPr>
          <w:rFonts w:hint="cs"/>
          <w:b/>
          <w:bCs/>
          <w:i/>
          <w:iCs/>
          <w:sz w:val="28"/>
          <w:szCs w:val="28"/>
          <w:rtl/>
          <w:lang w:bidi="ar-IQ"/>
        </w:rPr>
        <w:t>الاداري</w:t>
      </w:r>
      <w:proofErr w:type="spellEnd"/>
      <w:r w:rsidR="004C1D19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المطعون فيه </w:t>
      </w:r>
      <w:proofErr w:type="spellStart"/>
      <w:r w:rsidR="004C1D19">
        <w:rPr>
          <w:rFonts w:hint="cs"/>
          <w:b/>
          <w:bCs/>
          <w:i/>
          <w:iCs/>
          <w:sz w:val="28"/>
          <w:szCs w:val="28"/>
          <w:rtl/>
          <w:lang w:bidi="ar-IQ"/>
        </w:rPr>
        <w:t>او</w:t>
      </w:r>
      <w:proofErr w:type="spellEnd"/>
      <w:r w:rsidR="004C1D19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اعتباره مبلغا وعلى هذه الجهة </w:t>
      </w:r>
      <w:proofErr w:type="spellStart"/>
      <w:r w:rsidR="004C1D19">
        <w:rPr>
          <w:rFonts w:hint="cs"/>
          <w:b/>
          <w:bCs/>
          <w:i/>
          <w:iCs/>
          <w:sz w:val="28"/>
          <w:szCs w:val="28"/>
          <w:rtl/>
          <w:lang w:bidi="ar-IQ"/>
        </w:rPr>
        <w:t>ان</w:t>
      </w:r>
      <w:proofErr w:type="spellEnd"/>
      <w:r w:rsidR="004C1D19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تبت في التظلم خلال 30 يوما من تاريخ تسجيل التظلم لديها.</w:t>
      </w:r>
    </w:p>
    <w:p w:rsidR="004C1D19" w:rsidRDefault="004C1D19" w:rsidP="00D75AC7">
      <w:pPr>
        <w:spacing w:line="360" w:lineRule="auto"/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ب-عند عدم البت في التظلم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رفضه من الجهة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الادارية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المختصة على المتظلم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يقدم طعنه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المحكمة خلال </w:t>
      </w:r>
      <w:r w:rsidR="00634E9D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60 ستين يوما من تاريخ رفض التظلم حقيقة </w:t>
      </w:r>
      <w:proofErr w:type="spellStart"/>
      <w:r w:rsidR="00634E9D">
        <w:rPr>
          <w:rFonts w:hint="cs"/>
          <w:b/>
          <w:bCs/>
          <w:i/>
          <w:iCs/>
          <w:sz w:val="28"/>
          <w:szCs w:val="28"/>
          <w:rtl/>
          <w:lang w:bidi="ar-IQ"/>
        </w:rPr>
        <w:t>او</w:t>
      </w:r>
      <w:proofErr w:type="spellEnd"/>
      <w:r w:rsidR="00634E9D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حكما وعلى المحكمة تسجيل الطعن لديها بعد استيفاء الرسم القانوني </w:t>
      </w:r>
      <w:proofErr w:type="spellStart"/>
      <w:r w:rsidR="00634E9D">
        <w:rPr>
          <w:rFonts w:hint="cs"/>
          <w:b/>
          <w:bCs/>
          <w:i/>
          <w:iCs/>
          <w:sz w:val="28"/>
          <w:szCs w:val="28"/>
          <w:rtl/>
          <w:lang w:bidi="ar-IQ"/>
        </w:rPr>
        <w:t>ولايمنع</w:t>
      </w:r>
      <w:proofErr w:type="spellEnd"/>
      <w:r w:rsidR="00634E9D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سقوط الحق في الطعن </w:t>
      </w:r>
      <w:proofErr w:type="spellStart"/>
      <w:r w:rsidR="00634E9D">
        <w:rPr>
          <w:rFonts w:hint="cs"/>
          <w:b/>
          <w:bCs/>
          <w:i/>
          <w:iCs/>
          <w:sz w:val="28"/>
          <w:szCs w:val="28"/>
          <w:rtl/>
          <w:lang w:bidi="ar-IQ"/>
        </w:rPr>
        <w:t>امامها</w:t>
      </w:r>
      <w:proofErr w:type="spellEnd"/>
      <w:r w:rsidR="00634E9D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من مراجعة القضاء العادي بحقوقه في التعويض عن </w:t>
      </w:r>
      <w:proofErr w:type="spellStart"/>
      <w:r w:rsidR="00634E9D">
        <w:rPr>
          <w:rFonts w:hint="cs"/>
          <w:b/>
          <w:bCs/>
          <w:i/>
          <w:iCs/>
          <w:sz w:val="28"/>
          <w:szCs w:val="28"/>
          <w:rtl/>
          <w:lang w:bidi="ar-IQ"/>
        </w:rPr>
        <w:t>الاضرار</w:t>
      </w:r>
      <w:proofErr w:type="spellEnd"/>
      <w:r w:rsidR="00634E9D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الناشئة عن المخالفة </w:t>
      </w:r>
      <w:proofErr w:type="spellStart"/>
      <w:r w:rsidR="00634E9D">
        <w:rPr>
          <w:rFonts w:hint="cs"/>
          <w:b/>
          <w:bCs/>
          <w:i/>
          <w:iCs/>
          <w:sz w:val="28"/>
          <w:szCs w:val="28"/>
          <w:rtl/>
          <w:lang w:bidi="ar-IQ"/>
        </w:rPr>
        <w:t>او</w:t>
      </w:r>
      <w:proofErr w:type="spellEnd"/>
      <w:r w:rsidR="00634E9D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الخرق للقانون).</w:t>
      </w:r>
    </w:p>
    <w:p w:rsidR="00E558C1" w:rsidRDefault="00E558C1" w:rsidP="00D75AC7">
      <w:pPr>
        <w:spacing w:line="360" w:lineRule="auto"/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شروط </w:t>
      </w:r>
      <w:proofErr w:type="gram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التظلم :</w:t>
      </w:r>
      <w:proofErr w:type="gramEnd"/>
    </w:p>
    <w:p w:rsidR="00E558C1" w:rsidRDefault="00E558C1" w:rsidP="00D75AC7">
      <w:pPr>
        <w:spacing w:line="360" w:lineRule="auto"/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1-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يقدم التظلم من صاحب الشأن الذي اثر القرار المتظلم منه في مركزه القانوني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من نائبه القانوني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اذا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ماكان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ناقص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الاهلية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.</w:t>
      </w:r>
    </w:p>
    <w:p w:rsidR="00E558C1" w:rsidRDefault="00E558C1" w:rsidP="00D75AC7">
      <w:pPr>
        <w:spacing w:line="360" w:lineRule="auto"/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2-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يوجه المتظلم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متخذ القرار نفسه.</w:t>
      </w:r>
    </w:p>
    <w:p w:rsidR="00E558C1" w:rsidRDefault="00E558C1" w:rsidP="00D75AC7">
      <w:pPr>
        <w:spacing w:line="360" w:lineRule="auto"/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3-يجب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يكون التظلم من القرار مجديا.</w:t>
      </w:r>
    </w:p>
    <w:p w:rsidR="00E558C1" w:rsidRDefault="00E558C1" w:rsidP="00D75AC7">
      <w:pPr>
        <w:spacing w:line="360" w:lineRule="auto"/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4-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يكون التظلم واضحا </w:t>
      </w:r>
      <w:r w:rsidR="00D75AC7"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ودالا على القرار المطعون فيه </w:t>
      </w:r>
    </w:p>
    <w:p w:rsidR="00D75AC7" w:rsidRPr="004C1D19" w:rsidRDefault="00D75AC7" w:rsidP="00D75AC7">
      <w:pPr>
        <w:spacing w:line="360" w:lineRule="auto"/>
        <w:rPr>
          <w:rFonts w:hint="cs"/>
          <w:b/>
          <w:bCs/>
          <w:i/>
          <w:iCs/>
          <w:sz w:val="28"/>
          <w:szCs w:val="28"/>
          <w:rtl/>
          <w:lang w:bidi="ar-IQ"/>
        </w:rPr>
      </w:pPr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5-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يقع التظلم على قرار </w:t>
      </w:r>
      <w:proofErr w:type="spellStart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>اداري</w:t>
      </w:r>
      <w:proofErr w:type="spellEnd"/>
      <w:r>
        <w:rPr>
          <w:rFonts w:hint="cs"/>
          <w:b/>
          <w:bCs/>
          <w:i/>
          <w:iCs/>
          <w:sz w:val="28"/>
          <w:szCs w:val="28"/>
          <w:rtl/>
          <w:lang w:bidi="ar-IQ"/>
        </w:rPr>
        <w:t xml:space="preserve"> نهائي.</w:t>
      </w:r>
    </w:p>
    <w:sectPr w:rsidR="00D75AC7" w:rsidRPr="004C1D19" w:rsidSect="00F639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74B3"/>
    <w:rsid w:val="001C1306"/>
    <w:rsid w:val="004C1D19"/>
    <w:rsid w:val="005F187A"/>
    <w:rsid w:val="00634E9D"/>
    <w:rsid w:val="00680B78"/>
    <w:rsid w:val="006C7B48"/>
    <w:rsid w:val="00CF74B3"/>
    <w:rsid w:val="00D75AC7"/>
    <w:rsid w:val="00E558C1"/>
    <w:rsid w:val="00F6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7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2017-03-22T08:35:00Z</dcterms:created>
  <dcterms:modified xsi:type="dcterms:W3CDTF">2017-03-22T09:18:00Z</dcterms:modified>
</cp:coreProperties>
</file>