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31" w:rsidRDefault="00B52431" w:rsidP="00B52431">
      <w:pPr>
        <w:bidi w:val="0"/>
        <w:rPr>
          <w:sz w:val="36"/>
          <w:szCs w:val="36"/>
          <w:lang w:bidi="ar-IQ"/>
        </w:rPr>
      </w:pPr>
      <w:r w:rsidRPr="00B52431">
        <w:rPr>
          <w:sz w:val="36"/>
          <w:szCs w:val="36"/>
          <w:lang w:bidi="ar-IQ"/>
        </w:rPr>
        <w:t xml:space="preserve">The right to life </w:t>
      </w:r>
    </w:p>
    <w:p w:rsidR="00B52431" w:rsidRPr="00B52431" w:rsidRDefault="00B52431" w:rsidP="00B52431">
      <w:pPr>
        <w:bidi w:val="0"/>
        <w:rPr>
          <w:sz w:val="36"/>
          <w:szCs w:val="36"/>
          <w:lang w:bidi="ar-IQ"/>
        </w:rPr>
      </w:pPr>
      <w:r w:rsidRPr="00B52431">
        <w:rPr>
          <w:sz w:val="36"/>
          <w:szCs w:val="36"/>
          <w:lang w:bidi="ar-IQ"/>
        </w:rPr>
        <w:t>The right to life is a moral principle based on the belief that a human being has the right to live and, in particular, should not be killed by another human being. The concept of a right to life arises in debates on issues of capital punishment, war, abortion, euthanasia, justifiable homicide and, by extension, public health care.</w:t>
      </w:r>
    </w:p>
    <w:p w:rsidR="00B52431" w:rsidRPr="00B52431" w:rsidRDefault="00B52431" w:rsidP="00B52431">
      <w:pPr>
        <w:bidi w:val="0"/>
        <w:rPr>
          <w:sz w:val="36"/>
          <w:szCs w:val="36"/>
          <w:rtl/>
          <w:lang w:bidi="ar-IQ"/>
        </w:rPr>
      </w:pPr>
    </w:p>
    <w:p w:rsidR="001A000E" w:rsidRPr="00B52431" w:rsidRDefault="00B52431" w:rsidP="00B52431">
      <w:pPr>
        <w:bidi w:val="0"/>
        <w:rPr>
          <w:sz w:val="36"/>
          <w:szCs w:val="36"/>
          <w:lang w:bidi="ar-IQ"/>
        </w:rPr>
      </w:pPr>
      <w:r w:rsidRPr="00B52431">
        <w:rPr>
          <w:sz w:val="36"/>
          <w:szCs w:val="36"/>
          <w:lang w:bidi="ar-IQ"/>
        </w:rPr>
        <w:t>In human history, there has not been a general acceptance of the concept of a right to life that is innate to individuals rather than granted as a privilege by those holding social and political power. The evolution of human rights as a concept took place slowly in multiple areas in many different ways, with the right to life being no exception to this trend, and the past millennia in particular has seen a large set of national and international legal documents (examples being the Magna Charta and the UN Declaration of Human Rights) codifying the general ideal into specifically worded principles.</w:t>
      </w:r>
    </w:p>
    <w:sectPr w:rsidR="001A000E" w:rsidRPr="00B52431" w:rsidSect="00D67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431"/>
    <w:rsid w:val="001A000E"/>
    <w:rsid w:val="00B52431"/>
    <w:rsid w:val="00D6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2017-04-27T18:41:00Z</dcterms:created>
  <dcterms:modified xsi:type="dcterms:W3CDTF">2017-04-27T18:42:00Z</dcterms:modified>
</cp:coreProperties>
</file>