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31" w:rsidRPr="00441E65" w:rsidRDefault="00C80B31" w:rsidP="00C80B31">
      <w:pPr>
        <w:shd w:val="clear" w:color="auto" w:fill="FFFFFF" w:themeFill="background1"/>
        <w:bidi w:val="0"/>
        <w:spacing w:after="150" w:line="240" w:lineRule="auto"/>
        <w:jc w:val="center"/>
        <w:rPr>
          <w:rFonts w:ascii="inherit" w:eastAsia="Times New Roman" w:hAnsi="inherit" w:cs="Helvetica"/>
          <w:b/>
          <w:bCs/>
          <w:sz w:val="36"/>
          <w:szCs w:val="36"/>
        </w:rPr>
      </w:pPr>
      <w:r w:rsidRPr="00441E65">
        <w:rPr>
          <w:rFonts w:ascii="inherit" w:eastAsia="Times New Roman" w:hAnsi="inherit" w:cs="Helvetica"/>
          <w:b/>
          <w:bCs/>
          <w:sz w:val="36"/>
          <w:szCs w:val="36"/>
        </w:rPr>
        <w:t>Liability and Legality of Administration</w:t>
      </w:r>
    </w:p>
    <w:p w:rsidR="00C80B31" w:rsidRDefault="00C80B31" w:rsidP="00C80B31">
      <w:pPr>
        <w:shd w:val="clear" w:color="auto" w:fill="FFFFFF" w:themeFill="background1"/>
        <w:bidi w:val="0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</w:p>
    <w:p w:rsidR="00C80B31" w:rsidRPr="00C80B31" w:rsidRDefault="00C80B31" w:rsidP="00C80B31">
      <w:pPr>
        <w:shd w:val="clear" w:color="auto" w:fill="FFFFFF" w:themeFill="background1"/>
        <w:bidi w:val="0"/>
        <w:spacing w:after="150" w:line="240" w:lineRule="auto"/>
        <w:ind w:left="75"/>
        <w:rPr>
          <w:rFonts w:ascii="inherit" w:eastAsia="Times New Roman" w:hAnsi="inherit" w:cs="Helvetica"/>
          <w:sz w:val="36"/>
          <w:szCs w:val="36"/>
        </w:rPr>
      </w:pPr>
      <w:r w:rsidRPr="00C80B31">
        <w:rPr>
          <w:rFonts w:ascii="inherit" w:eastAsia="Times New Roman" w:hAnsi="inherit" w:cs="Helvetica"/>
          <w:sz w:val="36"/>
          <w:szCs w:val="36"/>
        </w:rPr>
        <w:t>Administrative liability</w:t>
      </w:r>
    </w:p>
    <w:p w:rsidR="00C80B31" w:rsidRDefault="00C80B31" w:rsidP="00C80B31">
      <w:pPr>
        <w:shd w:val="clear" w:color="auto" w:fill="FFFFFF" w:themeFill="background1"/>
        <w:bidi w:val="0"/>
        <w:spacing w:after="150" w:line="240" w:lineRule="auto"/>
        <w:ind w:left="75"/>
        <w:rPr>
          <w:rFonts w:ascii="inherit" w:eastAsia="Times New Roman" w:hAnsi="inherit" w:cs="Helvetica"/>
          <w:sz w:val="36"/>
          <w:szCs w:val="36"/>
        </w:rPr>
      </w:pPr>
      <w:r w:rsidRPr="00441E65">
        <w:rPr>
          <w:rFonts w:ascii="inherit" w:eastAsia="Times New Roman" w:hAnsi="inherit" w:cs="Helvetica"/>
          <w:sz w:val="36"/>
          <w:szCs w:val="36"/>
        </w:rPr>
        <w:t xml:space="preserve"> This principle means that the administration will be liable to indemnify the citizen whose rights are infringed through any unlawful act on </w:t>
      </w:r>
      <w:proofErr w:type="spellStart"/>
      <w:proofErr w:type="gramStart"/>
      <w:r w:rsidRPr="00441E65">
        <w:rPr>
          <w:rFonts w:ascii="inherit" w:eastAsia="Times New Roman" w:hAnsi="inherit" w:cs="Helvetica"/>
          <w:sz w:val="36"/>
          <w:szCs w:val="36"/>
        </w:rPr>
        <w:t>it's</w:t>
      </w:r>
      <w:proofErr w:type="spellEnd"/>
      <w:proofErr w:type="gramEnd"/>
      <w:r w:rsidRPr="00441E65">
        <w:rPr>
          <w:rFonts w:ascii="inherit" w:eastAsia="Times New Roman" w:hAnsi="inherit" w:cs="Helvetica"/>
          <w:sz w:val="36"/>
          <w:szCs w:val="36"/>
        </w:rPr>
        <w:t xml:space="preserve"> part.</w:t>
      </w:r>
    </w:p>
    <w:p w:rsidR="00000000" w:rsidRDefault="00C80B31">
      <w:pPr>
        <w:rPr>
          <w:rFonts w:hint="cs"/>
          <w:rtl/>
          <w:lang w:bidi="ar-IQ"/>
        </w:rPr>
      </w:pPr>
    </w:p>
    <w:p w:rsidR="00C80B31" w:rsidRPr="00C80B31" w:rsidRDefault="00C80B31" w:rsidP="00C80B31">
      <w:pPr>
        <w:jc w:val="center"/>
        <w:rPr>
          <w:rFonts w:ascii="inherit" w:eastAsia="Times New Roman" w:hAnsi="inherit" w:cs="Helvetica"/>
          <w:b/>
          <w:bCs/>
          <w:sz w:val="36"/>
          <w:szCs w:val="36"/>
        </w:rPr>
      </w:pPr>
      <w:r w:rsidRPr="00C80B31">
        <w:rPr>
          <w:rFonts w:ascii="inherit" w:eastAsia="Times New Roman" w:hAnsi="inherit" w:cs="Helvetica"/>
          <w:b/>
          <w:bCs/>
          <w:sz w:val="36"/>
          <w:szCs w:val="36"/>
          <w:rtl/>
        </w:rPr>
        <w:t>مسؤولية وشرعية الإدارة</w:t>
      </w:r>
    </w:p>
    <w:p w:rsidR="00C80B31" w:rsidRDefault="00C80B31" w:rsidP="00C80B31">
      <w:pPr>
        <w:rPr>
          <w:rFonts w:ascii="inherit" w:eastAsia="Times New Roman" w:hAnsi="inherit" w:cs="Helvetica" w:hint="cs"/>
          <w:sz w:val="36"/>
          <w:szCs w:val="36"/>
          <w:rtl/>
          <w:lang w:bidi="ar-IQ"/>
        </w:rPr>
      </w:pPr>
      <w:r>
        <w:rPr>
          <w:rFonts w:ascii="inherit" w:eastAsia="Times New Roman" w:hAnsi="inherit" w:cs="Helvetica"/>
          <w:sz w:val="36"/>
          <w:szCs w:val="36"/>
          <w:rtl/>
        </w:rPr>
        <w:t>المسؤلية الاداري</w:t>
      </w:r>
      <w:r>
        <w:rPr>
          <w:rFonts w:ascii="inherit" w:eastAsia="Times New Roman" w:hAnsi="inherit" w:cs="Helvetica" w:hint="cs"/>
          <w:sz w:val="36"/>
          <w:szCs w:val="36"/>
          <w:rtl/>
        </w:rPr>
        <w:t>ة</w:t>
      </w:r>
    </w:p>
    <w:p w:rsidR="00C80B31" w:rsidRPr="00C80B31" w:rsidRDefault="00C80B31" w:rsidP="00C80B31">
      <w:pPr>
        <w:rPr>
          <w:rFonts w:hint="cs"/>
        </w:rPr>
      </w:pPr>
      <w:r w:rsidRPr="00441E65">
        <w:rPr>
          <w:rFonts w:ascii="inherit" w:eastAsia="Times New Roman" w:hAnsi="inherit" w:cs="Helvetica"/>
          <w:sz w:val="36"/>
          <w:szCs w:val="36"/>
          <w:rtl/>
        </w:rPr>
        <w:t>هذا المبدأ يعني</w:t>
      </w:r>
      <w:r w:rsidRPr="00441E65">
        <w:rPr>
          <w:rFonts w:ascii="inherit" w:eastAsia="Times New Roman" w:hAnsi="inherit" w:cs="Helvetica"/>
          <w:sz w:val="36"/>
          <w:szCs w:val="36"/>
        </w:rPr>
        <w:t xml:space="preserve"> </w:t>
      </w:r>
      <w:r w:rsidRPr="00441E65">
        <w:rPr>
          <w:rFonts w:ascii="inherit" w:eastAsia="Times New Roman" w:hAnsi="inherit" w:cs="Helvetica"/>
          <w:sz w:val="36"/>
          <w:szCs w:val="36"/>
          <w:rtl/>
        </w:rPr>
        <w:t>ان الادارة ستكون ازاء او امام المواطن الذي حرفت حقوقه من خلال عمل غير قانوني من طرفها</w:t>
      </w:r>
    </w:p>
    <w:sectPr w:rsidR="00C80B31" w:rsidRPr="00C80B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367E"/>
    <w:multiLevelType w:val="hybridMultilevel"/>
    <w:tmpl w:val="2714AC7C"/>
    <w:lvl w:ilvl="0" w:tplc="486A58CC">
      <w:start w:val="1"/>
      <w:numFmt w:val="decimal"/>
      <w:lvlText w:val="%1-"/>
      <w:lvlJc w:val="left"/>
      <w:pPr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0B31"/>
    <w:rsid w:val="00C8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3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2017-04-27T17:39:00Z</dcterms:created>
  <dcterms:modified xsi:type="dcterms:W3CDTF">2017-04-27T17:40:00Z</dcterms:modified>
</cp:coreProperties>
</file>