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E48" w:rsidRDefault="00262F9D" w:rsidP="004E7BC9">
      <w:pPr>
        <w:pStyle w:val="Heading1"/>
        <w:jc w:val="center"/>
        <w:rPr>
          <w:b/>
          <w:bCs/>
          <w:color w:val="auto"/>
          <w:sz w:val="28"/>
          <w:szCs w:val="28"/>
          <w:lang w:bidi="ar-IQ"/>
        </w:rPr>
      </w:pPr>
      <w:r>
        <w:rPr>
          <w:b/>
          <w:bCs/>
          <w:color w:val="auto"/>
          <w:sz w:val="28"/>
          <w:szCs w:val="28"/>
          <w:lang w:bidi="ar-IQ"/>
        </w:rPr>
        <w:t>‘</w:t>
      </w:r>
      <w:bookmarkStart w:id="0" w:name="_GoBack"/>
      <w:r w:rsidR="006055DA" w:rsidRPr="004E7BC9">
        <w:rPr>
          <w:b/>
          <w:bCs/>
          <w:color w:val="auto"/>
          <w:sz w:val="28"/>
          <w:szCs w:val="28"/>
          <w:lang w:bidi="ar-IQ"/>
        </w:rPr>
        <w:t xml:space="preserve">Affinity </w:t>
      </w:r>
      <w:r w:rsidR="00A317A7" w:rsidRPr="004E7BC9">
        <w:rPr>
          <w:b/>
          <w:bCs/>
          <w:color w:val="auto"/>
          <w:sz w:val="28"/>
          <w:szCs w:val="28"/>
          <w:lang w:bidi="ar-IQ"/>
        </w:rPr>
        <w:t>chromatography</w:t>
      </w:r>
      <w:r w:rsidR="00B52E48">
        <w:rPr>
          <w:b/>
          <w:bCs/>
          <w:color w:val="auto"/>
          <w:sz w:val="28"/>
          <w:szCs w:val="28"/>
          <w:lang w:bidi="ar-IQ"/>
        </w:rPr>
        <w:t>.</w:t>
      </w:r>
    </w:p>
    <w:p w:rsidR="00277AD6" w:rsidRPr="004E7BC9" w:rsidRDefault="00B52E48" w:rsidP="004E7BC9">
      <w:pPr>
        <w:pStyle w:val="Heading1"/>
        <w:jc w:val="center"/>
        <w:rPr>
          <w:rFonts w:hint="cs"/>
          <w:b/>
          <w:bCs/>
          <w:color w:val="auto"/>
          <w:sz w:val="28"/>
          <w:szCs w:val="28"/>
          <w:rtl/>
          <w:lang w:bidi="ar-IQ"/>
        </w:rPr>
      </w:pPr>
      <w:r>
        <w:rPr>
          <w:b/>
          <w:bCs/>
          <w:color w:val="auto"/>
          <w:sz w:val="28"/>
          <w:szCs w:val="28"/>
          <w:lang w:bidi="ar-IQ"/>
        </w:rPr>
        <w:t xml:space="preserve"> LEC.7- PURIFICATION TECHNIQUES </w:t>
      </w:r>
    </w:p>
    <w:bookmarkEnd w:id="0"/>
    <w:p w:rsidR="00DA6EE4" w:rsidRPr="004E7BC9" w:rsidRDefault="00DA6EE4" w:rsidP="004E7BC9">
      <w:pPr>
        <w:jc w:val="both"/>
        <w:rPr>
          <w:rFonts w:asciiTheme="minorBidi" w:hAnsiTheme="minorBidi"/>
          <w:b/>
          <w:bCs/>
          <w:sz w:val="28"/>
          <w:szCs w:val="28"/>
          <w:lang w:bidi="ar-IQ"/>
        </w:rPr>
      </w:pPr>
      <w:r w:rsidRPr="004E7BC9">
        <w:rPr>
          <w:rFonts w:asciiTheme="minorBidi" w:hAnsiTheme="minorBidi"/>
          <w:b/>
          <w:bCs/>
          <w:sz w:val="28"/>
          <w:szCs w:val="28"/>
          <w:lang w:bidi="ar-IQ"/>
        </w:rPr>
        <w:t xml:space="preserve">Affinity chromatography is a technique for separate and purification of most biological molecules depends on the specific interaction between pairs </w:t>
      </w:r>
      <w:r w:rsidR="008903B7" w:rsidRPr="004E7BC9">
        <w:rPr>
          <w:rFonts w:asciiTheme="minorBidi" w:hAnsiTheme="minorBidi"/>
          <w:b/>
          <w:bCs/>
          <w:sz w:val="28"/>
          <w:szCs w:val="28"/>
          <w:lang w:bidi="ar-IQ"/>
        </w:rPr>
        <w:t>of biological materials such an enzyme</w:t>
      </w:r>
      <w:r w:rsidRPr="004E7BC9">
        <w:rPr>
          <w:rFonts w:asciiTheme="minorBidi" w:hAnsiTheme="minorBidi"/>
          <w:b/>
          <w:bCs/>
          <w:sz w:val="28"/>
          <w:szCs w:val="28"/>
          <w:lang w:bidi="ar-IQ"/>
        </w:rPr>
        <w:t>. Affinity chromatography</w:t>
      </w:r>
      <w:r w:rsidR="00455345" w:rsidRPr="004E7BC9">
        <w:rPr>
          <w:rFonts w:asciiTheme="minorBidi" w:hAnsiTheme="minorBidi"/>
          <w:b/>
          <w:bCs/>
          <w:sz w:val="28"/>
          <w:szCs w:val="28"/>
          <w:lang w:bidi="ar-IQ"/>
        </w:rPr>
        <w:t xml:space="preserve"> was used initially in protein isolation and purification particularly enzymes. Since there many other </w:t>
      </w:r>
      <w:r w:rsidR="00B426ED" w:rsidRPr="004E7BC9">
        <w:rPr>
          <w:rFonts w:asciiTheme="minorBidi" w:hAnsiTheme="minorBidi"/>
          <w:b/>
          <w:bCs/>
          <w:sz w:val="28"/>
          <w:szCs w:val="28"/>
          <w:lang w:bidi="ar-IQ"/>
        </w:rPr>
        <w:t>applications</w:t>
      </w:r>
      <w:r w:rsidR="00455345" w:rsidRPr="004E7BC9">
        <w:rPr>
          <w:rFonts w:asciiTheme="minorBidi" w:hAnsiTheme="minorBidi"/>
          <w:b/>
          <w:bCs/>
          <w:sz w:val="28"/>
          <w:szCs w:val="28"/>
          <w:lang w:bidi="ar-IQ"/>
        </w:rPr>
        <w:t xml:space="preserve"> have been developed for enzyme inhibitors, antibodies, nucleic</w:t>
      </w:r>
      <w:r w:rsidR="008903B7" w:rsidRPr="004E7BC9">
        <w:rPr>
          <w:rFonts w:asciiTheme="minorBidi" w:hAnsiTheme="minorBidi"/>
          <w:b/>
          <w:bCs/>
          <w:sz w:val="28"/>
          <w:szCs w:val="28"/>
          <w:lang w:bidi="ar-IQ"/>
        </w:rPr>
        <w:t xml:space="preserve"> </w:t>
      </w:r>
      <w:r w:rsidR="00FE581E" w:rsidRPr="004E7BC9">
        <w:rPr>
          <w:rFonts w:asciiTheme="minorBidi" w:hAnsiTheme="minorBidi"/>
          <w:b/>
          <w:bCs/>
          <w:sz w:val="28"/>
          <w:szCs w:val="28"/>
          <w:lang w:bidi="ar-IQ"/>
        </w:rPr>
        <w:t>acid</w:t>
      </w:r>
      <w:r w:rsidR="00455345" w:rsidRPr="004E7BC9">
        <w:rPr>
          <w:rFonts w:asciiTheme="minorBidi" w:hAnsiTheme="minorBidi"/>
          <w:b/>
          <w:bCs/>
          <w:sz w:val="28"/>
          <w:szCs w:val="28"/>
          <w:lang w:bidi="ar-IQ"/>
        </w:rPr>
        <w:t xml:space="preserve"> and </w:t>
      </w:r>
      <w:r w:rsidR="00FE581E" w:rsidRPr="004E7BC9">
        <w:rPr>
          <w:rFonts w:asciiTheme="minorBidi" w:hAnsiTheme="minorBidi"/>
          <w:b/>
          <w:bCs/>
          <w:sz w:val="28"/>
          <w:szCs w:val="28"/>
          <w:lang w:bidi="ar-IQ"/>
        </w:rPr>
        <w:t>recombinant</w:t>
      </w:r>
      <w:r w:rsidR="00455345" w:rsidRPr="004E7BC9">
        <w:rPr>
          <w:rFonts w:asciiTheme="minorBidi" w:hAnsiTheme="minorBidi"/>
          <w:b/>
          <w:bCs/>
          <w:sz w:val="28"/>
          <w:szCs w:val="28"/>
          <w:lang w:bidi="ar-IQ"/>
        </w:rPr>
        <w:t xml:space="preserve"> proteins.</w:t>
      </w:r>
      <w:r w:rsidR="004E7BC9" w:rsidRPr="004E7BC9">
        <w:rPr>
          <w:rFonts w:asciiTheme="minorBidi" w:hAnsiTheme="minorBidi"/>
          <w:b/>
          <w:bCs/>
          <w:sz w:val="28"/>
          <w:szCs w:val="28"/>
          <w:lang w:bidi="ar-IQ"/>
        </w:rPr>
        <w:t xml:space="preserve">                                                                                                       </w:t>
      </w:r>
    </w:p>
    <w:p w:rsidR="00A77276" w:rsidRPr="004E7BC9" w:rsidRDefault="00310D65" w:rsidP="004E7BC9">
      <w:pPr>
        <w:jc w:val="both"/>
        <w:rPr>
          <w:rFonts w:cstheme="minorHAnsi"/>
          <w:b/>
          <w:bCs/>
          <w:sz w:val="28"/>
          <w:szCs w:val="28"/>
          <w:lang w:bidi="ar-IQ"/>
        </w:rPr>
      </w:pPr>
      <w:r w:rsidRPr="004E7BC9">
        <w:rPr>
          <w:rFonts w:cstheme="minorHAnsi"/>
          <w:b/>
          <w:bCs/>
          <w:sz w:val="28"/>
          <w:szCs w:val="28"/>
          <w:lang w:bidi="ar-IQ"/>
        </w:rPr>
        <w:t>Affinity chromatography is a method of separating </w:t>
      </w:r>
      <w:hyperlink r:id="rId7" w:tooltip="Biochemistry" w:history="1">
        <w:r w:rsidRPr="004E7BC9">
          <w:rPr>
            <w:rStyle w:val="Hyperlink"/>
            <w:rFonts w:cstheme="minorHAnsi"/>
            <w:b/>
            <w:bCs/>
            <w:color w:val="auto"/>
            <w:sz w:val="28"/>
            <w:szCs w:val="28"/>
            <w:u w:val="none"/>
            <w:lang w:bidi="ar-IQ"/>
          </w:rPr>
          <w:t>biochemical</w:t>
        </w:r>
      </w:hyperlink>
      <w:r w:rsidRPr="004E7BC9">
        <w:rPr>
          <w:rFonts w:cstheme="minorHAnsi"/>
          <w:b/>
          <w:bCs/>
          <w:sz w:val="28"/>
          <w:szCs w:val="28"/>
          <w:lang w:bidi="ar-IQ"/>
        </w:rPr>
        <w:t> mixtures based on a highly specific interaction between </w:t>
      </w:r>
      <w:hyperlink r:id="rId8" w:tooltip="Antigen" w:history="1">
        <w:r w:rsidRPr="004E7BC9">
          <w:rPr>
            <w:rStyle w:val="Hyperlink"/>
            <w:rFonts w:cstheme="minorHAnsi"/>
            <w:b/>
            <w:bCs/>
            <w:color w:val="auto"/>
            <w:sz w:val="28"/>
            <w:szCs w:val="28"/>
            <w:u w:val="none"/>
            <w:lang w:bidi="ar-IQ"/>
          </w:rPr>
          <w:t>antigen</w:t>
        </w:r>
      </w:hyperlink>
      <w:r w:rsidRPr="004E7BC9">
        <w:rPr>
          <w:rFonts w:cstheme="minorHAnsi"/>
          <w:b/>
          <w:bCs/>
          <w:sz w:val="28"/>
          <w:szCs w:val="28"/>
          <w:lang w:bidi="ar-IQ"/>
        </w:rPr>
        <w:t> and </w:t>
      </w:r>
      <w:hyperlink r:id="rId9" w:tooltip="Antibody" w:history="1">
        <w:r w:rsidRPr="004E7BC9">
          <w:rPr>
            <w:rStyle w:val="Hyperlink"/>
            <w:rFonts w:cstheme="minorHAnsi"/>
            <w:b/>
            <w:bCs/>
            <w:color w:val="auto"/>
            <w:sz w:val="28"/>
            <w:szCs w:val="28"/>
            <w:u w:val="none"/>
            <w:lang w:bidi="ar-IQ"/>
          </w:rPr>
          <w:t>antibody</w:t>
        </w:r>
      </w:hyperlink>
      <w:r w:rsidRPr="004E7BC9">
        <w:rPr>
          <w:rFonts w:cstheme="minorHAnsi"/>
          <w:b/>
          <w:bCs/>
          <w:sz w:val="28"/>
          <w:szCs w:val="28"/>
          <w:lang w:bidi="ar-IQ"/>
        </w:rPr>
        <w:t>, </w:t>
      </w:r>
      <w:hyperlink r:id="rId10" w:tooltip="Enzyme" w:history="1">
        <w:r w:rsidRPr="004E7BC9">
          <w:rPr>
            <w:rStyle w:val="Hyperlink"/>
            <w:rFonts w:cstheme="minorHAnsi"/>
            <w:b/>
            <w:bCs/>
            <w:color w:val="auto"/>
            <w:sz w:val="28"/>
            <w:szCs w:val="28"/>
            <w:u w:val="none"/>
            <w:lang w:bidi="ar-IQ"/>
          </w:rPr>
          <w:t>enzyme</w:t>
        </w:r>
      </w:hyperlink>
      <w:r w:rsidRPr="004E7BC9">
        <w:rPr>
          <w:rFonts w:cstheme="minorHAnsi"/>
          <w:b/>
          <w:bCs/>
          <w:sz w:val="28"/>
          <w:szCs w:val="28"/>
          <w:lang w:bidi="ar-IQ"/>
        </w:rPr>
        <w:t> and </w:t>
      </w:r>
      <w:hyperlink r:id="rId11" w:tooltip="Substrate (biochemistry)" w:history="1">
        <w:r w:rsidRPr="004E7BC9">
          <w:rPr>
            <w:rStyle w:val="Hyperlink"/>
            <w:rFonts w:cstheme="minorHAnsi"/>
            <w:b/>
            <w:bCs/>
            <w:color w:val="auto"/>
            <w:sz w:val="28"/>
            <w:szCs w:val="28"/>
            <w:u w:val="none"/>
            <w:lang w:bidi="ar-IQ"/>
          </w:rPr>
          <w:t>substrate</w:t>
        </w:r>
      </w:hyperlink>
      <w:r w:rsidRPr="004E7BC9">
        <w:rPr>
          <w:rFonts w:cstheme="minorHAnsi"/>
          <w:b/>
          <w:bCs/>
          <w:sz w:val="28"/>
          <w:szCs w:val="28"/>
          <w:lang w:bidi="ar-IQ"/>
        </w:rPr>
        <w:t>, or </w:t>
      </w:r>
      <w:r w:rsidR="00A77276" w:rsidRPr="004E7BC9">
        <w:rPr>
          <w:rFonts w:cstheme="minorHAnsi"/>
          <w:b/>
          <w:bCs/>
          <w:sz w:val="28"/>
          <w:szCs w:val="28"/>
          <w:lang w:bidi="ar-IQ"/>
        </w:rPr>
        <w:t>receptor and</w:t>
      </w:r>
      <w:r w:rsidRPr="004E7BC9">
        <w:rPr>
          <w:rFonts w:cstheme="minorHAnsi"/>
          <w:b/>
          <w:bCs/>
          <w:sz w:val="28"/>
          <w:szCs w:val="28"/>
          <w:lang w:bidi="ar-IQ"/>
        </w:rPr>
        <w:t> </w:t>
      </w:r>
      <w:hyperlink r:id="rId12" w:tooltip="Ligand (biochemistry)" w:history="1">
        <w:r w:rsidRPr="004E7BC9">
          <w:rPr>
            <w:rStyle w:val="Hyperlink"/>
            <w:rFonts w:cstheme="minorHAnsi"/>
            <w:b/>
            <w:bCs/>
            <w:color w:val="auto"/>
            <w:sz w:val="28"/>
            <w:szCs w:val="28"/>
            <w:u w:val="none"/>
            <w:lang w:bidi="ar-IQ"/>
          </w:rPr>
          <w:t>ligand</w:t>
        </w:r>
      </w:hyperlink>
      <w:r w:rsidRPr="004E7BC9">
        <w:rPr>
          <w:rFonts w:cstheme="minorHAnsi"/>
          <w:b/>
          <w:bCs/>
          <w:sz w:val="28"/>
          <w:szCs w:val="28"/>
          <w:lang w:bidi="ar-IQ"/>
        </w:rPr>
        <w:t>. Biological macromolecules, such as enzymes and other proteins, interact with other molecules with high specificity through several different types of bonds and interaction. The high selectivity of affinity chromatography is caused by allowing the desired molecule to interact with the stationary phase and be bound within the column in order to be separated from the undesired material which will not interact and elute first. The molecules no longer needed are first washed away with a buffer while the desired proteins are let go in the presence of the eluting solvent. This process creates a competitive interaction between the desired protein and the immobilized stationary molecules, which eventually lets the now highly purified proteins be released.</w:t>
      </w:r>
      <w:r w:rsidR="004E7BC9">
        <w:rPr>
          <w:rFonts w:cstheme="minorHAnsi"/>
          <w:b/>
          <w:bCs/>
          <w:sz w:val="28"/>
          <w:szCs w:val="28"/>
          <w:lang w:bidi="ar-IQ"/>
        </w:rPr>
        <w:t xml:space="preserve">         </w:t>
      </w:r>
    </w:p>
    <w:p w:rsidR="002F072F" w:rsidRPr="002F072F" w:rsidRDefault="002F072F" w:rsidP="002F072F">
      <w:pPr>
        <w:jc w:val="right"/>
        <w:rPr>
          <w:b/>
          <w:bCs/>
          <w:i/>
          <w:iCs/>
          <w:sz w:val="28"/>
          <w:szCs w:val="28"/>
          <w:u w:val="single"/>
          <w:rtl/>
          <w:lang w:bidi="ar-IQ"/>
        </w:rPr>
      </w:pPr>
      <w:r w:rsidRPr="004E7BC9">
        <w:rPr>
          <w:rFonts w:asciiTheme="majorBidi" w:hAnsiTheme="majorBidi" w:cstheme="majorBidi"/>
          <w:b/>
          <w:bCs/>
          <w:i/>
          <w:iCs/>
          <w:color w:val="FF0000"/>
          <w:sz w:val="32"/>
          <w:szCs w:val="32"/>
          <w:u w:val="single"/>
          <w:lang w:bidi="ar-IQ"/>
        </w:rPr>
        <w:t>Affinity chromatography principle</w:t>
      </w:r>
      <w:r w:rsidRPr="002F072F">
        <w:rPr>
          <w:b/>
          <w:bCs/>
          <w:i/>
          <w:iCs/>
          <w:sz w:val="28"/>
          <w:szCs w:val="28"/>
          <w:u w:val="single"/>
          <w:lang w:bidi="ar-IQ"/>
        </w:rPr>
        <w:t>:</w:t>
      </w:r>
    </w:p>
    <w:p w:rsidR="002F072F" w:rsidRPr="004E7BC9" w:rsidRDefault="002F072F" w:rsidP="004E7BC9">
      <w:pPr>
        <w:jc w:val="both"/>
        <w:rPr>
          <w:rFonts w:asciiTheme="minorBidi" w:hAnsiTheme="minorBidi"/>
          <w:b/>
          <w:bCs/>
          <w:sz w:val="28"/>
          <w:szCs w:val="28"/>
          <w:lang w:bidi="ar-IQ"/>
        </w:rPr>
      </w:pPr>
      <w:r w:rsidRPr="004E7BC9">
        <w:rPr>
          <w:rFonts w:asciiTheme="minorBidi" w:hAnsiTheme="minorBidi"/>
          <w:b/>
          <w:bCs/>
          <w:sz w:val="28"/>
          <w:szCs w:val="28"/>
          <w:lang w:bidi="ar-IQ"/>
        </w:rPr>
        <w:t>The stationary phase is typically a gel matrix, four polymers which are often used for most materials (agarose,sepharose- Cl-4B, dextrose, cellulose and polyacrylamide) to prevent steric interference during the binding process of the target molecule to the ligand, an inhibitor containing a hydrocarbon chain is first attached to the agarose bead which commonly used as a gel matrix, this inhibitor with a hydrocarbon chain is commonly known as the spacer arm between the agarose bead and the target molecule. Agarose activated with cyanogen bromide is one of the most commonly used supports for coupling of amino acids.</w:t>
      </w:r>
      <w:r w:rsidR="004E7BC9">
        <w:rPr>
          <w:rFonts w:asciiTheme="minorBidi" w:hAnsiTheme="minorBidi"/>
          <w:b/>
          <w:bCs/>
          <w:sz w:val="28"/>
          <w:szCs w:val="28"/>
          <w:lang w:bidi="ar-IQ"/>
        </w:rPr>
        <w:t xml:space="preserve">   </w:t>
      </w:r>
    </w:p>
    <w:p w:rsidR="007375C8" w:rsidRPr="004E7BC9" w:rsidRDefault="007375C8" w:rsidP="007375C8">
      <w:pPr>
        <w:jc w:val="right"/>
        <w:rPr>
          <w:b/>
          <w:bCs/>
          <w:i/>
          <w:iCs/>
          <w:color w:val="FF0000"/>
          <w:sz w:val="32"/>
          <w:szCs w:val="32"/>
          <w:u w:val="single"/>
          <w:lang w:bidi="ar-IQ"/>
        </w:rPr>
      </w:pPr>
      <w:r w:rsidRPr="004E7BC9">
        <w:rPr>
          <w:b/>
          <w:bCs/>
          <w:i/>
          <w:iCs/>
          <w:color w:val="FF0000"/>
          <w:sz w:val="32"/>
          <w:szCs w:val="32"/>
          <w:u w:val="single"/>
          <w:lang w:bidi="ar-IQ"/>
        </w:rPr>
        <w:t xml:space="preserve">Column setups: </w:t>
      </w:r>
    </w:p>
    <w:p w:rsidR="007375C8" w:rsidRPr="007375C8" w:rsidRDefault="007375C8" w:rsidP="004E7BC9">
      <w:pPr>
        <w:jc w:val="both"/>
        <w:rPr>
          <w:b/>
          <w:bCs/>
          <w:sz w:val="28"/>
          <w:szCs w:val="28"/>
          <w:lang w:bidi="ar-IQ"/>
        </w:rPr>
      </w:pPr>
      <w:r w:rsidRPr="007375C8">
        <w:rPr>
          <w:b/>
          <w:bCs/>
          <w:sz w:val="28"/>
          <w:szCs w:val="28"/>
          <w:lang w:bidi="ar-IQ"/>
        </w:rPr>
        <w:lastRenderedPageBreak/>
        <w:t>Usually the starting point is an undefined heterogeneous group of molecules in solution; the molecule of interest defined property, and can be exploited during the affinity purification process. The process itself can be thought of as an entrapment, with the target molecule becoming trapped on stationary phase, the other molecules in the mobile phase will not become trapped. The stationary phase can then be removed from the mixture, washed and the target molecule released from the entrapment in a process known as dialysis.</w:t>
      </w:r>
      <w:r w:rsidR="004E7BC9">
        <w:rPr>
          <w:b/>
          <w:bCs/>
          <w:sz w:val="28"/>
          <w:szCs w:val="28"/>
          <w:lang w:bidi="ar-IQ"/>
        </w:rPr>
        <w:t xml:space="preserve">                                           </w:t>
      </w:r>
    </w:p>
    <w:p w:rsidR="007375C8" w:rsidRPr="007375C8" w:rsidRDefault="007375C8" w:rsidP="004E7BC9">
      <w:pPr>
        <w:jc w:val="both"/>
        <w:rPr>
          <w:b/>
          <w:bCs/>
          <w:sz w:val="28"/>
          <w:szCs w:val="28"/>
          <w:lang w:bidi="ar-IQ"/>
        </w:rPr>
      </w:pPr>
      <w:r w:rsidRPr="007375C8">
        <w:rPr>
          <w:b/>
          <w:bCs/>
          <w:sz w:val="28"/>
          <w:szCs w:val="28"/>
          <w:lang w:bidi="ar-IQ"/>
        </w:rPr>
        <w:t>The initial mixture run through the column to allow setting, a wash buffer run through the column and the elution buffer subsequently applied to the column and collected.</w:t>
      </w:r>
      <w:r w:rsidR="004E7BC9">
        <w:rPr>
          <w:b/>
          <w:bCs/>
          <w:sz w:val="28"/>
          <w:szCs w:val="28"/>
          <w:lang w:bidi="ar-IQ"/>
        </w:rPr>
        <w:t xml:space="preserve"> </w:t>
      </w:r>
      <w:r w:rsidRPr="007375C8">
        <w:rPr>
          <w:b/>
          <w:bCs/>
          <w:sz w:val="28"/>
          <w:szCs w:val="28"/>
          <w:lang w:bidi="ar-IQ"/>
        </w:rPr>
        <w:t xml:space="preserve">The ligand binding substances which immobilized on an insoluble support (matrix), the ligand is attached to the matrix by physical adsorption or </w:t>
      </w:r>
      <w:r w:rsidR="00F17AA4" w:rsidRPr="007375C8">
        <w:rPr>
          <w:b/>
          <w:bCs/>
          <w:sz w:val="28"/>
          <w:szCs w:val="28"/>
          <w:lang w:bidi="ar-IQ"/>
        </w:rPr>
        <w:t>chemically by</w:t>
      </w:r>
      <w:r w:rsidRPr="007375C8">
        <w:rPr>
          <w:b/>
          <w:bCs/>
          <w:sz w:val="28"/>
          <w:szCs w:val="28"/>
          <w:lang w:bidi="ar-IQ"/>
        </w:rPr>
        <w:t xml:space="preserve"> covalent bond, the ligands used in affinity chromatography are obtained from both organic and inorganic sources; examples of biological sources are serum proteins, lectins and antibodies, inorganic sources as metal chelates and triazine</w:t>
      </w:r>
      <w:r w:rsidR="00F17AA4" w:rsidRPr="007375C8">
        <w:rPr>
          <w:b/>
          <w:bCs/>
          <w:sz w:val="28"/>
          <w:szCs w:val="28"/>
          <w:lang w:bidi="ar-IQ"/>
        </w:rPr>
        <w:t>dyes. Affinity</w:t>
      </w:r>
      <w:r w:rsidRPr="007375C8">
        <w:rPr>
          <w:b/>
          <w:bCs/>
          <w:sz w:val="28"/>
          <w:szCs w:val="28"/>
          <w:lang w:bidi="ar-IQ"/>
        </w:rPr>
        <w:t xml:space="preserve"> columns can be </w:t>
      </w:r>
      <w:hyperlink r:id="rId13" w:tooltip="Elution" w:history="1">
        <w:r w:rsidRPr="00F17AA4">
          <w:rPr>
            <w:rStyle w:val="Hyperlink"/>
            <w:b/>
            <w:bCs/>
            <w:color w:val="auto"/>
            <w:sz w:val="28"/>
            <w:szCs w:val="28"/>
            <w:u w:val="none"/>
            <w:lang w:bidi="ar-IQ"/>
          </w:rPr>
          <w:t>eluted</w:t>
        </w:r>
      </w:hyperlink>
      <w:r w:rsidRPr="007375C8">
        <w:rPr>
          <w:b/>
          <w:bCs/>
          <w:sz w:val="28"/>
          <w:szCs w:val="28"/>
          <w:lang w:bidi="ar-IQ"/>
        </w:rPr>
        <w:t> by changing salt concentrations, pH, pI, charge and ionic strength directly or through a gradient to resolve the particles of interest.</w:t>
      </w:r>
      <w:r w:rsidR="004E7BC9">
        <w:rPr>
          <w:b/>
          <w:bCs/>
          <w:sz w:val="28"/>
          <w:szCs w:val="28"/>
          <w:lang w:bidi="ar-IQ"/>
        </w:rPr>
        <w:t xml:space="preserve">                                                                                                                                   </w:t>
      </w:r>
    </w:p>
    <w:p w:rsidR="007375C8" w:rsidRPr="007375C8" w:rsidRDefault="007375C8" w:rsidP="002F072F">
      <w:pPr>
        <w:jc w:val="right"/>
        <w:rPr>
          <w:b/>
          <w:bCs/>
          <w:sz w:val="28"/>
          <w:szCs w:val="28"/>
          <w:rtl/>
          <w:lang w:bidi="ar-IQ"/>
        </w:rPr>
      </w:pPr>
    </w:p>
    <w:p w:rsidR="00A77276" w:rsidRPr="00A77276" w:rsidRDefault="00A77276" w:rsidP="00A77276">
      <w:pPr>
        <w:jc w:val="right"/>
        <w:rPr>
          <w:b/>
          <w:bCs/>
          <w:i/>
          <w:iCs/>
          <w:sz w:val="28"/>
          <w:szCs w:val="28"/>
          <w:u w:val="single"/>
          <w:rtl/>
          <w:lang w:bidi="ar-IQ"/>
        </w:rPr>
      </w:pPr>
      <w:r w:rsidRPr="004E7BC9">
        <w:rPr>
          <w:b/>
          <w:bCs/>
          <w:i/>
          <w:iCs/>
          <w:color w:val="FF0000"/>
          <w:sz w:val="32"/>
          <w:szCs w:val="32"/>
          <w:u w:val="single"/>
          <w:lang w:bidi="ar-IQ"/>
        </w:rPr>
        <w:t>Affinity chromatography uses</w:t>
      </w:r>
      <w:r w:rsidRPr="00A77276">
        <w:rPr>
          <w:b/>
          <w:bCs/>
          <w:i/>
          <w:iCs/>
          <w:sz w:val="28"/>
          <w:szCs w:val="28"/>
          <w:u w:val="single"/>
          <w:lang w:bidi="ar-IQ"/>
        </w:rPr>
        <w:t>:</w:t>
      </w:r>
    </w:p>
    <w:p w:rsidR="0068134C" w:rsidRPr="004E7BC9" w:rsidRDefault="00310D65" w:rsidP="004E7BC9">
      <w:pPr>
        <w:jc w:val="both"/>
        <w:rPr>
          <w:rFonts w:asciiTheme="majorBidi" w:hAnsiTheme="majorBidi" w:cstheme="majorBidi"/>
          <w:b/>
          <w:bCs/>
          <w:sz w:val="28"/>
          <w:szCs w:val="28"/>
          <w:lang w:bidi="ar-IQ"/>
        </w:rPr>
      </w:pPr>
      <w:r w:rsidRPr="004E7BC9">
        <w:rPr>
          <w:rFonts w:asciiTheme="majorBidi" w:hAnsiTheme="majorBidi" w:cstheme="majorBidi"/>
          <w:b/>
          <w:bCs/>
          <w:sz w:val="28"/>
          <w:szCs w:val="28"/>
          <w:lang w:bidi="ar-IQ"/>
        </w:rPr>
        <w:t xml:space="preserve">Affinity chromatography can be used to purify and concentrate a substance from a mixture into a buffering solution, reduce the amount of </w:t>
      </w:r>
      <w:r w:rsidR="00C50AC4" w:rsidRPr="004E7BC9">
        <w:rPr>
          <w:rFonts w:asciiTheme="majorBidi" w:hAnsiTheme="majorBidi" w:cstheme="majorBidi"/>
          <w:b/>
          <w:bCs/>
          <w:sz w:val="28"/>
          <w:szCs w:val="28"/>
          <w:lang w:bidi="ar-IQ"/>
        </w:rPr>
        <w:t>undesired</w:t>
      </w:r>
      <w:r w:rsidRPr="004E7BC9">
        <w:rPr>
          <w:rFonts w:asciiTheme="majorBidi" w:hAnsiTheme="majorBidi" w:cstheme="majorBidi"/>
          <w:b/>
          <w:bCs/>
          <w:sz w:val="28"/>
          <w:szCs w:val="28"/>
          <w:lang w:bidi="ar-IQ"/>
        </w:rPr>
        <w:t xml:space="preserve"> substances in a mixture, identify the biological compounds binding to a particular substance, purify and concentrate an enzyme solution.Affinity chromatography can be used in a number of applications, including nucleic acid purification, protein purification from cell free extracts, and purification from </w:t>
      </w:r>
      <w:r w:rsidR="00D25D50" w:rsidRPr="004E7BC9">
        <w:rPr>
          <w:rFonts w:asciiTheme="majorBidi" w:hAnsiTheme="majorBidi" w:cstheme="majorBidi"/>
          <w:b/>
          <w:bCs/>
          <w:sz w:val="28"/>
          <w:szCs w:val="28"/>
          <w:lang w:bidi="ar-IQ"/>
        </w:rPr>
        <w:t>blood</w:t>
      </w:r>
      <w:r w:rsidR="00F17AA4" w:rsidRPr="004E7BC9">
        <w:rPr>
          <w:rFonts w:asciiTheme="majorBidi" w:hAnsiTheme="majorBidi" w:cstheme="majorBidi"/>
          <w:b/>
          <w:bCs/>
          <w:sz w:val="28"/>
          <w:szCs w:val="28"/>
          <w:lang w:bidi="ar-IQ"/>
        </w:rPr>
        <w:t>.</w:t>
      </w:r>
      <w:r w:rsidR="00D25D50" w:rsidRPr="004E7BC9">
        <w:rPr>
          <w:rFonts w:asciiTheme="majorBidi" w:hAnsiTheme="majorBidi" w:cstheme="majorBidi"/>
          <w:b/>
          <w:bCs/>
          <w:sz w:val="28"/>
          <w:szCs w:val="28"/>
          <w:lang w:bidi="ar-IQ"/>
        </w:rPr>
        <w:t xml:space="preserve"> By</w:t>
      </w:r>
      <w:r w:rsidRPr="004E7BC9">
        <w:rPr>
          <w:rFonts w:asciiTheme="majorBidi" w:hAnsiTheme="majorBidi" w:cstheme="majorBidi"/>
          <w:b/>
          <w:bCs/>
          <w:sz w:val="28"/>
          <w:szCs w:val="28"/>
          <w:lang w:bidi="ar-IQ"/>
        </w:rPr>
        <w:t xml:space="preserve"> using affinity chromatography, one can separate proteins that bind a certain fragment from proteins that do not bind that specific </w:t>
      </w:r>
      <w:r w:rsidR="00D25D50" w:rsidRPr="004E7BC9">
        <w:rPr>
          <w:rFonts w:asciiTheme="majorBidi" w:hAnsiTheme="majorBidi" w:cstheme="majorBidi"/>
          <w:b/>
          <w:bCs/>
          <w:sz w:val="28"/>
          <w:szCs w:val="28"/>
          <w:lang w:bidi="ar-IQ"/>
        </w:rPr>
        <w:t>fragment,</w:t>
      </w:r>
      <w:r w:rsidR="00F17AA4" w:rsidRPr="004E7BC9">
        <w:rPr>
          <w:rFonts w:asciiTheme="majorBidi" w:hAnsiTheme="majorBidi" w:cstheme="majorBidi"/>
          <w:b/>
          <w:bCs/>
          <w:sz w:val="28"/>
          <w:szCs w:val="28"/>
          <w:lang w:bidi="ar-IQ"/>
        </w:rPr>
        <w:t>b</w:t>
      </w:r>
      <w:r w:rsidR="00D25D50" w:rsidRPr="004E7BC9">
        <w:rPr>
          <w:rFonts w:asciiTheme="majorBidi" w:hAnsiTheme="majorBidi" w:cstheme="majorBidi"/>
          <w:b/>
          <w:bCs/>
          <w:sz w:val="28"/>
          <w:szCs w:val="28"/>
          <w:lang w:bidi="ar-IQ"/>
        </w:rPr>
        <w:t>ecause</w:t>
      </w:r>
      <w:r w:rsidRPr="004E7BC9">
        <w:rPr>
          <w:rFonts w:asciiTheme="majorBidi" w:hAnsiTheme="majorBidi" w:cstheme="majorBidi"/>
          <w:b/>
          <w:bCs/>
          <w:sz w:val="28"/>
          <w:szCs w:val="28"/>
          <w:lang w:bidi="ar-IQ"/>
        </w:rPr>
        <w:t xml:space="preserve"> this technique of purification relies on the biological properties of the protein needed, it is a useful technique and proteins can be purified many folds in one step.</w:t>
      </w:r>
      <w:r w:rsidR="004E7BC9">
        <w:rPr>
          <w:rFonts w:asciiTheme="majorBidi" w:hAnsiTheme="majorBidi" w:cstheme="majorBidi"/>
          <w:b/>
          <w:bCs/>
          <w:sz w:val="28"/>
          <w:szCs w:val="28"/>
          <w:lang w:bidi="ar-IQ"/>
        </w:rPr>
        <w:t xml:space="preserve">                                                                                                                                 </w:t>
      </w:r>
    </w:p>
    <w:p w:rsidR="0068134C" w:rsidRPr="00753649" w:rsidRDefault="0068134C" w:rsidP="00F17AA4">
      <w:pPr>
        <w:jc w:val="right"/>
        <w:rPr>
          <w:b/>
          <w:bCs/>
          <w:i/>
          <w:iCs/>
          <w:color w:val="FF0000"/>
          <w:sz w:val="32"/>
          <w:szCs w:val="32"/>
          <w:u w:val="single"/>
          <w:lang w:bidi="ar-IQ"/>
        </w:rPr>
      </w:pPr>
      <w:r w:rsidRPr="00753649">
        <w:rPr>
          <w:b/>
          <w:bCs/>
          <w:i/>
          <w:iCs/>
          <w:color w:val="FF0000"/>
          <w:sz w:val="32"/>
          <w:szCs w:val="32"/>
          <w:u w:val="single"/>
          <w:lang w:bidi="ar-IQ"/>
        </w:rPr>
        <w:t>Lectin:</w:t>
      </w:r>
    </w:p>
    <w:p w:rsidR="00310D65" w:rsidRPr="00D25D50" w:rsidRDefault="0068134C" w:rsidP="00753649">
      <w:pPr>
        <w:jc w:val="both"/>
        <w:rPr>
          <w:rFonts w:ascii="Calibri" w:hAnsi="Calibri" w:cs="Calibri"/>
          <w:b/>
          <w:bCs/>
          <w:sz w:val="28"/>
          <w:szCs w:val="28"/>
          <w:shd w:val="clear" w:color="auto" w:fill="FFFFFF"/>
        </w:rPr>
      </w:pPr>
      <w:r w:rsidRPr="0068134C">
        <w:rPr>
          <w:b/>
          <w:bCs/>
          <w:sz w:val="28"/>
          <w:szCs w:val="28"/>
          <w:lang w:bidi="ar-IQ"/>
        </w:rPr>
        <w:t>Lectins are carbohydrate-binding proteins, macromolecules that are highly specific for sugar moieties</w:t>
      </w:r>
      <w:r>
        <w:rPr>
          <w:b/>
          <w:bCs/>
          <w:sz w:val="28"/>
          <w:szCs w:val="28"/>
          <w:lang w:bidi="ar-IQ"/>
        </w:rPr>
        <w:t xml:space="preserve">. </w:t>
      </w:r>
      <w:r w:rsidR="0060485B" w:rsidRPr="00D25D50">
        <w:rPr>
          <w:rFonts w:ascii="Calibri" w:hAnsi="Calibri" w:cs="Calibri"/>
          <w:b/>
          <w:bCs/>
          <w:sz w:val="28"/>
          <w:szCs w:val="28"/>
          <w:shd w:val="clear" w:color="auto" w:fill="FFFFFF"/>
        </w:rPr>
        <w:t xml:space="preserve">Lectin affinity chromatography is </w:t>
      </w:r>
      <w:r w:rsidR="00D25D50" w:rsidRPr="00D25D50">
        <w:rPr>
          <w:rFonts w:ascii="Calibri" w:hAnsi="Calibri" w:cs="Calibri"/>
          <w:b/>
          <w:bCs/>
          <w:sz w:val="28"/>
          <w:szCs w:val="28"/>
          <w:shd w:val="clear" w:color="auto" w:fill="FFFFFF"/>
        </w:rPr>
        <w:t>forms</w:t>
      </w:r>
      <w:r w:rsidR="0060485B" w:rsidRPr="00D25D50">
        <w:rPr>
          <w:rFonts w:ascii="Calibri" w:hAnsi="Calibri" w:cs="Calibri"/>
          <w:b/>
          <w:bCs/>
          <w:sz w:val="28"/>
          <w:szCs w:val="28"/>
          <w:shd w:val="clear" w:color="auto" w:fill="FFFFFF"/>
        </w:rPr>
        <w:t xml:space="preserve"> of affinity chromatography where </w:t>
      </w:r>
      <w:hyperlink r:id="rId14" w:tooltip="Lectin" w:history="1">
        <w:r w:rsidR="0060485B" w:rsidRPr="00D25D50">
          <w:rPr>
            <w:rFonts w:ascii="Calibri" w:hAnsi="Calibri" w:cs="Calibri"/>
            <w:b/>
            <w:bCs/>
            <w:sz w:val="28"/>
            <w:szCs w:val="28"/>
            <w:shd w:val="clear" w:color="auto" w:fill="FFFFFF"/>
          </w:rPr>
          <w:t>lectins</w:t>
        </w:r>
      </w:hyperlink>
      <w:r w:rsidR="0060485B" w:rsidRPr="00D25D50">
        <w:rPr>
          <w:rFonts w:ascii="Calibri" w:hAnsi="Calibri" w:cs="Calibri"/>
          <w:b/>
          <w:bCs/>
          <w:sz w:val="28"/>
          <w:szCs w:val="28"/>
          <w:shd w:val="clear" w:color="auto" w:fill="FFFFFF"/>
        </w:rPr>
        <w:t> are used to separate components within the sample</w:t>
      </w:r>
      <w:r w:rsidR="00D25D50">
        <w:rPr>
          <w:rFonts w:ascii="Calibri" w:hAnsi="Calibri" w:cs="Calibri"/>
          <w:b/>
          <w:bCs/>
          <w:sz w:val="28"/>
          <w:szCs w:val="28"/>
          <w:shd w:val="clear" w:color="auto" w:fill="FFFFFF"/>
        </w:rPr>
        <w:t>,</w:t>
      </w:r>
      <w:r w:rsidR="0060485B" w:rsidRPr="00D25D50">
        <w:rPr>
          <w:rFonts w:ascii="Calibri" w:hAnsi="Calibri" w:cs="Calibri"/>
          <w:b/>
          <w:bCs/>
          <w:sz w:val="28"/>
          <w:szCs w:val="28"/>
          <w:shd w:val="clear" w:color="auto" w:fill="FFFFFF"/>
        </w:rPr>
        <w:t>Lectins, such as </w:t>
      </w:r>
      <w:hyperlink r:id="rId15" w:tooltip="Concanavalin A" w:history="1">
        <w:r w:rsidR="0060485B" w:rsidRPr="00D25D50">
          <w:rPr>
            <w:rFonts w:ascii="Calibri" w:hAnsi="Calibri" w:cs="Calibri"/>
            <w:b/>
            <w:bCs/>
            <w:sz w:val="28"/>
            <w:szCs w:val="28"/>
            <w:shd w:val="clear" w:color="auto" w:fill="FFFFFF"/>
          </w:rPr>
          <w:t>concanavalin A</w:t>
        </w:r>
      </w:hyperlink>
      <w:r w:rsidR="0060485B" w:rsidRPr="00D25D50">
        <w:rPr>
          <w:rFonts w:ascii="Calibri" w:hAnsi="Calibri" w:cs="Calibri"/>
          <w:b/>
          <w:bCs/>
          <w:sz w:val="28"/>
          <w:szCs w:val="28"/>
          <w:shd w:val="clear" w:color="auto" w:fill="FFFFFF"/>
        </w:rPr>
        <w:t> are proteins which can bind specific alpha-D-mannose and alpha-D-glucose carbohydrate molecules</w:t>
      </w:r>
      <w:r w:rsidR="00D25D50">
        <w:rPr>
          <w:rFonts w:ascii="Calibri" w:hAnsi="Calibri" w:cs="Calibri"/>
          <w:b/>
          <w:bCs/>
          <w:sz w:val="28"/>
          <w:szCs w:val="28"/>
          <w:shd w:val="clear" w:color="auto" w:fill="FFFFFF"/>
        </w:rPr>
        <w:t>,</w:t>
      </w:r>
      <w:r w:rsidR="0060485B" w:rsidRPr="00D25D50">
        <w:rPr>
          <w:rFonts w:ascii="Calibri" w:hAnsi="Calibri" w:cs="Calibri"/>
          <w:b/>
          <w:bCs/>
          <w:sz w:val="28"/>
          <w:szCs w:val="28"/>
          <w:shd w:val="clear" w:color="auto" w:fill="FFFFFF"/>
        </w:rPr>
        <w:t> </w:t>
      </w:r>
      <w:r w:rsidR="00D25D50" w:rsidRPr="00D25D50">
        <w:rPr>
          <w:rFonts w:ascii="Calibri" w:hAnsi="Calibri" w:cs="Calibri"/>
          <w:b/>
          <w:bCs/>
          <w:sz w:val="28"/>
          <w:szCs w:val="28"/>
          <w:shd w:val="clear" w:color="auto" w:fill="FFFFFF"/>
        </w:rPr>
        <w:t>the</w:t>
      </w:r>
      <w:r w:rsidR="0060485B" w:rsidRPr="00D25D50">
        <w:rPr>
          <w:rFonts w:ascii="Calibri" w:hAnsi="Calibri" w:cs="Calibri"/>
          <w:b/>
          <w:bCs/>
          <w:sz w:val="28"/>
          <w:szCs w:val="28"/>
          <w:shd w:val="clear" w:color="auto" w:fill="FFFFFF"/>
        </w:rPr>
        <w:t xml:space="preserve"> most common application is to separate </w:t>
      </w:r>
      <w:hyperlink r:id="rId16" w:tooltip="Glycoprotein" w:history="1">
        <w:r w:rsidR="0060485B" w:rsidRPr="00D25D50">
          <w:rPr>
            <w:rFonts w:ascii="Calibri" w:hAnsi="Calibri" w:cs="Calibri"/>
            <w:b/>
            <w:bCs/>
            <w:sz w:val="28"/>
            <w:szCs w:val="28"/>
            <w:shd w:val="clear" w:color="auto" w:fill="FFFFFF"/>
          </w:rPr>
          <w:t>glycoproteins</w:t>
        </w:r>
      </w:hyperlink>
      <w:r w:rsidR="0060485B" w:rsidRPr="00D25D50">
        <w:rPr>
          <w:rFonts w:ascii="Calibri" w:hAnsi="Calibri" w:cs="Calibri"/>
          <w:b/>
          <w:bCs/>
          <w:sz w:val="28"/>
          <w:szCs w:val="28"/>
          <w:shd w:val="clear" w:color="auto" w:fill="FFFFFF"/>
        </w:rPr>
        <w:t> from non-glycosylated proteins</w:t>
      </w:r>
      <w:r>
        <w:rPr>
          <w:rFonts w:ascii="Calibri" w:hAnsi="Calibri" w:cs="Calibri"/>
          <w:b/>
          <w:bCs/>
          <w:sz w:val="28"/>
          <w:szCs w:val="28"/>
          <w:shd w:val="clear" w:color="auto" w:fill="FFFFFF"/>
        </w:rPr>
        <w:t>.</w:t>
      </w:r>
      <w:r w:rsidR="00753649">
        <w:rPr>
          <w:rFonts w:ascii="Calibri" w:hAnsi="Calibri" w:cs="Calibri"/>
          <w:b/>
          <w:bCs/>
          <w:sz w:val="28"/>
          <w:szCs w:val="28"/>
          <w:shd w:val="clear" w:color="auto" w:fill="FFFFFF"/>
        </w:rPr>
        <w:t xml:space="preserve">                    </w:t>
      </w:r>
    </w:p>
    <w:p w:rsidR="00456414" w:rsidRPr="00D25D50" w:rsidRDefault="00456414" w:rsidP="00753649">
      <w:pPr>
        <w:jc w:val="both"/>
        <w:rPr>
          <w:rFonts w:ascii="Calibri" w:hAnsi="Calibri" w:cs="Calibri"/>
          <w:b/>
          <w:bCs/>
          <w:sz w:val="28"/>
          <w:szCs w:val="28"/>
          <w:shd w:val="clear" w:color="auto" w:fill="FFFFFF"/>
          <w:lang w:bidi="ar-IQ"/>
        </w:rPr>
      </w:pPr>
      <w:r w:rsidRPr="00753649">
        <w:rPr>
          <w:rFonts w:asciiTheme="minorBidi" w:hAnsiTheme="minorBidi"/>
          <w:b/>
          <w:bCs/>
          <w:color w:val="FF0000"/>
          <w:sz w:val="32"/>
          <w:szCs w:val="32"/>
          <w:shd w:val="clear" w:color="auto" w:fill="FFFFFF"/>
          <w:lang w:bidi="ar-IQ"/>
        </w:rPr>
        <w:t>The principle of affinity chromatography is as follows</w:t>
      </w:r>
      <w:r w:rsidR="00D25D50" w:rsidRPr="00753649">
        <w:rPr>
          <w:rFonts w:asciiTheme="minorBidi" w:hAnsiTheme="minorBidi"/>
          <w:b/>
          <w:bCs/>
          <w:color w:val="FF0000"/>
          <w:sz w:val="32"/>
          <w:szCs w:val="32"/>
          <w:shd w:val="clear" w:color="auto" w:fill="FFFFFF"/>
          <w:lang w:bidi="ar-IQ"/>
        </w:rPr>
        <w:t xml:space="preserve">: </w:t>
      </w:r>
      <w:r w:rsidRPr="00D25D50">
        <w:rPr>
          <w:rFonts w:ascii="Calibri" w:hAnsi="Calibri" w:cs="Calibri"/>
          <w:b/>
          <w:bCs/>
          <w:sz w:val="28"/>
          <w:szCs w:val="28"/>
          <w:shd w:val="clear" w:color="auto" w:fill="FFFFFF"/>
          <w:lang w:bidi="ar-IQ"/>
        </w:rPr>
        <w:br/>
      </w:r>
      <w:r w:rsidRPr="00D25D50">
        <w:rPr>
          <w:rFonts w:ascii="Calibri" w:hAnsi="Calibri" w:cs="Calibri"/>
          <w:b/>
          <w:bCs/>
          <w:sz w:val="28"/>
          <w:szCs w:val="28"/>
          <w:shd w:val="clear" w:color="auto" w:fill="FFFFFF"/>
          <w:lang w:bidi="ar-IQ"/>
        </w:rPr>
        <w:br/>
        <w:t>1) Inject a sample into an initially equilibrated affinity chromatography column.</w:t>
      </w:r>
      <w:r w:rsidRPr="00D25D50">
        <w:rPr>
          <w:rFonts w:ascii="Calibri" w:hAnsi="Calibri" w:cs="Calibri"/>
          <w:b/>
          <w:bCs/>
          <w:sz w:val="28"/>
          <w:szCs w:val="28"/>
          <w:shd w:val="clear" w:color="auto" w:fill="FFFFFF"/>
          <w:lang w:bidi="ar-IQ"/>
        </w:rPr>
        <w:br/>
        <w:t>2) Only the substances with affinity for the ligand are retained in the column.</w:t>
      </w:r>
      <w:r w:rsidRPr="00D25D50">
        <w:rPr>
          <w:rFonts w:ascii="Calibri" w:hAnsi="Calibri" w:cs="Calibri"/>
          <w:b/>
          <w:bCs/>
          <w:sz w:val="28"/>
          <w:szCs w:val="28"/>
          <w:shd w:val="clear" w:color="auto" w:fill="FFFFFF"/>
          <w:lang w:bidi="ar-IQ"/>
        </w:rPr>
        <w:br/>
        <w:t>3) Other substances with no affinity for the ligand are eluted from the column.</w:t>
      </w:r>
      <w:r w:rsidRPr="00D25D50">
        <w:rPr>
          <w:rFonts w:ascii="Calibri" w:hAnsi="Calibri" w:cs="Calibri"/>
          <w:b/>
          <w:bCs/>
          <w:sz w:val="28"/>
          <w:szCs w:val="28"/>
          <w:shd w:val="clear" w:color="auto" w:fill="FFFFFF"/>
          <w:lang w:bidi="ar-IQ"/>
        </w:rPr>
        <w:br/>
        <w:t>4) The substances retained in the column can be eluted from the column by changing pH or salt concentration of the eluent.</w:t>
      </w:r>
      <w:r w:rsidR="00753649">
        <w:rPr>
          <w:rFonts w:ascii="Calibri" w:hAnsi="Calibri" w:cs="Calibri"/>
          <w:b/>
          <w:bCs/>
          <w:sz w:val="28"/>
          <w:szCs w:val="28"/>
          <w:shd w:val="clear" w:color="auto" w:fill="FFFFFF"/>
          <w:lang w:bidi="ar-IQ"/>
        </w:rPr>
        <w:t xml:space="preserve">                                                                </w:t>
      </w:r>
    </w:p>
    <w:p w:rsidR="00C50AC4" w:rsidRPr="00C50AC4" w:rsidRDefault="00931E16" w:rsidP="00753649">
      <w:pPr>
        <w:jc w:val="both"/>
        <w:rPr>
          <w:rFonts w:ascii="Calibri" w:hAnsi="Calibri" w:cs="Calibri"/>
          <w:b/>
          <w:bCs/>
          <w:sz w:val="28"/>
          <w:szCs w:val="28"/>
          <w:shd w:val="clear" w:color="auto" w:fill="FFFFFF"/>
          <w:rtl/>
          <w:lang w:bidi="ar-IQ"/>
        </w:rPr>
      </w:pPr>
      <w:r w:rsidRPr="00D25D50">
        <w:rPr>
          <w:rFonts w:ascii="Calibri" w:hAnsi="Calibri" w:cs="Calibri"/>
          <w:b/>
          <w:bCs/>
          <w:sz w:val="28"/>
          <w:szCs w:val="28"/>
          <w:shd w:val="clear" w:color="auto" w:fill="FFFFFF"/>
          <w:lang w:bidi="ar-IQ"/>
        </w:rPr>
        <w:t>Affinity chromatography separates proteins on the basis of a reversible interaction between a protein and a specific ligand coupled to a chromatography matrix</w:t>
      </w:r>
      <w:r w:rsidR="0077354E">
        <w:rPr>
          <w:rFonts w:ascii="Calibri" w:hAnsi="Calibri" w:cs="Calibri"/>
          <w:b/>
          <w:bCs/>
          <w:sz w:val="28"/>
          <w:szCs w:val="28"/>
          <w:shd w:val="clear" w:color="auto" w:fill="FFFFFF"/>
          <w:lang w:bidi="ar-IQ"/>
        </w:rPr>
        <w:t xml:space="preserve">, </w:t>
      </w:r>
      <w:r w:rsidR="0077354E" w:rsidRPr="00C50AC4">
        <w:rPr>
          <w:rFonts w:ascii="Calibri" w:hAnsi="Calibri" w:cs="Calibri"/>
          <w:b/>
          <w:bCs/>
          <w:sz w:val="28"/>
          <w:szCs w:val="28"/>
          <w:shd w:val="clear" w:color="auto" w:fill="FFFFFF"/>
          <w:lang w:bidi="ar-IQ"/>
        </w:rPr>
        <w:t>eluent</w:t>
      </w:r>
      <w:r w:rsidR="00C50AC4" w:rsidRPr="00C50AC4">
        <w:rPr>
          <w:rFonts w:ascii="Calibri" w:hAnsi="Calibri" w:cs="Calibri"/>
          <w:b/>
          <w:bCs/>
          <w:sz w:val="28"/>
          <w:szCs w:val="28"/>
          <w:shd w:val="clear" w:color="auto" w:fill="FFFFFF"/>
          <w:lang w:bidi="ar-IQ"/>
        </w:rPr>
        <w:t xml:space="preserve"> is then passed throw the column to release the highly purified and concentrated molecule.</w:t>
      </w:r>
      <w:r w:rsidR="00753649">
        <w:rPr>
          <w:rFonts w:ascii="Calibri" w:hAnsi="Calibri" w:cs="Calibri"/>
          <w:b/>
          <w:bCs/>
          <w:sz w:val="28"/>
          <w:szCs w:val="28"/>
          <w:shd w:val="clear" w:color="auto" w:fill="FFFFFF"/>
          <w:lang w:bidi="ar-IQ"/>
        </w:rPr>
        <w:t xml:space="preserve">                                                                                                            </w:t>
      </w:r>
    </w:p>
    <w:p w:rsidR="007F5A3A" w:rsidRPr="00753649" w:rsidRDefault="00931E16" w:rsidP="002050C7">
      <w:pPr>
        <w:jc w:val="right"/>
        <w:rPr>
          <w:rFonts w:ascii="Calibri" w:hAnsi="Calibri" w:cs="Calibri"/>
          <w:b/>
          <w:bCs/>
          <w:color w:val="FF0000"/>
          <w:sz w:val="32"/>
          <w:szCs w:val="32"/>
          <w:shd w:val="clear" w:color="auto" w:fill="FFFFFF"/>
          <w:lang w:bidi="ar-IQ"/>
        </w:rPr>
      </w:pPr>
      <w:r w:rsidRPr="00D25D50">
        <w:rPr>
          <w:rFonts w:ascii="Calibri" w:hAnsi="Calibri" w:cs="Calibri"/>
          <w:b/>
          <w:bCs/>
          <w:sz w:val="28"/>
          <w:szCs w:val="28"/>
          <w:shd w:val="clear" w:color="auto" w:fill="FFFFFF"/>
          <w:lang w:bidi="ar-IQ"/>
        </w:rPr>
        <w:t xml:space="preserve"> </w:t>
      </w:r>
      <w:r w:rsidRPr="00753649">
        <w:rPr>
          <w:rFonts w:ascii="Calibri" w:hAnsi="Calibri" w:cs="Calibri"/>
          <w:b/>
          <w:bCs/>
          <w:color w:val="FF0000"/>
          <w:sz w:val="32"/>
          <w:szCs w:val="32"/>
          <w:shd w:val="clear" w:color="auto" w:fill="FFFFFF"/>
          <w:lang w:bidi="ar-IQ"/>
        </w:rPr>
        <w:t>The</w:t>
      </w:r>
      <w:r w:rsidR="002050C7" w:rsidRPr="00753649">
        <w:rPr>
          <w:rFonts w:ascii="Calibri" w:hAnsi="Calibri" w:cs="Calibri"/>
          <w:b/>
          <w:bCs/>
          <w:color w:val="FF0000"/>
          <w:sz w:val="32"/>
          <w:szCs w:val="32"/>
          <w:shd w:val="clear" w:color="auto" w:fill="FFFFFF"/>
          <w:lang w:bidi="ar-IQ"/>
        </w:rPr>
        <w:t xml:space="preserve"> affinity chromatography</w:t>
      </w:r>
      <w:r w:rsidRPr="00753649">
        <w:rPr>
          <w:rFonts w:ascii="Calibri" w:hAnsi="Calibri" w:cs="Calibri"/>
          <w:b/>
          <w:bCs/>
          <w:color w:val="FF0000"/>
          <w:sz w:val="32"/>
          <w:szCs w:val="32"/>
          <w:shd w:val="clear" w:color="auto" w:fill="FFFFFF"/>
          <w:lang w:bidi="ar-IQ"/>
        </w:rPr>
        <w:t xml:space="preserve"> technique offers</w:t>
      </w:r>
      <w:r w:rsidR="007F5A3A" w:rsidRPr="00753649">
        <w:rPr>
          <w:rFonts w:ascii="Calibri" w:hAnsi="Calibri" w:cs="Calibri"/>
          <w:b/>
          <w:bCs/>
          <w:color w:val="FF0000"/>
          <w:sz w:val="32"/>
          <w:szCs w:val="32"/>
          <w:shd w:val="clear" w:color="auto" w:fill="FFFFFF"/>
          <w:lang w:bidi="ar-IQ"/>
        </w:rPr>
        <w:t>:</w:t>
      </w:r>
    </w:p>
    <w:p w:rsidR="007F5A3A" w:rsidRDefault="007F5A3A" w:rsidP="002050C7">
      <w:pPr>
        <w:jc w:val="right"/>
        <w:rPr>
          <w:rFonts w:ascii="Calibri" w:hAnsi="Calibri" w:cs="Calibri"/>
          <w:b/>
          <w:bCs/>
          <w:sz w:val="28"/>
          <w:szCs w:val="28"/>
          <w:shd w:val="clear" w:color="auto" w:fill="FFFFFF"/>
          <w:lang w:bidi="ar-IQ"/>
        </w:rPr>
      </w:pPr>
      <w:r>
        <w:rPr>
          <w:rFonts w:ascii="Calibri" w:hAnsi="Calibri" w:cs="Calibri"/>
          <w:b/>
          <w:bCs/>
          <w:sz w:val="28"/>
          <w:szCs w:val="28"/>
          <w:shd w:val="clear" w:color="auto" w:fill="FFFFFF"/>
          <w:lang w:bidi="ar-IQ"/>
        </w:rPr>
        <w:t>1-</w:t>
      </w:r>
      <w:r w:rsidRPr="00D25D50">
        <w:rPr>
          <w:rFonts w:ascii="Calibri" w:hAnsi="Calibri" w:cs="Calibri"/>
          <w:b/>
          <w:bCs/>
          <w:sz w:val="28"/>
          <w:szCs w:val="28"/>
          <w:shd w:val="clear" w:color="auto" w:fill="FFFFFF"/>
          <w:lang w:bidi="ar-IQ"/>
        </w:rPr>
        <w:t>High</w:t>
      </w:r>
      <w:r w:rsidR="00931E16" w:rsidRPr="00D25D50">
        <w:rPr>
          <w:rFonts w:ascii="Calibri" w:hAnsi="Calibri" w:cs="Calibri"/>
          <w:b/>
          <w:bCs/>
          <w:sz w:val="28"/>
          <w:szCs w:val="28"/>
          <w:shd w:val="clear" w:color="auto" w:fill="FFFFFF"/>
          <w:lang w:bidi="ar-IQ"/>
        </w:rPr>
        <w:t xml:space="preserve"> selectivity</w:t>
      </w:r>
      <w:r w:rsidR="002050C7">
        <w:rPr>
          <w:rFonts w:ascii="Calibri" w:hAnsi="Calibri" w:cs="Calibri"/>
          <w:b/>
          <w:bCs/>
          <w:sz w:val="28"/>
          <w:szCs w:val="28"/>
          <w:shd w:val="clear" w:color="auto" w:fill="FFFFFF"/>
          <w:lang w:bidi="ar-IQ"/>
        </w:rPr>
        <w:t xml:space="preserve">, </w:t>
      </w:r>
      <w:r w:rsidR="002050C7" w:rsidRPr="00D25D50">
        <w:rPr>
          <w:rFonts w:ascii="Calibri" w:hAnsi="Calibri" w:cs="Calibri"/>
          <w:b/>
          <w:bCs/>
          <w:sz w:val="28"/>
          <w:szCs w:val="28"/>
          <w:shd w:val="clear" w:color="auto" w:fill="FFFFFF"/>
          <w:lang w:bidi="ar-IQ"/>
        </w:rPr>
        <w:t>hence</w:t>
      </w:r>
      <w:r w:rsidR="00931E16" w:rsidRPr="00D25D50">
        <w:rPr>
          <w:rFonts w:ascii="Calibri" w:hAnsi="Calibri" w:cs="Calibri"/>
          <w:b/>
          <w:bCs/>
          <w:sz w:val="28"/>
          <w:szCs w:val="28"/>
          <w:shd w:val="clear" w:color="auto" w:fill="FFFFFF"/>
          <w:lang w:bidi="ar-IQ"/>
        </w:rPr>
        <w:t xml:space="preserve"> high resolution</w:t>
      </w:r>
      <w:r>
        <w:rPr>
          <w:rFonts w:ascii="Calibri" w:hAnsi="Calibri" w:cs="Calibri"/>
          <w:b/>
          <w:bCs/>
          <w:sz w:val="28"/>
          <w:szCs w:val="28"/>
          <w:shd w:val="clear" w:color="auto" w:fill="FFFFFF"/>
          <w:lang w:bidi="ar-IQ"/>
        </w:rPr>
        <w:t>.</w:t>
      </w:r>
    </w:p>
    <w:p w:rsidR="00F15AAF" w:rsidRPr="002050C7" w:rsidRDefault="002050C7" w:rsidP="007F5A3A">
      <w:pPr>
        <w:jc w:val="right"/>
        <w:rPr>
          <w:rFonts w:ascii="Calibri" w:hAnsi="Calibri"/>
          <w:b/>
          <w:bCs/>
          <w:sz w:val="28"/>
          <w:szCs w:val="28"/>
          <w:shd w:val="clear" w:color="auto" w:fill="FFFFFF"/>
          <w:rtl/>
          <w:lang w:bidi="ar-IQ"/>
        </w:rPr>
      </w:pPr>
      <w:r>
        <w:rPr>
          <w:rFonts w:ascii="Calibri" w:hAnsi="Calibri" w:cs="Calibri"/>
          <w:b/>
          <w:bCs/>
          <w:sz w:val="28"/>
          <w:szCs w:val="28"/>
          <w:shd w:val="clear" w:color="auto" w:fill="FFFFFF"/>
          <w:lang w:bidi="ar-IQ"/>
        </w:rPr>
        <w:t>2</w:t>
      </w:r>
      <w:r w:rsidR="007F5A3A">
        <w:rPr>
          <w:rFonts w:ascii="Calibri" w:hAnsi="Calibri" w:cs="Calibri"/>
          <w:b/>
          <w:bCs/>
          <w:sz w:val="28"/>
          <w:szCs w:val="28"/>
          <w:shd w:val="clear" w:color="auto" w:fill="FFFFFF"/>
          <w:lang w:bidi="ar-IQ"/>
        </w:rPr>
        <w:t xml:space="preserve">- </w:t>
      </w:r>
      <w:r w:rsidR="007F5A3A" w:rsidRPr="00D25D50">
        <w:rPr>
          <w:rFonts w:ascii="Calibri" w:hAnsi="Calibri" w:cs="Calibri"/>
          <w:b/>
          <w:bCs/>
          <w:sz w:val="28"/>
          <w:szCs w:val="28"/>
          <w:shd w:val="clear" w:color="auto" w:fill="FFFFFF"/>
          <w:lang w:bidi="ar-IQ"/>
        </w:rPr>
        <w:t>High</w:t>
      </w:r>
      <w:r w:rsidR="00931E16" w:rsidRPr="00D25D50">
        <w:rPr>
          <w:rFonts w:ascii="Calibri" w:hAnsi="Calibri" w:cs="Calibri"/>
          <w:b/>
          <w:bCs/>
          <w:sz w:val="28"/>
          <w:szCs w:val="28"/>
          <w:shd w:val="clear" w:color="auto" w:fill="FFFFFF"/>
          <w:lang w:bidi="ar-IQ"/>
        </w:rPr>
        <w:t xml:space="preserve"> capacity for the protein(s) of interest.</w:t>
      </w:r>
    </w:p>
    <w:p w:rsidR="002050C7" w:rsidRDefault="002050C7" w:rsidP="002050C7">
      <w:pPr>
        <w:jc w:val="right"/>
        <w:rPr>
          <w:rFonts w:ascii="Calibri" w:hAnsi="Calibri" w:cs="Calibri"/>
          <w:b/>
          <w:bCs/>
          <w:sz w:val="28"/>
          <w:szCs w:val="28"/>
          <w:shd w:val="clear" w:color="auto" w:fill="FFFFFF"/>
          <w:lang w:bidi="ar-IQ"/>
        </w:rPr>
      </w:pPr>
      <w:r>
        <w:rPr>
          <w:rFonts w:ascii="Calibri" w:hAnsi="Calibri" w:cs="Calibri"/>
          <w:b/>
          <w:bCs/>
          <w:sz w:val="28"/>
          <w:szCs w:val="28"/>
          <w:shd w:val="clear" w:color="auto" w:fill="FFFFFF"/>
          <w:lang w:bidi="ar-IQ"/>
        </w:rPr>
        <w:t>3-</w:t>
      </w:r>
      <w:r w:rsidR="00931E16" w:rsidRPr="00D25D50">
        <w:rPr>
          <w:rFonts w:ascii="Calibri" w:hAnsi="Calibri" w:cs="Calibri"/>
          <w:b/>
          <w:bCs/>
          <w:sz w:val="28"/>
          <w:szCs w:val="28"/>
          <w:shd w:val="clear" w:color="auto" w:fill="FFFFFF"/>
          <w:lang w:bidi="ar-IQ"/>
        </w:rPr>
        <w:t>Target protein(s) is collected in a purified, concentrated form</w:t>
      </w:r>
      <w:r>
        <w:rPr>
          <w:rFonts w:ascii="Calibri" w:hAnsi="Calibri" w:cs="Calibri"/>
          <w:b/>
          <w:bCs/>
          <w:sz w:val="28"/>
          <w:szCs w:val="28"/>
          <w:shd w:val="clear" w:color="auto" w:fill="FFFFFF"/>
          <w:lang w:bidi="ar-IQ"/>
        </w:rPr>
        <w:t>.</w:t>
      </w:r>
    </w:p>
    <w:p w:rsidR="00C50AC4" w:rsidRDefault="00931E16" w:rsidP="00753649">
      <w:pPr>
        <w:jc w:val="both"/>
        <w:rPr>
          <w:rFonts w:ascii="Calibri" w:hAnsi="Calibri" w:cs="Calibri"/>
          <w:b/>
          <w:bCs/>
          <w:sz w:val="28"/>
          <w:szCs w:val="28"/>
          <w:shd w:val="clear" w:color="auto" w:fill="FFFFFF"/>
          <w:lang w:bidi="ar-IQ"/>
        </w:rPr>
      </w:pPr>
      <w:r w:rsidRPr="00D25D50">
        <w:rPr>
          <w:rFonts w:ascii="Calibri" w:hAnsi="Calibri" w:cs="Calibri"/>
          <w:b/>
          <w:bCs/>
          <w:sz w:val="28"/>
          <w:szCs w:val="28"/>
          <w:shd w:val="clear" w:color="auto" w:fill="FFFFFF"/>
          <w:lang w:bidi="ar-IQ"/>
        </w:rPr>
        <w:t xml:space="preserve"> </w:t>
      </w:r>
      <w:r w:rsidRPr="00753649">
        <w:rPr>
          <w:rFonts w:asciiTheme="majorBidi" w:hAnsiTheme="majorBidi" w:cstheme="majorBidi"/>
          <w:b/>
          <w:bCs/>
          <w:sz w:val="28"/>
          <w:szCs w:val="28"/>
          <w:shd w:val="clear" w:color="auto" w:fill="FFFFFF"/>
          <w:lang w:bidi="ar-IQ"/>
        </w:rPr>
        <w:t>Biological interactions between ligand and target molecule can be a result of electrostatic or hydrophobic interactions, van der Waals’ forces and/or hydrogen bonding. To elute the target molecule from the affinity medium</w:t>
      </w:r>
      <w:r w:rsidR="002050C7" w:rsidRPr="00753649">
        <w:rPr>
          <w:rFonts w:asciiTheme="majorBidi" w:hAnsiTheme="majorBidi" w:cstheme="majorBidi"/>
          <w:b/>
          <w:bCs/>
          <w:sz w:val="28"/>
          <w:szCs w:val="28"/>
          <w:shd w:val="clear" w:color="auto" w:fill="FFFFFF"/>
          <w:lang w:bidi="ar-IQ"/>
        </w:rPr>
        <w:t>,</w:t>
      </w:r>
      <w:r w:rsidRPr="00753649">
        <w:rPr>
          <w:rFonts w:asciiTheme="majorBidi" w:hAnsiTheme="majorBidi" w:cstheme="majorBidi"/>
          <w:b/>
          <w:bCs/>
          <w:sz w:val="28"/>
          <w:szCs w:val="28"/>
          <w:shd w:val="clear" w:color="auto" w:fill="FFFFFF"/>
          <w:lang w:bidi="ar-IQ"/>
        </w:rPr>
        <w:t xml:space="preserve"> the interaction can be reversed, either specifically using a competitive ligand, or non-specifically, by changing the pH, ionic strength or polarity</w:t>
      </w:r>
      <w:r w:rsidR="00F15AAF" w:rsidRPr="00753649">
        <w:rPr>
          <w:rFonts w:asciiTheme="majorBidi" w:hAnsiTheme="majorBidi" w:cstheme="majorBidi"/>
          <w:b/>
          <w:bCs/>
          <w:sz w:val="28"/>
          <w:szCs w:val="28"/>
          <w:shd w:val="clear" w:color="auto" w:fill="FFFFFF"/>
          <w:lang w:bidi="ar-IQ"/>
        </w:rPr>
        <w:t>.</w:t>
      </w:r>
      <w:r w:rsidRPr="00753649">
        <w:rPr>
          <w:rFonts w:asciiTheme="majorBidi" w:hAnsiTheme="majorBidi" w:cstheme="majorBidi"/>
          <w:b/>
          <w:bCs/>
          <w:sz w:val="28"/>
          <w:szCs w:val="28"/>
          <w:shd w:val="clear" w:color="auto" w:fill="FFFFFF"/>
          <w:lang w:bidi="ar-IQ"/>
        </w:rPr>
        <w:t xml:space="preserve"> Target molecules can be purified from complex biological mixtures, native forms can be separated from denatured forms of the same substance. For an even higher degree of purity, or when there is no suitable ligand for affinity purification, an efficient multi-step process must be developed using the purification strategy of Capture</w:t>
      </w:r>
      <w:r w:rsidR="00684361" w:rsidRPr="00753649">
        <w:rPr>
          <w:rFonts w:asciiTheme="majorBidi" w:hAnsiTheme="majorBidi" w:cstheme="majorBidi"/>
          <w:b/>
          <w:bCs/>
          <w:sz w:val="28"/>
          <w:szCs w:val="28"/>
          <w:shd w:val="clear" w:color="auto" w:fill="FFFFFF"/>
          <w:lang w:bidi="ar-IQ"/>
        </w:rPr>
        <w:t xml:space="preserve">. </w:t>
      </w:r>
      <w:r w:rsidRPr="00753649">
        <w:rPr>
          <w:rFonts w:asciiTheme="majorBidi" w:hAnsiTheme="majorBidi" w:cstheme="majorBidi"/>
          <w:b/>
          <w:bCs/>
          <w:sz w:val="28"/>
          <w:szCs w:val="28"/>
          <w:shd w:val="clear" w:color="auto" w:fill="FFFFFF"/>
          <w:lang w:bidi="ar-IQ"/>
        </w:rPr>
        <w:t xml:space="preserve">When applying this strategy affinity chromatography offers an ideal capture or intermediate step in any purification protocol and can be used whenever a suitable ligand is available for the protein of interest. Successful affinity purification requires a biospecific ligand that can be covalently attached to a chromatography matrix. The coupled ligand must retain its specific binding affinity for the target molecules and, after washing away unbound material, the binding between the ligand and target molecule must be reversible to allow the </w:t>
      </w:r>
      <w:r w:rsidRPr="00D25D50">
        <w:rPr>
          <w:rFonts w:ascii="Calibri" w:hAnsi="Calibri" w:cs="Calibri"/>
          <w:b/>
          <w:bCs/>
          <w:sz w:val="28"/>
          <w:szCs w:val="28"/>
          <w:shd w:val="clear" w:color="auto" w:fill="FFFFFF"/>
          <w:lang w:bidi="ar-IQ"/>
        </w:rPr>
        <w:t xml:space="preserve">target molecules to be removed in an active form. </w:t>
      </w:r>
      <w:r w:rsidRPr="00753649">
        <w:rPr>
          <w:rFonts w:asciiTheme="majorBidi" w:hAnsiTheme="majorBidi" w:cstheme="majorBidi"/>
          <w:b/>
          <w:bCs/>
          <w:sz w:val="28"/>
          <w:szCs w:val="28"/>
          <w:shd w:val="clear" w:color="auto" w:fill="FFFFFF"/>
          <w:lang w:bidi="ar-IQ"/>
        </w:rPr>
        <w:t>Any component can be used as a ligand to purify its respective binding partner.</w:t>
      </w:r>
      <w:r w:rsidR="00753649" w:rsidRPr="00753649">
        <w:rPr>
          <w:rFonts w:asciiTheme="majorBidi" w:hAnsiTheme="majorBidi" w:cstheme="majorBidi"/>
          <w:b/>
          <w:bCs/>
          <w:sz w:val="28"/>
          <w:szCs w:val="28"/>
          <w:shd w:val="clear" w:color="auto" w:fill="FFFFFF"/>
          <w:lang w:bidi="ar-IQ"/>
        </w:rPr>
        <w:t xml:space="preserve"> </w:t>
      </w:r>
      <w:r w:rsidR="00753649">
        <w:rPr>
          <w:rFonts w:asciiTheme="majorBidi" w:hAnsiTheme="majorBidi" w:cstheme="majorBidi"/>
          <w:b/>
          <w:bCs/>
          <w:sz w:val="28"/>
          <w:szCs w:val="28"/>
          <w:shd w:val="clear" w:color="auto" w:fill="FFFFFF"/>
          <w:lang w:bidi="ar-IQ"/>
        </w:rPr>
        <w:t xml:space="preserve">  </w:t>
      </w:r>
      <w:r w:rsidR="00753649" w:rsidRPr="00753649">
        <w:rPr>
          <w:rFonts w:asciiTheme="majorBidi" w:hAnsiTheme="majorBidi" w:cstheme="majorBidi"/>
          <w:b/>
          <w:bCs/>
          <w:sz w:val="28"/>
          <w:szCs w:val="28"/>
          <w:shd w:val="clear" w:color="auto" w:fill="FFFFFF"/>
          <w:lang w:bidi="ar-IQ"/>
        </w:rPr>
        <w:t xml:space="preserve">     </w:t>
      </w:r>
      <w:r w:rsidR="00753649">
        <w:rPr>
          <w:rFonts w:ascii="Calibri" w:hAnsi="Calibri" w:cs="Calibri"/>
          <w:b/>
          <w:bCs/>
          <w:sz w:val="28"/>
          <w:szCs w:val="28"/>
          <w:shd w:val="clear" w:color="auto" w:fill="FFFFFF"/>
          <w:lang w:bidi="ar-IQ"/>
        </w:rPr>
        <w:t xml:space="preserve">                                                           </w:t>
      </w:r>
    </w:p>
    <w:p w:rsidR="00D504B1" w:rsidRPr="00753649" w:rsidRDefault="00931E16" w:rsidP="00C50AC4">
      <w:pPr>
        <w:jc w:val="right"/>
        <w:rPr>
          <w:rFonts w:asciiTheme="minorBidi" w:hAnsiTheme="minorBidi"/>
          <w:b/>
          <w:bCs/>
          <w:sz w:val="28"/>
          <w:szCs w:val="28"/>
          <w:shd w:val="clear" w:color="auto" w:fill="FFFFFF"/>
          <w:lang w:bidi="ar-IQ"/>
        </w:rPr>
      </w:pPr>
      <w:r w:rsidRPr="00753649">
        <w:rPr>
          <w:rFonts w:asciiTheme="minorBidi" w:hAnsiTheme="minorBidi"/>
          <w:b/>
          <w:bCs/>
          <w:sz w:val="28"/>
          <w:szCs w:val="28"/>
          <w:shd w:val="clear" w:color="auto" w:fill="FFFFFF"/>
          <w:lang w:bidi="ar-IQ"/>
        </w:rPr>
        <w:t xml:space="preserve"> Some typical biological interactions, frequently used in affinity chromatography, are listed below:</w:t>
      </w:r>
    </w:p>
    <w:p w:rsidR="00D504B1" w:rsidRPr="00753649" w:rsidRDefault="00931E16" w:rsidP="00684361">
      <w:pPr>
        <w:jc w:val="right"/>
        <w:rPr>
          <w:rFonts w:asciiTheme="minorBidi" w:hAnsiTheme="minorBidi"/>
          <w:b/>
          <w:bCs/>
          <w:sz w:val="28"/>
          <w:szCs w:val="28"/>
          <w:shd w:val="clear" w:color="auto" w:fill="FFFFFF"/>
          <w:lang w:bidi="ar-IQ"/>
        </w:rPr>
      </w:pPr>
      <w:r w:rsidRPr="00753649">
        <w:rPr>
          <w:rFonts w:asciiTheme="minorBidi" w:hAnsiTheme="minorBidi"/>
          <w:b/>
          <w:bCs/>
          <w:sz w:val="28"/>
          <w:szCs w:val="28"/>
          <w:shd w:val="clear" w:color="auto" w:fill="FFFFFF"/>
          <w:lang w:bidi="ar-IQ"/>
        </w:rPr>
        <w:t xml:space="preserve"> • Enzyme </w:t>
      </w:r>
      <w:r w:rsidRPr="00753649">
        <w:rPr>
          <w:rFonts w:asciiTheme="minorBidi" w:hAnsiTheme="minorBidi"/>
          <w:b/>
          <w:bCs/>
          <w:sz w:val="28"/>
          <w:szCs w:val="28"/>
          <w:shd w:val="clear" w:color="auto" w:fill="FFFFFF"/>
          <w:lang w:bidi="ar-IQ"/>
        </w:rPr>
        <w:sym w:font="Symbol" w:char="F0F3"/>
      </w:r>
      <w:r w:rsidRPr="00753649">
        <w:rPr>
          <w:rFonts w:asciiTheme="minorBidi" w:hAnsiTheme="minorBidi"/>
          <w:b/>
          <w:bCs/>
          <w:sz w:val="28"/>
          <w:szCs w:val="28"/>
          <w:shd w:val="clear" w:color="auto" w:fill="FFFFFF"/>
          <w:lang w:bidi="ar-IQ"/>
        </w:rPr>
        <w:t xml:space="preserve"> substrate analogue, inhibitor, </w:t>
      </w:r>
      <w:r w:rsidR="00D504B1" w:rsidRPr="00753649">
        <w:rPr>
          <w:rFonts w:asciiTheme="minorBidi" w:hAnsiTheme="minorBidi"/>
          <w:b/>
          <w:bCs/>
          <w:sz w:val="28"/>
          <w:szCs w:val="28"/>
          <w:shd w:val="clear" w:color="auto" w:fill="FFFFFF"/>
          <w:lang w:bidi="ar-IQ"/>
        </w:rPr>
        <w:t>and cofactor</w:t>
      </w:r>
      <w:r w:rsidRPr="00753649">
        <w:rPr>
          <w:rFonts w:asciiTheme="minorBidi" w:hAnsiTheme="minorBidi"/>
          <w:b/>
          <w:bCs/>
          <w:sz w:val="28"/>
          <w:szCs w:val="28"/>
          <w:shd w:val="clear" w:color="auto" w:fill="FFFFFF"/>
          <w:lang w:bidi="ar-IQ"/>
        </w:rPr>
        <w:t>.</w:t>
      </w:r>
    </w:p>
    <w:p w:rsidR="00D504B1" w:rsidRPr="00753649" w:rsidRDefault="00931E16" w:rsidP="00684361">
      <w:pPr>
        <w:jc w:val="right"/>
        <w:rPr>
          <w:rFonts w:asciiTheme="minorBidi" w:hAnsiTheme="minorBidi"/>
          <w:b/>
          <w:bCs/>
          <w:sz w:val="28"/>
          <w:szCs w:val="28"/>
          <w:shd w:val="clear" w:color="auto" w:fill="FFFFFF"/>
          <w:lang w:bidi="ar-IQ"/>
        </w:rPr>
      </w:pPr>
      <w:r w:rsidRPr="00753649">
        <w:rPr>
          <w:rFonts w:asciiTheme="minorBidi" w:hAnsiTheme="minorBidi"/>
          <w:b/>
          <w:bCs/>
          <w:sz w:val="28"/>
          <w:szCs w:val="28"/>
          <w:shd w:val="clear" w:color="auto" w:fill="FFFFFF"/>
          <w:lang w:bidi="ar-IQ"/>
        </w:rPr>
        <w:t xml:space="preserve"> • Antibody </w:t>
      </w:r>
      <w:r w:rsidRPr="00753649">
        <w:rPr>
          <w:rFonts w:asciiTheme="minorBidi" w:hAnsiTheme="minorBidi"/>
          <w:b/>
          <w:bCs/>
          <w:sz w:val="28"/>
          <w:szCs w:val="28"/>
          <w:shd w:val="clear" w:color="auto" w:fill="FFFFFF"/>
          <w:lang w:bidi="ar-IQ"/>
        </w:rPr>
        <w:sym w:font="Symbol" w:char="F0F3"/>
      </w:r>
      <w:r w:rsidRPr="00753649">
        <w:rPr>
          <w:rFonts w:asciiTheme="minorBidi" w:hAnsiTheme="minorBidi"/>
          <w:b/>
          <w:bCs/>
          <w:sz w:val="28"/>
          <w:szCs w:val="28"/>
          <w:shd w:val="clear" w:color="auto" w:fill="FFFFFF"/>
          <w:lang w:bidi="ar-IQ"/>
        </w:rPr>
        <w:t xml:space="preserve"> antigen, virus, cell.</w:t>
      </w:r>
    </w:p>
    <w:p w:rsidR="00D504B1" w:rsidRPr="00753649" w:rsidRDefault="00931E16" w:rsidP="00684361">
      <w:pPr>
        <w:jc w:val="right"/>
        <w:rPr>
          <w:rFonts w:asciiTheme="minorBidi" w:hAnsiTheme="minorBidi"/>
          <w:b/>
          <w:bCs/>
          <w:sz w:val="28"/>
          <w:szCs w:val="28"/>
          <w:shd w:val="clear" w:color="auto" w:fill="FFFFFF"/>
          <w:lang w:bidi="ar-IQ"/>
        </w:rPr>
      </w:pPr>
      <w:r w:rsidRPr="00753649">
        <w:rPr>
          <w:rFonts w:asciiTheme="minorBidi" w:hAnsiTheme="minorBidi"/>
          <w:b/>
          <w:bCs/>
          <w:sz w:val="28"/>
          <w:szCs w:val="28"/>
          <w:shd w:val="clear" w:color="auto" w:fill="FFFFFF"/>
          <w:lang w:bidi="ar-IQ"/>
        </w:rPr>
        <w:t xml:space="preserve"> • Lectin</w:t>
      </w:r>
      <w:r w:rsidRPr="00753649">
        <w:rPr>
          <w:rFonts w:asciiTheme="minorBidi" w:hAnsiTheme="minorBidi"/>
          <w:b/>
          <w:bCs/>
          <w:sz w:val="28"/>
          <w:szCs w:val="28"/>
          <w:shd w:val="clear" w:color="auto" w:fill="FFFFFF"/>
          <w:lang w:bidi="ar-IQ"/>
        </w:rPr>
        <w:sym w:font="Symbol" w:char="F0F3"/>
      </w:r>
      <w:r w:rsidRPr="00753649">
        <w:rPr>
          <w:rFonts w:asciiTheme="minorBidi" w:hAnsiTheme="minorBidi"/>
          <w:b/>
          <w:bCs/>
          <w:sz w:val="28"/>
          <w:szCs w:val="28"/>
          <w:shd w:val="clear" w:color="auto" w:fill="FFFFFF"/>
          <w:lang w:bidi="ar-IQ"/>
        </w:rPr>
        <w:t xml:space="preserve"> polysaccharide, glycoprotein, cell surface receptor, cell.</w:t>
      </w:r>
    </w:p>
    <w:p w:rsidR="00D504B1" w:rsidRPr="00753649" w:rsidRDefault="00931E16" w:rsidP="00684361">
      <w:pPr>
        <w:jc w:val="right"/>
        <w:rPr>
          <w:rFonts w:asciiTheme="minorBidi" w:hAnsiTheme="minorBidi"/>
          <w:b/>
          <w:bCs/>
          <w:sz w:val="28"/>
          <w:szCs w:val="28"/>
          <w:shd w:val="clear" w:color="auto" w:fill="FFFFFF"/>
          <w:lang w:bidi="ar-IQ"/>
        </w:rPr>
      </w:pPr>
      <w:r w:rsidRPr="00753649">
        <w:rPr>
          <w:rFonts w:asciiTheme="minorBidi" w:hAnsiTheme="minorBidi"/>
          <w:b/>
          <w:bCs/>
          <w:sz w:val="28"/>
          <w:szCs w:val="28"/>
          <w:shd w:val="clear" w:color="auto" w:fill="FFFFFF"/>
          <w:lang w:bidi="ar-IQ"/>
        </w:rPr>
        <w:t xml:space="preserve"> • Nucleic acid </w:t>
      </w:r>
      <w:r w:rsidRPr="00753649">
        <w:rPr>
          <w:rFonts w:asciiTheme="minorBidi" w:hAnsiTheme="minorBidi"/>
          <w:b/>
          <w:bCs/>
          <w:sz w:val="28"/>
          <w:szCs w:val="28"/>
          <w:shd w:val="clear" w:color="auto" w:fill="FFFFFF"/>
          <w:lang w:bidi="ar-IQ"/>
        </w:rPr>
        <w:sym w:font="Symbol" w:char="F0F3"/>
      </w:r>
      <w:r w:rsidRPr="00753649">
        <w:rPr>
          <w:rFonts w:asciiTheme="minorBidi" w:hAnsiTheme="minorBidi"/>
          <w:b/>
          <w:bCs/>
          <w:sz w:val="28"/>
          <w:szCs w:val="28"/>
          <w:shd w:val="clear" w:color="auto" w:fill="FFFFFF"/>
          <w:lang w:bidi="ar-IQ"/>
        </w:rPr>
        <w:t xml:space="preserve"> complementary base sequence, histones, nucleic acid polymerase, nucleic acid binding protein.</w:t>
      </w:r>
    </w:p>
    <w:p w:rsidR="00D504B1" w:rsidRPr="00753649" w:rsidRDefault="00931E16" w:rsidP="00684361">
      <w:pPr>
        <w:jc w:val="right"/>
        <w:rPr>
          <w:rFonts w:asciiTheme="minorBidi" w:hAnsiTheme="minorBidi"/>
          <w:b/>
          <w:bCs/>
          <w:sz w:val="28"/>
          <w:szCs w:val="28"/>
          <w:shd w:val="clear" w:color="auto" w:fill="FFFFFF"/>
          <w:lang w:bidi="ar-IQ"/>
        </w:rPr>
      </w:pPr>
      <w:r w:rsidRPr="00753649">
        <w:rPr>
          <w:rFonts w:asciiTheme="minorBidi" w:hAnsiTheme="minorBidi"/>
          <w:b/>
          <w:bCs/>
          <w:sz w:val="28"/>
          <w:szCs w:val="28"/>
          <w:shd w:val="clear" w:color="auto" w:fill="FFFFFF"/>
          <w:lang w:bidi="ar-IQ"/>
        </w:rPr>
        <w:t xml:space="preserve"> • Hormone, vitamin </w:t>
      </w:r>
      <w:r w:rsidRPr="00753649">
        <w:rPr>
          <w:rFonts w:asciiTheme="minorBidi" w:hAnsiTheme="minorBidi"/>
          <w:b/>
          <w:bCs/>
          <w:sz w:val="28"/>
          <w:szCs w:val="28"/>
          <w:shd w:val="clear" w:color="auto" w:fill="FFFFFF"/>
          <w:lang w:bidi="ar-IQ"/>
        </w:rPr>
        <w:sym w:font="Symbol" w:char="F0F3"/>
      </w:r>
      <w:r w:rsidRPr="00753649">
        <w:rPr>
          <w:rFonts w:asciiTheme="minorBidi" w:hAnsiTheme="minorBidi"/>
          <w:b/>
          <w:bCs/>
          <w:sz w:val="28"/>
          <w:szCs w:val="28"/>
          <w:shd w:val="clear" w:color="auto" w:fill="FFFFFF"/>
          <w:lang w:bidi="ar-IQ"/>
        </w:rPr>
        <w:t xml:space="preserve"> receptor, carrier protein.</w:t>
      </w:r>
    </w:p>
    <w:p w:rsidR="00D504B1" w:rsidRPr="00753649" w:rsidRDefault="00931E16" w:rsidP="00C50AC4">
      <w:pPr>
        <w:jc w:val="right"/>
        <w:rPr>
          <w:rFonts w:asciiTheme="minorBidi" w:hAnsiTheme="minorBidi"/>
          <w:b/>
          <w:bCs/>
          <w:sz w:val="28"/>
          <w:szCs w:val="28"/>
          <w:shd w:val="clear" w:color="auto" w:fill="FFFFFF"/>
          <w:lang w:bidi="ar-IQ"/>
        </w:rPr>
      </w:pPr>
      <w:r w:rsidRPr="00753649">
        <w:rPr>
          <w:rFonts w:asciiTheme="minorBidi" w:hAnsiTheme="minorBidi"/>
          <w:b/>
          <w:bCs/>
          <w:sz w:val="28"/>
          <w:szCs w:val="28"/>
          <w:shd w:val="clear" w:color="auto" w:fill="FFFFFF"/>
          <w:lang w:bidi="ar-IQ"/>
        </w:rPr>
        <w:t xml:space="preserve"> • Glutathione </w:t>
      </w:r>
      <w:r w:rsidRPr="00753649">
        <w:rPr>
          <w:rFonts w:asciiTheme="minorBidi" w:hAnsiTheme="minorBidi"/>
          <w:b/>
          <w:bCs/>
          <w:sz w:val="28"/>
          <w:szCs w:val="28"/>
          <w:shd w:val="clear" w:color="auto" w:fill="FFFFFF"/>
          <w:lang w:bidi="ar-IQ"/>
        </w:rPr>
        <w:sym w:font="Symbol" w:char="F0F3"/>
      </w:r>
      <w:r w:rsidRPr="00753649">
        <w:rPr>
          <w:rFonts w:asciiTheme="minorBidi" w:hAnsiTheme="minorBidi"/>
          <w:b/>
          <w:bCs/>
          <w:sz w:val="28"/>
          <w:szCs w:val="28"/>
          <w:shd w:val="clear" w:color="auto" w:fill="FFFFFF"/>
          <w:lang w:bidi="ar-IQ"/>
        </w:rPr>
        <w:t xml:space="preserve"> glutathione-S-transferase.</w:t>
      </w:r>
    </w:p>
    <w:p w:rsidR="00931E16" w:rsidRPr="00753649" w:rsidRDefault="00931E16" w:rsidP="00F56F6E">
      <w:pPr>
        <w:jc w:val="right"/>
        <w:rPr>
          <w:rFonts w:asciiTheme="minorBidi" w:hAnsiTheme="minorBidi"/>
          <w:b/>
          <w:bCs/>
          <w:sz w:val="28"/>
          <w:szCs w:val="28"/>
          <w:shd w:val="clear" w:color="auto" w:fill="FFFFFF"/>
          <w:lang w:bidi="ar-IQ"/>
        </w:rPr>
      </w:pPr>
      <w:r w:rsidRPr="00753649">
        <w:rPr>
          <w:rFonts w:asciiTheme="minorBidi" w:hAnsiTheme="minorBidi"/>
          <w:b/>
          <w:bCs/>
          <w:sz w:val="28"/>
          <w:szCs w:val="28"/>
          <w:shd w:val="clear" w:color="auto" w:fill="FFFFFF"/>
          <w:lang w:bidi="ar-IQ"/>
        </w:rPr>
        <w:t xml:space="preserve"> • Metal ions </w:t>
      </w:r>
      <w:r w:rsidRPr="00753649">
        <w:rPr>
          <w:rFonts w:asciiTheme="minorBidi" w:hAnsiTheme="minorBidi"/>
          <w:b/>
          <w:bCs/>
          <w:sz w:val="28"/>
          <w:szCs w:val="28"/>
          <w:shd w:val="clear" w:color="auto" w:fill="FFFFFF"/>
          <w:lang w:bidi="ar-IQ"/>
        </w:rPr>
        <w:sym w:font="Symbol" w:char="F0F3"/>
      </w:r>
      <w:r w:rsidRPr="00753649">
        <w:rPr>
          <w:rFonts w:asciiTheme="minorBidi" w:hAnsiTheme="minorBidi"/>
          <w:b/>
          <w:bCs/>
          <w:sz w:val="28"/>
          <w:szCs w:val="28"/>
          <w:shd w:val="clear" w:color="auto" w:fill="FFFFFF"/>
          <w:lang w:bidi="ar-IQ"/>
        </w:rPr>
        <w:t xml:space="preserve"> native proteins with histidine, cysteine and/or tryptophan residues on their surfaces.</w:t>
      </w:r>
    </w:p>
    <w:p w:rsidR="00456414" w:rsidRPr="00456414" w:rsidRDefault="00456414" w:rsidP="00456414">
      <w:pPr>
        <w:jc w:val="right"/>
        <w:rPr>
          <w:sz w:val="28"/>
          <w:szCs w:val="28"/>
          <w:u w:val="single"/>
          <w:rtl/>
          <w:lang w:bidi="ar-IQ"/>
        </w:rPr>
      </w:pPr>
      <w:r w:rsidRPr="00456414">
        <w:rPr>
          <w:noProof/>
          <w:sz w:val="28"/>
          <w:szCs w:val="28"/>
          <w:u w:val="single"/>
        </w:rPr>
        <w:drawing>
          <wp:inline distT="0" distB="0" distL="0" distR="0">
            <wp:extent cx="5400040" cy="3605530"/>
            <wp:effectExtent l="0" t="0" r="0" b="0"/>
            <wp:docPr id="1" name="Picture 1" descr="https://www.shodex.com/assets/images/en-illust/i0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hodex.com/assets/images/en-illust/i0077.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605530"/>
                    </a:xfrm>
                    <a:prstGeom prst="rect">
                      <a:avLst/>
                    </a:prstGeom>
                    <a:noFill/>
                    <a:ln>
                      <a:noFill/>
                    </a:ln>
                  </pic:spPr>
                </pic:pic>
              </a:graphicData>
            </a:graphic>
          </wp:inline>
        </w:drawing>
      </w:r>
    </w:p>
    <w:p w:rsidR="005D385D" w:rsidRPr="0060485B" w:rsidRDefault="005D385D" w:rsidP="005D385D">
      <w:pPr>
        <w:jc w:val="right"/>
        <w:rPr>
          <w:b/>
          <w:bCs/>
          <w:sz w:val="28"/>
          <w:szCs w:val="28"/>
          <w:lang w:bidi="ar-IQ"/>
        </w:rPr>
      </w:pPr>
    </w:p>
    <w:p w:rsidR="00760588" w:rsidRPr="0060485B" w:rsidRDefault="00760588" w:rsidP="002805C4">
      <w:pPr>
        <w:jc w:val="right"/>
        <w:rPr>
          <w:b/>
          <w:bCs/>
          <w:sz w:val="28"/>
          <w:szCs w:val="28"/>
          <w:rtl/>
          <w:lang w:bidi="ar-IQ"/>
        </w:rPr>
      </w:pPr>
    </w:p>
    <w:p w:rsidR="002805C4" w:rsidRPr="0060485B" w:rsidRDefault="005D385D" w:rsidP="002805C4">
      <w:pPr>
        <w:jc w:val="right"/>
        <w:rPr>
          <w:b/>
          <w:bCs/>
          <w:sz w:val="28"/>
          <w:szCs w:val="28"/>
          <w:rtl/>
          <w:lang w:bidi="ar-IQ"/>
        </w:rPr>
      </w:pPr>
      <w:r w:rsidRPr="0060485B">
        <w:rPr>
          <w:b/>
          <w:bCs/>
          <w:noProof/>
          <w:sz w:val="28"/>
          <w:szCs w:val="28"/>
        </w:rPr>
        <w:t>,</w:t>
      </w:r>
    </w:p>
    <w:p w:rsidR="002805C4" w:rsidRPr="0060485B" w:rsidRDefault="002805C4" w:rsidP="002805C4">
      <w:pPr>
        <w:jc w:val="right"/>
        <w:rPr>
          <w:b/>
          <w:bCs/>
          <w:sz w:val="28"/>
          <w:szCs w:val="28"/>
          <w:rtl/>
          <w:lang w:bidi="ar-IQ"/>
        </w:rPr>
      </w:pPr>
    </w:p>
    <w:sectPr w:rsidR="002805C4" w:rsidRPr="0060485B" w:rsidSect="008E406E">
      <w:footerReference w:type="default" r:id="rId1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05" w:rsidRDefault="007D4405" w:rsidP="00310D65">
      <w:pPr>
        <w:spacing w:after="0" w:line="240" w:lineRule="auto"/>
      </w:pPr>
      <w:r>
        <w:separator/>
      </w:r>
    </w:p>
  </w:endnote>
  <w:endnote w:type="continuationSeparator" w:id="0">
    <w:p w:rsidR="007D4405" w:rsidRDefault="007D4405" w:rsidP="0031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50228922"/>
      <w:docPartObj>
        <w:docPartGallery w:val="Page Numbers (Bottom of Page)"/>
        <w:docPartUnique/>
      </w:docPartObj>
    </w:sdtPr>
    <w:sdtEndPr/>
    <w:sdtContent>
      <w:p w:rsidR="00007E8E" w:rsidRDefault="00416B59">
        <w:pPr>
          <w:pStyle w:val="Footer"/>
          <w:jc w:val="center"/>
        </w:pPr>
        <w:r>
          <w:fldChar w:fldCharType="begin"/>
        </w:r>
        <w:r w:rsidR="00007E8E">
          <w:instrText xml:space="preserve"> PAGE   \* MERGEFORMAT </w:instrText>
        </w:r>
        <w:r>
          <w:fldChar w:fldCharType="separate"/>
        </w:r>
        <w:r w:rsidR="007D4405">
          <w:rPr>
            <w:noProof/>
            <w:rtl/>
          </w:rPr>
          <w:t>1</w:t>
        </w:r>
        <w:r>
          <w:rPr>
            <w:noProof/>
          </w:rPr>
          <w:fldChar w:fldCharType="end"/>
        </w:r>
      </w:p>
    </w:sdtContent>
  </w:sdt>
  <w:p w:rsidR="00007E8E" w:rsidRDefault="00007E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05" w:rsidRDefault="007D4405" w:rsidP="00310D65">
      <w:pPr>
        <w:spacing w:after="0" w:line="240" w:lineRule="auto"/>
      </w:pPr>
      <w:r>
        <w:separator/>
      </w:r>
    </w:p>
  </w:footnote>
  <w:footnote w:type="continuationSeparator" w:id="0">
    <w:p w:rsidR="007D4405" w:rsidRDefault="007D4405" w:rsidP="00310D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05C4"/>
    <w:rsid w:val="00007E8E"/>
    <w:rsid w:val="0002066B"/>
    <w:rsid w:val="00032E51"/>
    <w:rsid w:val="0007693E"/>
    <w:rsid w:val="00080F25"/>
    <w:rsid w:val="00132533"/>
    <w:rsid w:val="001660CF"/>
    <w:rsid w:val="001E025C"/>
    <w:rsid w:val="002050C7"/>
    <w:rsid w:val="00262F9D"/>
    <w:rsid w:val="00277AD6"/>
    <w:rsid w:val="002805C4"/>
    <w:rsid w:val="002B0DCE"/>
    <w:rsid w:val="002B5DAB"/>
    <w:rsid w:val="002C1B83"/>
    <w:rsid w:val="002F072F"/>
    <w:rsid w:val="00310D65"/>
    <w:rsid w:val="00337067"/>
    <w:rsid w:val="003C2B14"/>
    <w:rsid w:val="00410AE7"/>
    <w:rsid w:val="00416B59"/>
    <w:rsid w:val="004259D7"/>
    <w:rsid w:val="00455345"/>
    <w:rsid w:val="00456414"/>
    <w:rsid w:val="00476AF0"/>
    <w:rsid w:val="004D4A6B"/>
    <w:rsid w:val="004E7BC9"/>
    <w:rsid w:val="00534024"/>
    <w:rsid w:val="005822DB"/>
    <w:rsid w:val="005936A6"/>
    <w:rsid w:val="005C03E5"/>
    <w:rsid w:val="005D1BCC"/>
    <w:rsid w:val="005D385D"/>
    <w:rsid w:val="005E0045"/>
    <w:rsid w:val="0060485B"/>
    <w:rsid w:val="006055DA"/>
    <w:rsid w:val="00651F6C"/>
    <w:rsid w:val="0065377C"/>
    <w:rsid w:val="0068134C"/>
    <w:rsid w:val="00684361"/>
    <w:rsid w:val="006C27D5"/>
    <w:rsid w:val="007375C8"/>
    <w:rsid w:val="00753649"/>
    <w:rsid w:val="00760588"/>
    <w:rsid w:val="0077354E"/>
    <w:rsid w:val="007D4405"/>
    <w:rsid w:val="007F22AA"/>
    <w:rsid w:val="007F5A3A"/>
    <w:rsid w:val="008045B8"/>
    <w:rsid w:val="008903B7"/>
    <w:rsid w:val="008E406E"/>
    <w:rsid w:val="00931E16"/>
    <w:rsid w:val="00A317A7"/>
    <w:rsid w:val="00A770E3"/>
    <w:rsid w:val="00A77276"/>
    <w:rsid w:val="00B426ED"/>
    <w:rsid w:val="00B52E48"/>
    <w:rsid w:val="00C26227"/>
    <w:rsid w:val="00C461C3"/>
    <w:rsid w:val="00C50AC4"/>
    <w:rsid w:val="00C94FF6"/>
    <w:rsid w:val="00CF7ACF"/>
    <w:rsid w:val="00D25D50"/>
    <w:rsid w:val="00D504B1"/>
    <w:rsid w:val="00D76DBE"/>
    <w:rsid w:val="00DA6EE4"/>
    <w:rsid w:val="00DD00B1"/>
    <w:rsid w:val="00F15AAF"/>
    <w:rsid w:val="00F17AA4"/>
    <w:rsid w:val="00F56F6E"/>
    <w:rsid w:val="00F86900"/>
    <w:rsid w:val="00F909C7"/>
    <w:rsid w:val="00FE58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C686"/>
  <w15:docId w15:val="{FCDBE4E8-7CED-490A-847D-62A942B9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B59"/>
    <w:pPr>
      <w:bidi/>
    </w:pPr>
  </w:style>
  <w:style w:type="paragraph" w:styleId="Heading1">
    <w:name w:val="heading 1"/>
    <w:basedOn w:val="Normal"/>
    <w:next w:val="Normal"/>
    <w:link w:val="Heading1Char"/>
    <w:uiPriority w:val="9"/>
    <w:qFormat/>
    <w:rsid w:val="008903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5C4"/>
    <w:rPr>
      <w:rFonts w:ascii="Tahoma" w:hAnsi="Tahoma" w:cs="Tahoma"/>
      <w:sz w:val="16"/>
      <w:szCs w:val="16"/>
    </w:rPr>
  </w:style>
  <w:style w:type="paragraph" w:styleId="ListParagraph">
    <w:name w:val="List Paragraph"/>
    <w:basedOn w:val="Normal"/>
    <w:uiPriority w:val="34"/>
    <w:qFormat/>
    <w:rsid w:val="005D1BCC"/>
    <w:pPr>
      <w:ind w:left="720"/>
      <w:contextualSpacing/>
    </w:pPr>
  </w:style>
  <w:style w:type="character" w:styleId="Hyperlink">
    <w:name w:val="Hyperlink"/>
    <w:basedOn w:val="DefaultParagraphFont"/>
    <w:uiPriority w:val="99"/>
    <w:unhideWhenUsed/>
    <w:rsid w:val="00310D65"/>
    <w:rPr>
      <w:color w:val="0000FF" w:themeColor="hyperlink"/>
      <w:u w:val="single"/>
    </w:rPr>
  </w:style>
  <w:style w:type="paragraph" w:styleId="Header">
    <w:name w:val="header"/>
    <w:basedOn w:val="Normal"/>
    <w:link w:val="HeaderChar"/>
    <w:uiPriority w:val="99"/>
    <w:unhideWhenUsed/>
    <w:rsid w:val="00310D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0D65"/>
  </w:style>
  <w:style w:type="paragraph" w:styleId="Footer">
    <w:name w:val="footer"/>
    <w:basedOn w:val="Normal"/>
    <w:link w:val="FooterChar"/>
    <w:uiPriority w:val="99"/>
    <w:unhideWhenUsed/>
    <w:rsid w:val="00310D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0D65"/>
  </w:style>
  <w:style w:type="character" w:customStyle="1" w:styleId="Heading1Char">
    <w:name w:val="Heading 1 Char"/>
    <w:basedOn w:val="DefaultParagraphFont"/>
    <w:link w:val="Heading1"/>
    <w:uiPriority w:val="9"/>
    <w:rsid w:val="008903B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5206">
      <w:bodyDiv w:val="1"/>
      <w:marLeft w:val="0"/>
      <w:marRight w:val="0"/>
      <w:marTop w:val="0"/>
      <w:marBottom w:val="0"/>
      <w:divBdr>
        <w:top w:val="none" w:sz="0" w:space="0" w:color="auto"/>
        <w:left w:val="none" w:sz="0" w:space="0" w:color="auto"/>
        <w:bottom w:val="none" w:sz="0" w:space="0" w:color="auto"/>
        <w:right w:val="none" w:sz="0" w:space="0" w:color="auto"/>
      </w:divBdr>
    </w:div>
    <w:div w:id="616641810">
      <w:bodyDiv w:val="1"/>
      <w:marLeft w:val="0"/>
      <w:marRight w:val="0"/>
      <w:marTop w:val="0"/>
      <w:marBottom w:val="0"/>
      <w:divBdr>
        <w:top w:val="none" w:sz="0" w:space="0" w:color="auto"/>
        <w:left w:val="none" w:sz="0" w:space="0" w:color="auto"/>
        <w:bottom w:val="none" w:sz="0" w:space="0" w:color="auto"/>
        <w:right w:val="none" w:sz="0" w:space="0" w:color="auto"/>
      </w:divBdr>
    </w:div>
    <w:div w:id="767236527">
      <w:bodyDiv w:val="1"/>
      <w:marLeft w:val="0"/>
      <w:marRight w:val="0"/>
      <w:marTop w:val="0"/>
      <w:marBottom w:val="0"/>
      <w:divBdr>
        <w:top w:val="none" w:sz="0" w:space="0" w:color="auto"/>
        <w:left w:val="none" w:sz="0" w:space="0" w:color="auto"/>
        <w:bottom w:val="none" w:sz="0" w:space="0" w:color="auto"/>
        <w:right w:val="none" w:sz="0" w:space="0" w:color="auto"/>
      </w:divBdr>
    </w:div>
    <w:div w:id="1241990485">
      <w:bodyDiv w:val="1"/>
      <w:marLeft w:val="0"/>
      <w:marRight w:val="0"/>
      <w:marTop w:val="0"/>
      <w:marBottom w:val="0"/>
      <w:divBdr>
        <w:top w:val="none" w:sz="0" w:space="0" w:color="auto"/>
        <w:left w:val="none" w:sz="0" w:space="0" w:color="auto"/>
        <w:bottom w:val="none" w:sz="0" w:space="0" w:color="auto"/>
        <w:right w:val="none" w:sz="0" w:space="0" w:color="auto"/>
      </w:divBdr>
    </w:div>
    <w:div w:id="1509950934">
      <w:bodyDiv w:val="1"/>
      <w:marLeft w:val="0"/>
      <w:marRight w:val="0"/>
      <w:marTop w:val="0"/>
      <w:marBottom w:val="0"/>
      <w:divBdr>
        <w:top w:val="none" w:sz="0" w:space="0" w:color="auto"/>
        <w:left w:val="none" w:sz="0" w:space="0" w:color="auto"/>
        <w:bottom w:val="none" w:sz="0" w:space="0" w:color="auto"/>
        <w:right w:val="none" w:sz="0" w:space="0" w:color="auto"/>
      </w:divBdr>
    </w:div>
    <w:div w:id="170316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tigen" TargetMode="External"/><Relationship Id="rId13" Type="http://schemas.openxmlformats.org/officeDocument/2006/relationships/hyperlink" Target="https://en.wikipedia.org/wiki/Elu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Biochemistry" TargetMode="External"/><Relationship Id="rId12" Type="http://schemas.openxmlformats.org/officeDocument/2006/relationships/hyperlink" Target="https://en.wikipedia.org/wiki/Ligand_(biochemistry)" TargetMode="External"/><Relationship Id="rId1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en.wikipedia.org/wiki/Glycoprote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Substrate_(biochemistry)" TargetMode="External"/><Relationship Id="rId5" Type="http://schemas.openxmlformats.org/officeDocument/2006/relationships/footnotes" Target="footnotes.xml"/><Relationship Id="rId15" Type="http://schemas.openxmlformats.org/officeDocument/2006/relationships/hyperlink" Target="https://en.wikipedia.org/wiki/Concanavalin_A" TargetMode="External"/><Relationship Id="rId10" Type="http://schemas.openxmlformats.org/officeDocument/2006/relationships/hyperlink" Target="https://en.wikipedia.org/wiki/Enzy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Antibody" TargetMode="External"/><Relationship Id="rId14" Type="http://schemas.openxmlformats.org/officeDocument/2006/relationships/hyperlink" Target="https://en.wikipedia.org/wiki/Lec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A371-85EC-480A-A738-81345FA9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6379</TotalTime>
  <Pages>1</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Dr.Layla</dc:creator>
  <cp:lastModifiedBy>hp</cp:lastModifiedBy>
  <cp:revision>26</cp:revision>
  <cp:lastPrinted>2017-12-05T18:49:00Z</cp:lastPrinted>
  <dcterms:created xsi:type="dcterms:W3CDTF">2017-11-28T16:30:00Z</dcterms:created>
  <dcterms:modified xsi:type="dcterms:W3CDTF">2025-09-20T22:02:00Z</dcterms:modified>
</cp:coreProperties>
</file>