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27" w:rsidRPr="00897200" w:rsidRDefault="004D3427" w:rsidP="004D3427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bookmarkStart w:id="0" w:name="_GoBack"/>
      <w:bookmarkEnd w:id="0"/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4D3427" w:rsidRDefault="004D3427" w:rsidP="004D3427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4D3427" w:rsidRPr="00413B96" w:rsidRDefault="004D3427" w:rsidP="004D3427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4D3427" w:rsidRPr="001248BD" w:rsidRDefault="004D3427" w:rsidP="004D3427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4D3427" w:rsidRDefault="004D3427" w:rsidP="004D3427">
      <w:pPr>
        <w:jc w:val="right"/>
        <w:rPr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>
        <w:rPr>
          <w:rFonts w:ascii="ArialMT" w:hAnsi="ArialMT" w:cs="ArialMT"/>
          <w:b/>
          <w:bCs/>
          <w:sz w:val="24"/>
          <w:szCs w:val="24"/>
          <w:u w:val="single"/>
        </w:rPr>
        <w:t>8</w:t>
      </w:r>
    </w:p>
    <w:p w:rsidR="004D3427" w:rsidRDefault="004D3427" w:rsidP="004D3427">
      <w:pPr>
        <w:rPr>
          <w:lang w:bidi="ar-IQ"/>
        </w:rPr>
      </w:pPr>
    </w:p>
    <w:p w:rsidR="004D3427" w:rsidRPr="00395C32" w:rsidRDefault="004D3427" w:rsidP="004D3427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sz w:val="40"/>
          <w:szCs w:val="40"/>
        </w:rPr>
      </w:pPr>
      <w:r w:rsidRPr="00395C32">
        <w:rPr>
          <w:rFonts w:ascii="TimesNewRomanPS-BoldMT" w:cs="TimesNewRomanPS-BoldMT"/>
          <w:b/>
          <w:bCs/>
          <w:sz w:val="40"/>
          <w:szCs w:val="40"/>
        </w:rPr>
        <w:t>Polymerase Chain Reaction (PCR)</w:t>
      </w:r>
    </w:p>
    <w:p w:rsidR="004D3427" w:rsidRPr="00395C32" w:rsidRDefault="004D3427" w:rsidP="004D3427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95C32">
        <w:rPr>
          <w:rFonts w:ascii="TimesNewRomanPSMT" w:hAnsi="TimesNewRomanPSMT" w:cs="TimesNewRomanPSMT"/>
          <w:sz w:val="28"/>
          <w:szCs w:val="28"/>
        </w:rPr>
        <w:t>What is PCR?</w:t>
      </w:r>
    </w:p>
    <w:p w:rsidR="004D3427" w:rsidRDefault="006966A8" w:rsidP="009F58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4D3427">
        <w:rPr>
          <w:rFonts w:ascii="TimesNewRomanPSMT" w:hAnsi="TimesNewRomanPSMT" w:cs="TimesNewRomanPSMT"/>
          <w:color w:val="000000"/>
          <w:sz w:val="28"/>
          <w:szCs w:val="28"/>
        </w:rPr>
        <w:t>Is an ingenious technology in molecular biology to amplify a single or</w:t>
      </w:r>
    </w:p>
    <w:p w:rsidR="004D3427" w:rsidRDefault="004D3427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a few copies of a piece of DNA across several orders of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magnitude,generating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thousands to millions of copies of a particular DNA sequence</w:t>
      </w:r>
      <w:r w:rsidR="006966A8">
        <w:rPr>
          <w:rFonts w:ascii="TimesNewRomanPS-ItalicMT" w:cs="TimesNewRomanPS-ItalicMT"/>
          <w:i/>
          <w:iCs/>
          <w:color w:val="000000"/>
          <w:sz w:val="28"/>
          <w:szCs w:val="28"/>
        </w:rPr>
        <w:t xml:space="preserve"> </w:t>
      </w:r>
      <w:r>
        <w:rPr>
          <w:rFonts w:ascii="TimesNewRomanPS-ItalicMT" w:cs="TimesNewRomanPS-ItalicMT"/>
          <w:i/>
          <w:iCs/>
          <w:color w:val="000000"/>
          <w:sz w:val="28"/>
          <w:szCs w:val="28"/>
        </w:rPr>
        <w:t>in vitro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This PCR process, invented by </w:t>
      </w:r>
      <w:proofErr w:type="spellStart"/>
      <w:r>
        <w:rPr>
          <w:rFonts w:ascii="TimesNewRomanPS-BoldMT" w:cs="TimesNewRomanPS-BoldMT"/>
          <w:b/>
          <w:bCs/>
          <w:color w:val="FF0000"/>
          <w:sz w:val="28"/>
          <w:szCs w:val="28"/>
        </w:rPr>
        <w:t>Kary</w:t>
      </w:r>
      <w:proofErr w:type="spellEnd"/>
      <w:r>
        <w:rPr>
          <w:rFonts w:ascii="TimesNewRomanPS-BoldMT" w:cs="TimesNewRomanPS-BoldMT"/>
          <w:b/>
          <w:bCs/>
          <w:color w:val="FF0000"/>
          <w:sz w:val="28"/>
          <w:szCs w:val="28"/>
        </w:rPr>
        <w:t xml:space="preserve"> Mullis in 1984 </w:t>
      </w:r>
      <w:r>
        <w:rPr>
          <w:rFonts w:ascii="TimesNewRomanPSMT" w:hAnsi="TimesNewRomanPSMT" w:cs="TimesNewRomanPSMT"/>
          <w:color w:val="000000"/>
          <w:sz w:val="28"/>
          <w:szCs w:val="28"/>
        </w:rPr>
        <w:t>in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California, allowed scientists to make millions of copies of a scarce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>sample of DNA. The technique has revolutionized many aspects of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current research, including the diagnosis of genetic defects and the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detection of the AIDS virus in human cells.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The purpose of a PCR is to make a </w:t>
      </w:r>
      <w:r>
        <w:rPr>
          <w:rFonts w:ascii="TimesNewRomanPS-BoldMT" w:cs="TimesNewRomanPS-BoldMT"/>
          <w:b/>
          <w:bCs/>
          <w:color w:val="FF0000"/>
          <w:sz w:val="28"/>
          <w:szCs w:val="28"/>
        </w:rPr>
        <w:t>huge number of copies of a gene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4D3427" w:rsidRDefault="006966A8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</w:t>
      </w:r>
      <w:r w:rsidR="004D3427">
        <w:rPr>
          <w:rFonts w:ascii="TimesNewRomanPSMT" w:hAnsi="TimesNewRomanPSMT" w:cs="TimesNewRomanPSMT"/>
          <w:color w:val="000000"/>
          <w:sz w:val="28"/>
          <w:szCs w:val="28"/>
        </w:rPr>
        <w:t>As a result, it now becomes possible to analyze and characterize DNA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D3427">
        <w:rPr>
          <w:rFonts w:ascii="TimesNewRomanPSMT" w:hAnsi="TimesNewRomanPSMT" w:cs="TimesNewRomanPSMT"/>
          <w:color w:val="000000"/>
          <w:sz w:val="28"/>
          <w:szCs w:val="28"/>
        </w:rPr>
        <w:t>fragments found in minute quantities in places like a drop of blood at a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D3427">
        <w:rPr>
          <w:rFonts w:ascii="TimesNewRomanPSMT" w:hAnsi="TimesNewRomanPSMT" w:cs="TimesNewRomanPSMT"/>
          <w:color w:val="000000"/>
          <w:sz w:val="28"/>
          <w:szCs w:val="28"/>
        </w:rPr>
        <w:t>crime scene. PCR also affected evolutionary studies because large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4D3427">
        <w:rPr>
          <w:rFonts w:ascii="TimesNewRomanPSMT" w:hAnsi="TimesNewRomanPSMT" w:cs="TimesNewRomanPSMT"/>
          <w:color w:val="000000"/>
          <w:sz w:val="28"/>
          <w:szCs w:val="28"/>
        </w:rPr>
        <w:t>quantities of DNA can be manufactured from fossils containing but trace</w:t>
      </w:r>
    </w:p>
    <w:p w:rsidR="004D3427" w:rsidRDefault="004D3427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amounts. PCR has been automated for routine use in laboratories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worldwide, the development of this technique resulted in an explosion of</w:t>
      </w:r>
    </w:p>
    <w:p w:rsidR="004D3427" w:rsidRDefault="004D3427" w:rsidP="009F58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new techniques in molecular biology (and a Nobel Prize for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Kary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Mullins</w:t>
      </w:r>
    </w:p>
    <w:p w:rsidR="004D3427" w:rsidRDefault="004D3427" w:rsidP="009F58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in 1993) as more and more applications of the method were published.</w:t>
      </w:r>
    </w:p>
    <w:p w:rsidR="004D3427" w:rsidRDefault="004D3427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PCR is now a common and often indispensable technique used in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medical and biological research labs for a variety of applications. The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invention of the PCR (Polymerase Chain Reaction) technique has resulted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in a revolution for evolutionary biologists interested in genetic questions.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Suddenly there was a fast, robust and relatively inexpensive technique to</w:t>
      </w:r>
    </w:p>
    <w:p w:rsidR="004D3427" w:rsidRDefault="004D3427" w:rsidP="009F58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get hold of genetic information from small samples such as skin, blood or</w:t>
      </w:r>
    </w:p>
    <w:p w:rsidR="006966A8" w:rsidRDefault="004D3427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faeces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6966A8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</w:p>
    <w:p w:rsidR="004D3427" w:rsidRDefault="004D3427" w:rsidP="006966A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An advantage with PCR based molecular studies of DNA is that,</w:t>
      </w:r>
    </w:p>
    <w:p w:rsidR="004D3427" w:rsidRDefault="004D3427" w:rsidP="009F58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once DNA is extracted and purified, the techniques are very similar</w:t>
      </w:r>
    </w:p>
    <w:p w:rsidR="004D3427" w:rsidRDefault="004D3427" w:rsidP="00C30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regardless of the taxonomy of the study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organisms</w:t>
      </w:r>
      <w:r>
        <w:rPr>
          <w:rFonts w:ascii="MS-Gothic" w:cs="MS-Gothic"/>
          <w:color w:val="000000"/>
          <w:sz w:val="24"/>
          <w:szCs w:val="24"/>
        </w:rPr>
        <w:t>.</w:t>
      </w:r>
      <w:r>
        <w:rPr>
          <w:rFonts w:ascii="TimesNewRomanPSMT" w:hAnsi="TimesNewRomanPSMT" w:cs="TimesNewRomanPSMT"/>
          <w:color w:val="000000"/>
          <w:sz w:val="28"/>
          <w:szCs w:val="28"/>
        </w:rPr>
        <w:t>The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technique was made possible by the discovery of </w:t>
      </w:r>
      <w:proofErr w:type="spellStart"/>
      <w:r>
        <w:rPr>
          <w:rFonts w:ascii="TimesNewRomanPS-BoldMT" w:cs="TimesNewRomanPS-BoldMT"/>
          <w:b/>
          <w:bCs/>
          <w:color w:val="FF0000"/>
          <w:sz w:val="28"/>
          <w:szCs w:val="28"/>
        </w:rPr>
        <w:t>Taq</w:t>
      </w:r>
      <w:proofErr w:type="spellEnd"/>
      <w:r w:rsidR="006966A8">
        <w:rPr>
          <w:rFonts w:ascii="TimesNewRomanPS-BoldMT" w:cs="TimesNewRomanPS-BoldMT"/>
          <w:b/>
          <w:bCs/>
          <w:color w:val="FF0000"/>
          <w:sz w:val="28"/>
          <w:szCs w:val="28"/>
        </w:rPr>
        <w:t xml:space="preserve"> </w:t>
      </w:r>
      <w:r>
        <w:rPr>
          <w:rFonts w:ascii="TimesNewRomanPS-BoldMT" w:cs="TimesNewRomanPS-BoldMT"/>
          <w:b/>
          <w:bCs/>
          <w:color w:val="FF0000"/>
          <w:sz w:val="28"/>
          <w:szCs w:val="28"/>
        </w:rPr>
        <w:t>polymerase</w:t>
      </w:r>
      <w:r>
        <w:rPr>
          <w:rFonts w:ascii="TimesNewRomanPSMT" w:hAnsi="TimesNewRomanPSMT" w:cs="TimesNewRomanPSMT"/>
          <w:color w:val="000000"/>
          <w:sz w:val="28"/>
          <w:szCs w:val="28"/>
        </w:rPr>
        <w:t>, the DNA polymerase that is used by the bacterium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-BoldMT" w:cs="TimesNewRomanPS-BoldMT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NewRomanPS-BoldItalicMT" w:cs="TimesNewRomanPS-BoldItalicMT"/>
          <w:b/>
          <w:bCs/>
          <w:i/>
          <w:iCs/>
          <w:color w:val="000000"/>
          <w:sz w:val="28"/>
          <w:szCs w:val="28"/>
        </w:rPr>
        <w:t>Thermus</w:t>
      </w:r>
      <w:proofErr w:type="spellEnd"/>
      <w:r>
        <w:rPr>
          <w:rFonts w:ascii="TimesNewRomanPS-BoldItalicMT" w:cs="TimesNewRomanPS-BoldItalicMT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ItalicMT" w:cs="TimesNewRomanPS-BoldItalicMT"/>
          <w:b/>
          <w:bCs/>
          <w:i/>
          <w:iCs/>
          <w:color w:val="000000"/>
          <w:sz w:val="28"/>
          <w:szCs w:val="28"/>
        </w:rPr>
        <w:t>aquaticus</w:t>
      </w:r>
      <w:proofErr w:type="spellEnd"/>
      <w:r>
        <w:rPr>
          <w:rFonts w:ascii="TimesNewRomanPS-BoldMT" w:cs="TimesNewRomanPS-BoldMT"/>
          <w:b/>
          <w:bCs/>
          <w:color w:val="000000"/>
          <w:sz w:val="28"/>
          <w:szCs w:val="28"/>
        </w:rPr>
        <w:t xml:space="preserve">) </w:t>
      </w:r>
      <w:r>
        <w:rPr>
          <w:rFonts w:ascii="TimesNewRomanPSMT" w:hAnsi="TimesNewRomanPSMT" w:cs="TimesNewRomanPSMT"/>
          <w:color w:val="000000"/>
          <w:sz w:val="28"/>
          <w:szCs w:val="28"/>
        </w:rPr>
        <w:t>that was discovered from yellow stone National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Park hot springs. This DNA polymerase is stable at the high temperatures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need to perform the </w:t>
      </w: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amplification, whereas other DNA polymerases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become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denatured.Since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this technique involves amplification of DNA, the most obvious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application of the method is in the detection of minuscule amounts of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specific DNAs. This important in the detection of low-level bacterial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infections or rapid changes in transcription at the single cell level as well</w:t>
      </w:r>
    </w:p>
    <w:p w:rsidR="004D3427" w:rsidRDefault="004D3427" w:rsidP="00C30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as the detection of a specific individual's DNA in forensic science.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It can also be used in DNA sequencing, screening for genetic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disorders,site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specific mutation of DNA. The most important consideration in PCR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is contamination. If the sample that is being tested has even the smallest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contamination with DNA from the target, the reaction could amplify this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DNA and report a falsely positive identification. For example, if a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technician in a crime lab set up a test reaction (with blood from the crime</w:t>
      </w:r>
    </w:p>
    <w:p w:rsidR="004D3427" w:rsidRDefault="004D3427" w:rsidP="00C30CC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scene) after setting up a positive control reaction (with blood from the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suspect) cross contamination between the samples could result in an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erroneous incrimination, even if the technician changed pipette tips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between samples. A few blood cells could volatilize in the pipette, stick</w:t>
      </w:r>
      <w:r w:rsidR="00C30CC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to the plastic of the pipette, and then get ejected into the test sample. The</w:t>
      </w:r>
    </w:p>
    <w:p w:rsidR="009F58A2" w:rsidRDefault="004D3427" w:rsidP="00C30CC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powerful amplification of PCR may be able to detect</w:t>
      </w:r>
      <w:r w:rsidR="009F58A2" w:rsidRPr="009F58A2">
        <w:rPr>
          <w:rFonts w:ascii="TimesNewRomanPSMT" w:hAnsi="TimesNewRomanPSMT" w:cs="TimesNewRomanPSMT"/>
          <w:sz w:val="28"/>
          <w:szCs w:val="28"/>
        </w:rPr>
        <w:t xml:space="preserve"> </w:t>
      </w:r>
      <w:r w:rsidR="009F58A2">
        <w:rPr>
          <w:rFonts w:ascii="TimesNewRomanPSMT" w:hAnsi="TimesNewRomanPSMT" w:cs="TimesNewRomanPSMT"/>
          <w:sz w:val="28"/>
          <w:szCs w:val="28"/>
        </w:rPr>
        <w:t>this cross</w:t>
      </w:r>
      <w:r w:rsidR="00C30CC6">
        <w:rPr>
          <w:rFonts w:ascii="TimesNewRomanPSMT" w:hAnsi="TimesNewRomanPSMT" w:cs="TimesNewRomanPSMT"/>
          <w:sz w:val="28"/>
          <w:szCs w:val="28"/>
        </w:rPr>
        <w:t xml:space="preserve"> </w:t>
      </w:r>
      <w:r w:rsidR="009F58A2">
        <w:rPr>
          <w:rFonts w:ascii="TimesNewRomanPSMT" w:hAnsi="TimesNewRomanPSMT" w:cs="TimesNewRomanPSMT"/>
          <w:sz w:val="28"/>
          <w:szCs w:val="28"/>
        </w:rPr>
        <w:t>contamination of samples. Modern labs take account of this fact and</w:t>
      </w:r>
    </w:p>
    <w:p w:rsidR="009F58A2" w:rsidRDefault="009F58A2" w:rsidP="009F58A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devote tremendous effort to avoiding this problem.</w:t>
      </w:r>
    </w:p>
    <w:p w:rsidR="009F58A2" w:rsidRDefault="009F58A2" w:rsidP="009F58A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method relies on thermal cycling, consisting of cycles of repeated</w:t>
      </w:r>
    </w:p>
    <w:p w:rsidR="009F58A2" w:rsidRDefault="009F58A2" w:rsidP="009F58A2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heating and cooling of the reaction for DNA melting and enzymatic</w:t>
      </w:r>
    </w:p>
    <w:p w:rsidR="0057609A" w:rsidRDefault="009F58A2" w:rsidP="009F58A2">
      <w:pPr>
        <w:bidi w:val="0"/>
        <w:jc w:val="both"/>
        <w:rPr>
          <w:rtl/>
          <w:lang w:bidi="ar-IQ"/>
        </w:rPr>
      </w:pPr>
      <w:r>
        <w:rPr>
          <w:rFonts w:ascii="TimesNewRomanPSMT" w:hAnsi="TimesNewRomanPSMT" w:cs="TimesNewRomanPSMT"/>
          <w:sz w:val="28"/>
          <w:szCs w:val="28"/>
        </w:rPr>
        <w:t>replication of the DNA.</w:t>
      </w:r>
      <w:r>
        <w:rPr>
          <w:lang w:bidi="ar-IQ"/>
        </w:rPr>
        <w:t xml:space="preserve"> 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cs="TimesNewRomanPS-BoldMT"/>
          <w:b/>
          <w:bCs/>
          <w:color w:val="000000"/>
          <w:sz w:val="28"/>
          <w:szCs w:val="28"/>
        </w:rPr>
        <w:t>Requirements of PCR Technology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1- </w:t>
      </w:r>
      <w:r>
        <w:rPr>
          <w:rFonts w:ascii="TimesNewRomanPS-BoldMT" w:cs="TimesNewRomanPS-BoldMT"/>
          <w:b/>
          <w:bCs/>
          <w:color w:val="000000"/>
          <w:sz w:val="28"/>
          <w:szCs w:val="28"/>
        </w:rPr>
        <w:t xml:space="preserve">The thermal cycler </w:t>
      </w:r>
      <w:r>
        <w:rPr>
          <w:rFonts w:ascii="TimesNewRomanPSMT" w:hAnsi="TimesNewRomanPSMT" w:cs="TimesNewRomanPSMT"/>
          <w:color w:val="000000"/>
          <w:sz w:val="28"/>
          <w:szCs w:val="28"/>
        </w:rPr>
        <w:t>heats and cools the reaction tubes to achieve the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temperatures required at each step of the reaction.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2- </w:t>
      </w:r>
      <w:r>
        <w:rPr>
          <w:rFonts w:ascii="TimesNewRomanPS-BoldMT" w:cs="TimesNewRomanPS-BoldMT"/>
          <w:b/>
          <w:bCs/>
          <w:color w:val="000000"/>
          <w:sz w:val="28"/>
          <w:szCs w:val="28"/>
        </w:rPr>
        <w:t xml:space="preserve">DNA template </w:t>
      </w:r>
      <w:r>
        <w:rPr>
          <w:rFonts w:ascii="TimesNewRomanPSMT" w:hAnsi="TimesNewRomanPSMT" w:cs="TimesNewRomanPSMT"/>
          <w:color w:val="000000"/>
          <w:sz w:val="28"/>
          <w:szCs w:val="28"/>
        </w:rPr>
        <w:t>that contains the DNA region (target) to be amplified, the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source of DNA for the PCR amplification. This could be DNA extracted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from blood, skin, feathers, or old PCR products. We use a standard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concentration at 25ng/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μl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3- </w:t>
      </w:r>
      <w:r>
        <w:rPr>
          <w:rFonts w:ascii="TimesNewRomanPS-BoldMT" w:cs="TimesNewRomanPS-BoldMT"/>
          <w:b/>
          <w:bCs/>
          <w:color w:val="000000"/>
          <w:sz w:val="28"/>
          <w:szCs w:val="28"/>
        </w:rPr>
        <w:t xml:space="preserve">Pair of primers: </w:t>
      </w:r>
      <w:r>
        <w:rPr>
          <w:rFonts w:ascii="TimesNewRomanPSMT" w:hAnsi="TimesNewRomanPSMT" w:cs="TimesNewRomanPSMT"/>
          <w:color w:val="000000"/>
          <w:sz w:val="28"/>
          <w:szCs w:val="28"/>
        </w:rPr>
        <w:t>short artificial DNA fragments containing sequences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complementary to the target region, that are complementary to the 3'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(three prime) ends of each of the sense (forward) and the 5' end of the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anti-sense (reveres) strand of the DNA target, usually the length of 18-30</w:t>
      </w:r>
    </w:p>
    <w:p w:rsidR="0057609A" w:rsidRDefault="0057609A" w:rsidP="0057609A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nt.</w:t>
      </w:r>
    </w:p>
    <w:p w:rsidR="004D3427" w:rsidRDefault="0057609A" w:rsidP="0057609A">
      <w:pPr>
        <w:bidi w:val="0"/>
        <w:rPr>
          <w:lang w:bidi="ar-IQ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4- </w:t>
      </w:r>
      <w:r>
        <w:rPr>
          <w:rFonts w:ascii="TimesNewRomanPS-BoldMT" w:cs="TimesNewRomanPS-BoldMT"/>
          <w:b/>
          <w:bCs/>
          <w:color w:val="000000"/>
          <w:sz w:val="28"/>
          <w:szCs w:val="28"/>
        </w:rPr>
        <w:t xml:space="preserve">Master Mix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which </w:t>
      </w:r>
      <w:r>
        <w:rPr>
          <w:rFonts w:ascii="TimesNewRomanPSMT" w:hAnsi="TimesNewRomanPSMT" w:cs="TimesNewRomanPSMT"/>
          <w:color w:val="212121"/>
          <w:sz w:val="28"/>
          <w:szCs w:val="28"/>
        </w:rPr>
        <w:t>Contains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proofErr w:type="spellStart"/>
      <w:r>
        <w:rPr>
          <w:rFonts w:ascii="TimesNewRomanPS-BoldMT" w:hAnsi="SymbolMT" w:cs="TimesNewRomanPS-BoldMT"/>
          <w:b/>
          <w:bCs/>
          <w:sz w:val="28"/>
          <w:szCs w:val="28"/>
        </w:rPr>
        <w:t>Taq</w:t>
      </w:r>
      <w:proofErr w:type="spellEnd"/>
      <w:r>
        <w:rPr>
          <w:rFonts w:ascii="TimesNewRomanPS-BoldMT" w:hAnsi="SymbolMT" w:cs="TimesNewRomanPS-BoldMT"/>
          <w:b/>
          <w:bCs/>
          <w:sz w:val="28"/>
          <w:szCs w:val="28"/>
        </w:rPr>
        <w:t xml:space="preserve"> DNA polymerase </w:t>
      </w:r>
      <w:r>
        <w:rPr>
          <w:rFonts w:ascii="TimesNewRomanPSMT" w:hAnsi="TimesNewRomanPSMT" w:cs="TimesNewRomanPSMT"/>
          <w:sz w:val="28"/>
          <w:szCs w:val="28"/>
        </w:rPr>
        <w:t>the enzyme that puts the free nucleotides together.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It starts at the 3’end of the primer and uses the complementary DNA strain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as a template.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proofErr w:type="spellStart"/>
      <w:r>
        <w:rPr>
          <w:rFonts w:ascii="TimesNewRomanPS-BoldMT" w:hAnsi="SymbolMT" w:cs="TimesNewRomanPS-BoldMT"/>
          <w:b/>
          <w:bCs/>
          <w:sz w:val="28"/>
          <w:szCs w:val="28"/>
        </w:rPr>
        <w:t>Deoxynucleoside</w:t>
      </w:r>
      <w:proofErr w:type="spellEnd"/>
      <w:r>
        <w:rPr>
          <w:rFonts w:ascii="TimesNewRomanPS-BoldMT" w:hAnsi="SymbolMT" w:cs="TimesNewRomanPS-BoldMT"/>
          <w:b/>
          <w:bCs/>
          <w:sz w:val="28"/>
          <w:szCs w:val="28"/>
        </w:rPr>
        <w:t xml:space="preserve"> triphosphates </w:t>
      </w:r>
      <w:r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dNTPs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sometimes called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"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deoxynucleotide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triphosphates"; nucleotides containing triphosphate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groups), Free nucleotides (G, A, T,C) of which the artificial DNA copies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are made, the building-blocks from which the DNA polymerase synthesizes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 new DNA strand.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Buffer solution</w:t>
      </w:r>
      <w:r>
        <w:rPr>
          <w:rFonts w:ascii="TimesNewRomanPSMT" w:hAnsi="TimesNewRomanPSMT" w:cs="TimesNewRomanPSMT"/>
          <w:sz w:val="28"/>
          <w:szCs w:val="28"/>
        </w:rPr>
        <w:t>, maintains pH and ionic strength of the reaction solution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suitable for the activity of the enzyme.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Mg</w:t>
      </w:r>
      <w:r>
        <w:rPr>
          <w:rFonts w:ascii="TimesNewRomanPS-BoldMT" w:hAnsi="SymbolMT" w:cs="TimesNewRomanPS-BoldMT"/>
          <w:b/>
          <w:bCs/>
          <w:sz w:val="18"/>
          <w:szCs w:val="18"/>
        </w:rPr>
        <w:t xml:space="preserve">++ </w:t>
      </w:r>
      <w:r>
        <w:rPr>
          <w:rFonts w:ascii="TimesNewRomanPS-BoldMT" w:hAnsi="SymbolMT" w:cs="TimesNewRomanPS-BoldMT"/>
          <w:b/>
          <w:bCs/>
          <w:sz w:val="28"/>
          <w:szCs w:val="28"/>
        </w:rPr>
        <w:t xml:space="preserve">ions - </w:t>
      </w:r>
      <w:r>
        <w:rPr>
          <w:rFonts w:ascii="TimesNewRomanPSMT" w:hAnsi="TimesNewRomanPSMT" w:cs="TimesNewRomanPSMT"/>
          <w:sz w:val="28"/>
          <w:szCs w:val="28"/>
        </w:rPr>
        <w:t>cofactor of the enzyme.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SymbolMT" w:cs="TimesNewRomanPS-BoldMT"/>
          <w:b/>
          <w:bCs/>
          <w:sz w:val="28"/>
          <w:szCs w:val="28"/>
        </w:rPr>
      </w:pPr>
      <w:r>
        <w:rPr>
          <w:rFonts w:ascii="TimesNewRomanPS-BoldMT" w:hAnsi="SymbolMT" w:cs="TimesNewRomanPS-BoldMT"/>
          <w:b/>
          <w:bCs/>
          <w:sz w:val="28"/>
          <w:szCs w:val="28"/>
        </w:rPr>
        <w:t xml:space="preserve">5- free nuclease water: </w:t>
      </w:r>
      <w:r>
        <w:rPr>
          <w:rFonts w:ascii="TimesNewRomanPSMT" w:hAnsi="TimesNewRomanPSMT" w:cs="TimesNewRomanPSMT"/>
          <w:sz w:val="28"/>
          <w:szCs w:val="28"/>
        </w:rPr>
        <w:t>must be present for the reaction to work</w:t>
      </w:r>
      <w:r>
        <w:rPr>
          <w:rFonts w:ascii="TimesNewRomanPS-BoldMT" w:hAnsi="SymbolMT" w:cs="TimesNewRomanPS-BoldMT"/>
          <w:b/>
          <w:bCs/>
          <w:sz w:val="28"/>
          <w:szCs w:val="28"/>
        </w:rPr>
        <w:t>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hAnsi="SymbolMT" w:cs="TimesNewRomanPS-BoldMT"/>
          <w:b/>
          <w:bCs/>
          <w:sz w:val="36"/>
          <w:szCs w:val="36"/>
        </w:rPr>
      </w:pPr>
      <w:r>
        <w:rPr>
          <w:rFonts w:ascii="TimesNewRomanPS-BoldMT" w:hAnsi="SymbolMT" w:cs="TimesNewRomanPS-BoldMT"/>
          <w:b/>
          <w:bCs/>
          <w:sz w:val="36"/>
          <w:szCs w:val="36"/>
        </w:rPr>
        <w:t>Procedure: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Typically, PCR consists of a series of 25-40 repeated temperature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changes, called cycles, each cycle of PCR includes steps for template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denaturation, primer annealing and primer extension: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Initialization step</w:t>
      </w:r>
      <w:r>
        <w:rPr>
          <w:rFonts w:ascii="TimesNewRomanPSMT" w:hAnsi="TimesNewRomanPSMT" w:cs="TimesNewRomanPSMT"/>
          <w:sz w:val="28"/>
          <w:szCs w:val="28"/>
        </w:rPr>
        <w:t>: This step consists of heating the reaction to a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temperature of 94–96 °C (or 98 °C if extremely thermo stable polymerases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are used), which is held for 1–9 minutes. It is only required for DNA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polymerases that require heat activation by hot-start PCR.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Denaturation step</w:t>
      </w:r>
      <w:r>
        <w:rPr>
          <w:rFonts w:ascii="TimesNewRomanPSMT" w:hAnsi="TimesNewRomanPSMT" w:cs="TimesNewRomanPSMT"/>
          <w:sz w:val="28"/>
          <w:szCs w:val="28"/>
        </w:rPr>
        <w:t>: This step is the first regular cycling event and consists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of heating the reaction to 94–98 °C for 30sec-1min. It causes DNA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melting of the DNA template by disrupting the hydrogen bonds between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complementary bases, yielding single-stranded DNA molecules.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Annealing step</w:t>
      </w:r>
      <w:r>
        <w:rPr>
          <w:rFonts w:ascii="TimesNewRomanPSMT" w:hAnsi="TimesNewRomanPSMT" w:cs="TimesNewRomanPSMT"/>
          <w:sz w:val="28"/>
          <w:szCs w:val="28"/>
        </w:rPr>
        <w:t>: The reaction temperature is lowered to 50–65 °C for 30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sec-1min allowing annealing of the primers to the single-stranded DNA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template. Typically, the annealing temperature is about 3-5 degrees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Celsius below the Tm of the primers used. Stable DNA-DNA hydrogen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bonds are only formed when the primer sequence very closely matches the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template sequence. The polymerase binds to the primer-template hybrid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and begins DNA formation.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MT" w:hAnsi="SymbolMT" w:cs="TimesNewRomanPS-BoldMT"/>
          <w:b/>
          <w:bCs/>
          <w:sz w:val="28"/>
          <w:szCs w:val="28"/>
        </w:rPr>
        <w:t>Extension/elongation step</w:t>
      </w:r>
      <w:r>
        <w:rPr>
          <w:rFonts w:ascii="TimesNewRomanPSMT" w:hAnsi="TimesNewRomanPSMT" w:cs="TimesNewRomanPSMT"/>
          <w:sz w:val="28"/>
          <w:szCs w:val="28"/>
        </w:rPr>
        <w:t>: The temperature at this step depends on the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DNA polymerase used;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Taq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polymerase has its optimum activity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temperature at 75–80 °C, and commonly a temperature of 72 °C is used</w:t>
      </w:r>
      <w:r w:rsidRPr="00917FF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with this enzyme. At this step the DNA polymerase synthesizes a new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DNA strand complementary to the DNA template strand by adding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dNTPs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that are complementary to the template in 5' to 3' direction, condensing the 5'-phosphate group of the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dNTPs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with the 3'-hydroxyl group at the end of the nascent (extending) DNA strand.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extension time depends both on the DNA polymerase used and on the length of the DNA fragment to be amplified. As a rule-of-thumb, at its optimum temperature, the DNA polymerase will polymerize a thousand bases per minute.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-BoldMT" w:hAnsi="TimesNewRomanPSMT" w:cs="TimesNewRomanPS-BoldMT"/>
          <w:b/>
          <w:bCs/>
          <w:sz w:val="28"/>
          <w:szCs w:val="28"/>
        </w:rPr>
        <w:t>Final elongation</w:t>
      </w:r>
      <w:r>
        <w:rPr>
          <w:rFonts w:ascii="TimesNewRomanPSMT" w:hAnsi="TimesNewRomanPSMT" w:cs="TimesNewRomanPSMT"/>
          <w:sz w:val="28"/>
          <w:szCs w:val="28"/>
        </w:rPr>
        <w:t>: This single step is occasionally performed at a</w:t>
      </w:r>
    </w:p>
    <w:p w:rsidR="00917FF4" w:rsidRDefault="00917FF4" w:rsidP="00917FF4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temperature of 70–74 °C for 5–15 minutes after the last PCR cycle to</w:t>
      </w:r>
    </w:p>
    <w:p w:rsidR="0064267F" w:rsidRDefault="00917FF4" w:rsidP="00917FF4">
      <w:pPr>
        <w:bidi w:val="0"/>
        <w:rPr>
          <w:rtl/>
          <w:lang w:bidi="ar-IQ"/>
        </w:rPr>
      </w:pPr>
      <w:r>
        <w:rPr>
          <w:rFonts w:ascii="TimesNewRomanPSMT" w:hAnsi="TimesNewRomanPSMT" w:cs="TimesNewRomanPSMT"/>
          <w:sz w:val="28"/>
          <w:szCs w:val="28"/>
        </w:rPr>
        <w:t>ensure that any remaining single-stranded DNA is fully extended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MS-Gothic" w:cs="MS-Gothic"/>
          <w:color w:val="000000"/>
          <w:sz w:val="28"/>
          <w:szCs w:val="28"/>
        </w:rPr>
      </w:pPr>
      <w:r>
        <w:rPr>
          <w:rFonts w:ascii="TimesNewRomanPS-BoldMT" w:cs="TimesNewRomanPS-BoldMT"/>
          <w:b/>
          <w:bCs/>
          <w:color w:val="000000"/>
          <w:sz w:val="28"/>
          <w:szCs w:val="28"/>
        </w:rPr>
        <w:t>PCR Steps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：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Initialization step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：</w:t>
      </w:r>
      <w:r>
        <w:rPr>
          <w:rFonts w:ascii="TimesNewRomanPSMT" w:hAnsi="TimesNewRomanPSMT" w:cs="TimesNewRomanPSMT"/>
          <w:color w:val="000000"/>
          <w:sz w:val="28"/>
          <w:szCs w:val="28"/>
        </w:rPr>
        <w:t>94</w:t>
      </w:r>
      <w:r>
        <w:rPr>
          <w:rFonts w:ascii="CambriaMath" w:eastAsia="CambriaMath" w:cs="CambriaMath" w:hint="eastAsia"/>
          <w:color w:val="000000"/>
          <w:sz w:val="28"/>
          <w:szCs w:val="28"/>
        </w:rPr>
        <w:t>℃</w:t>
      </w:r>
      <w:r>
        <w:rPr>
          <w:rFonts w:ascii="CambriaMath" w:eastAsia="CambriaMath" w:cs="CambriaMath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10min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MS-Gothic" w:cs="MS-Gothic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• 35 Cycles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：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               Denaturation step </w:t>
      </w:r>
      <w:r>
        <w:rPr>
          <w:rFonts w:ascii="TimesNewRomanPSMT" w:hAnsi="TimesNewRomanPSMT" w:cs="TimesNewRomanPSMT"/>
          <w:color w:val="000000"/>
          <w:sz w:val="28"/>
          <w:szCs w:val="28"/>
        </w:rPr>
        <w:t>94</w:t>
      </w:r>
      <w:r>
        <w:rPr>
          <w:rFonts w:ascii="CambriaMath" w:eastAsia="CambriaMath" w:cs="CambriaMath" w:hint="eastAsia"/>
          <w:color w:val="000000"/>
          <w:sz w:val="28"/>
          <w:szCs w:val="28"/>
        </w:rPr>
        <w:t>℃</w:t>
      </w:r>
      <w:r>
        <w:rPr>
          <w:rFonts w:ascii="CambriaMath" w:eastAsia="CambriaMath" w:cs="CambriaMath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30s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FF"/>
          <w:sz w:val="28"/>
          <w:szCs w:val="28"/>
        </w:rPr>
        <w:t xml:space="preserve">                   Annealing step </w:t>
      </w:r>
      <w:r>
        <w:rPr>
          <w:rFonts w:ascii="TimesNewRomanPSMT" w:hAnsi="TimesNewRomanPSMT" w:cs="TimesNewRomanPSMT"/>
          <w:color w:val="000000"/>
          <w:sz w:val="28"/>
          <w:szCs w:val="28"/>
        </w:rPr>
        <w:t>55</w:t>
      </w:r>
      <w:r>
        <w:rPr>
          <w:rFonts w:ascii="CambriaMath" w:eastAsia="CambriaMath" w:cs="CambriaMath" w:hint="eastAsia"/>
          <w:color w:val="000000"/>
          <w:sz w:val="28"/>
          <w:szCs w:val="28"/>
        </w:rPr>
        <w:t>℃</w:t>
      </w:r>
      <w:r>
        <w:rPr>
          <w:rFonts w:ascii="CambriaMath" w:eastAsia="CambriaMath" w:cs="CambriaMath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30s 1 cycle</w:t>
      </w:r>
    </w:p>
    <w:p w:rsidR="0064267F" w:rsidRDefault="0064267F" w:rsidP="0064267F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432FF"/>
          <w:sz w:val="28"/>
          <w:szCs w:val="28"/>
        </w:rPr>
        <w:t xml:space="preserve">                              Extension step </w:t>
      </w:r>
      <w:r>
        <w:rPr>
          <w:rFonts w:ascii="TimesNewRomanPSMT" w:hAnsi="TimesNewRomanPSMT" w:cs="TimesNewRomanPSMT"/>
          <w:color w:val="000000"/>
          <w:sz w:val="28"/>
          <w:szCs w:val="28"/>
        </w:rPr>
        <w:t>72</w:t>
      </w:r>
      <w:r>
        <w:rPr>
          <w:rFonts w:ascii="CambriaMath" w:eastAsia="CambriaMath" w:cs="CambriaMath" w:hint="eastAsia"/>
          <w:color w:val="000000"/>
          <w:sz w:val="28"/>
          <w:szCs w:val="28"/>
        </w:rPr>
        <w:t>℃</w:t>
      </w:r>
      <w:r>
        <w:rPr>
          <w:rFonts w:ascii="CambriaMath" w:eastAsia="CambriaMath" w:cs="CambriaMath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30s</w:t>
      </w:r>
    </w:p>
    <w:p w:rsidR="004B1EFD" w:rsidRDefault="0064267F" w:rsidP="004B1EFD">
      <w:pPr>
        <w:bidi w:val="0"/>
        <w:ind w:firstLine="720"/>
        <w:jc w:val="center"/>
        <w:rPr>
          <w:rtl/>
          <w:lang w:bidi="ar-IQ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• Final elongation </w:t>
      </w:r>
      <w:r>
        <w:rPr>
          <w:rFonts w:ascii="MS Gothic" w:eastAsia="MS Gothic" w:hAnsi="MS Gothic" w:cs="MS Gothic" w:hint="eastAsia"/>
          <w:color w:val="000000"/>
          <w:sz w:val="28"/>
          <w:szCs w:val="28"/>
        </w:rPr>
        <w:t>：</w:t>
      </w:r>
      <w:r>
        <w:rPr>
          <w:rFonts w:ascii="MS-Gothic" w:cs="MS-Gothic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72</w:t>
      </w:r>
      <w:r>
        <w:rPr>
          <w:rFonts w:ascii="CambriaMath" w:eastAsia="CambriaMath" w:cs="CambriaMath" w:hint="eastAsia"/>
          <w:color w:val="000000"/>
          <w:sz w:val="28"/>
          <w:szCs w:val="28"/>
        </w:rPr>
        <w:t>℃</w:t>
      </w:r>
      <w:r>
        <w:rPr>
          <w:rFonts w:ascii="CambriaMath" w:eastAsia="CambriaMath" w:cs="CambriaMath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10min</w:t>
      </w:r>
    </w:p>
    <w:p w:rsidR="004B1EFD" w:rsidRDefault="00595A3B" w:rsidP="004B1EFD">
      <w:pPr>
        <w:bidi w:val="0"/>
        <w:ind w:firstLine="720"/>
        <w:rPr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273DF072" wp14:editId="0E3E0256">
            <wp:extent cx="5532120" cy="3764280"/>
            <wp:effectExtent l="0" t="0" r="0" b="762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sz w:val="32"/>
          <w:szCs w:val="32"/>
        </w:rPr>
      </w:pPr>
      <w:r>
        <w:rPr>
          <w:lang w:bidi="ar-IQ"/>
        </w:rPr>
        <w:tab/>
      </w:r>
      <w:r>
        <w:rPr>
          <w:rFonts w:ascii="TimesNewRomanPS-BoldMT" w:cs="TimesNewRomanPS-BoldMT"/>
          <w:b/>
          <w:bCs/>
          <w:sz w:val="32"/>
          <w:szCs w:val="32"/>
        </w:rPr>
        <w:t>Applications of PCR: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1- Medicine: The PCR technique enables early diagnosis of malignant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diseases.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2- Classification of organisms.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3- Mutation detection.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4- Detection of pathogens.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5- Gene therapy.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6- Fingerprint.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7- Forensic science: PCR is very important for the identification of criminal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8- It is also used in diagnosis of retroviral infection, bacterial infections,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cancers, sex determination of embryos.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9- Evolutionary studies: It plays an important role in phylogenetic analysis.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How do we see our results after running a PCR?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most common way of seeing the results of a PCR is by running a gel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electrophoresis. The PCR product is pipetted into a special agar that will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separate the DNA fragments according to their weight by using</w:t>
      </w:r>
    </w:p>
    <w:p w:rsidR="004B1EFD" w:rsidRDefault="004B1EFD" w:rsidP="004B1EFD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electricity.</w:t>
      </w:r>
    </w:p>
    <w:p w:rsidR="000B6CBB" w:rsidRDefault="004B1EFD" w:rsidP="001F643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 xml:space="preserve">Why </w:t>
      </w:r>
      <w:r>
        <w:rPr>
          <w:rFonts w:ascii="TimesNewRomanPS-BoldMT" w:cs="TimesNewRomanPS-BoldMT" w:hint="cs"/>
          <w:b/>
          <w:bCs/>
          <w:sz w:val="28"/>
          <w:szCs w:val="28"/>
        </w:rPr>
        <w:t>“</w:t>
      </w:r>
      <w:r w:rsidR="000B6CBB">
        <w:rPr>
          <w:rFonts w:ascii="TimesNewRomanPS-BoldMT" w:cs="TimesNewRomanPS-BoldMT" w:hint="cs"/>
          <w:b/>
          <w:bCs/>
          <w:sz w:val="28"/>
          <w:szCs w:val="28"/>
        </w:rPr>
        <w:t>“</w:t>
      </w:r>
      <w:r w:rsidR="000B6CBB">
        <w:rPr>
          <w:rFonts w:ascii="TimesNewRomanPS-BoldMT" w:cs="TimesNewRomanPS-BoldMT"/>
          <w:b/>
          <w:bCs/>
          <w:sz w:val="28"/>
          <w:szCs w:val="28"/>
        </w:rPr>
        <w:t>Polymerase</w:t>
      </w:r>
      <w:r w:rsidR="000B6CBB">
        <w:rPr>
          <w:rFonts w:ascii="TimesNewRomanPS-BoldMT" w:cs="TimesNewRomanPS-BoldMT" w:hint="cs"/>
          <w:b/>
          <w:bCs/>
          <w:sz w:val="28"/>
          <w:szCs w:val="28"/>
        </w:rPr>
        <w:t>”</w:t>
      </w:r>
      <w:r w:rsidR="000B6CBB">
        <w:rPr>
          <w:rFonts w:ascii="TimesNewRomanPS-BoldMT" w:cs="TimesNewRomanPS-BoldMT"/>
          <w:b/>
          <w:bCs/>
          <w:sz w:val="28"/>
          <w:szCs w:val="28"/>
        </w:rPr>
        <w:t xml:space="preserve">? </w:t>
      </w:r>
      <w:r w:rsidR="000B6CBB">
        <w:rPr>
          <w:rFonts w:ascii="TimesNewRomanPSMT" w:hAnsi="TimesNewRomanPSMT" w:cs="TimesNewRomanPSMT"/>
          <w:sz w:val="28"/>
          <w:szCs w:val="28"/>
        </w:rPr>
        <w:t>It is called “polymerase” because the only enzyme</w:t>
      </w:r>
      <w:r w:rsidR="001F643B">
        <w:rPr>
          <w:rFonts w:ascii="TimesNewRomanPSMT" w:hAnsi="TimesNewRomanPSMT" w:cs="TimesNewRomanPSMT"/>
          <w:sz w:val="28"/>
          <w:szCs w:val="28"/>
        </w:rPr>
        <w:t xml:space="preserve"> </w:t>
      </w:r>
      <w:r w:rsidR="000B6CBB">
        <w:rPr>
          <w:rFonts w:ascii="TimesNewRomanPSMT" w:hAnsi="TimesNewRomanPSMT" w:cs="TimesNewRomanPSMT"/>
          <w:sz w:val="28"/>
          <w:szCs w:val="28"/>
        </w:rPr>
        <w:t>used in this reaction is DNA polymerase.</w:t>
      </w:r>
    </w:p>
    <w:p w:rsidR="001F643B" w:rsidRDefault="001F643B" w:rsidP="000B6CBB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</w:p>
    <w:p w:rsidR="000B6CBB" w:rsidRDefault="000B6CBB" w:rsidP="001F643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Calculating annealing temperature (Tm) of a primer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0B6CBB" w:rsidRDefault="000B6CBB" w:rsidP="000B6CBB">
      <w:pPr>
        <w:autoSpaceDE w:val="0"/>
        <w:autoSpaceDN w:val="0"/>
        <w:bidi w:val="0"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Tm = 4(G + C) + 2(A + T)</w:t>
      </w:r>
    </w:p>
    <w:p w:rsidR="000B6CBB" w:rsidRDefault="000B6CBB" w:rsidP="000B6CB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where G, C, A, T are the number of respective nucleotides. This formula</w:t>
      </w:r>
    </w:p>
    <w:p w:rsidR="000B6CBB" w:rsidRDefault="000B6CBB" w:rsidP="000B6CB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can be used for primers that are no longer than 25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nt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long. Nowadays, some</w:t>
      </w:r>
    </w:p>
    <w:p w:rsidR="000B6CBB" w:rsidRDefault="000B6CBB" w:rsidP="000B6CBB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specialized computer programs can do all calculations and determinations</w:t>
      </w:r>
    </w:p>
    <w:p w:rsidR="00917FF4" w:rsidRPr="004B1EFD" w:rsidRDefault="000B6CBB" w:rsidP="000B6CBB">
      <w:pPr>
        <w:tabs>
          <w:tab w:val="left" w:pos="6924"/>
        </w:tabs>
        <w:bidi w:val="0"/>
        <w:rPr>
          <w:lang w:bidi="ar-IQ"/>
        </w:rPr>
      </w:pPr>
      <w:r>
        <w:rPr>
          <w:rFonts w:ascii="TimesNewRomanPSMT" w:hAnsi="TimesNewRomanPSMT" w:cs="TimesNewRomanPSMT"/>
          <w:sz w:val="28"/>
          <w:szCs w:val="28"/>
        </w:rPr>
        <w:t>for proposed primers, for example Gene runner.</w:t>
      </w:r>
    </w:p>
    <w:sectPr w:rsidR="00917FF4" w:rsidRPr="004B1EFD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-Goth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Italic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2C"/>
    <w:rsid w:val="000B6CBB"/>
    <w:rsid w:val="001F643B"/>
    <w:rsid w:val="00395C32"/>
    <w:rsid w:val="0043032C"/>
    <w:rsid w:val="004B1EFD"/>
    <w:rsid w:val="004D3427"/>
    <w:rsid w:val="0057609A"/>
    <w:rsid w:val="00595A3B"/>
    <w:rsid w:val="0064267F"/>
    <w:rsid w:val="006966A8"/>
    <w:rsid w:val="00715186"/>
    <w:rsid w:val="00917FF4"/>
    <w:rsid w:val="009819D7"/>
    <w:rsid w:val="009F58A2"/>
    <w:rsid w:val="00B06B4E"/>
    <w:rsid w:val="00C30CC6"/>
    <w:rsid w:val="00E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1312</Words>
  <Characters>7479</Characters>
  <Application>Microsoft Office Word</Application>
  <DocSecurity>0</DocSecurity>
  <Lines>62</Lines>
  <Paragraphs>17</Paragraphs>
  <ScaleCrop>false</ScaleCrop>
  <Company>Enjoy My Fine Releases.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15</cp:revision>
  <dcterms:created xsi:type="dcterms:W3CDTF">2025-02-01T19:32:00Z</dcterms:created>
  <dcterms:modified xsi:type="dcterms:W3CDTF">2025-02-01T19:47:00Z</dcterms:modified>
</cp:coreProperties>
</file>