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8C" w:rsidRPr="00897200" w:rsidRDefault="00120A8C" w:rsidP="00120A8C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120A8C" w:rsidRDefault="00120A8C" w:rsidP="00120A8C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120A8C" w:rsidRPr="00413B96" w:rsidRDefault="00120A8C" w:rsidP="00120A8C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120A8C" w:rsidRPr="001248BD" w:rsidRDefault="00120A8C" w:rsidP="00120A8C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120A8C" w:rsidRDefault="00120A8C" w:rsidP="00120A8C">
      <w:pPr>
        <w:jc w:val="right"/>
        <w:rPr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>
        <w:rPr>
          <w:rFonts w:ascii="ArialMT" w:hAnsi="ArialMT" w:cs="ArialMT"/>
          <w:b/>
          <w:bCs/>
          <w:sz w:val="24"/>
          <w:szCs w:val="24"/>
          <w:u w:val="single"/>
        </w:rPr>
        <w:t>6</w:t>
      </w:r>
    </w:p>
    <w:p w:rsidR="007605AD" w:rsidRDefault="007605AD" w:rsidP="007605A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Bacterial transformation</w:t>
      </w:r>
    </w:p>
    <w:p w:rsidR="00135606" w:rsidRDefault="00135606" w:rsidP="007605A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605AD" w:rsidRDefault="00135606" w:rsidP="0013560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</w:t>
      </w:r>
      <w:r w:rsidR="007605AD">
        <w:rPr>
          <w:rFonts w:ascii="ArialMT" w:hAnsi="ArialMT" w:cs="ArialMT"/>
          <w:sz w:val="24"/>
          <w:szCs w:val="24"/>
        </w:rPr>
        <w:t xml:space="preserve">Transformation is the process by which foreign DNA is introduced into a </w:t>
      </w:r>
      <w:proofErr w:type="spellStart"/>
      <w:r w:rsidR="007605AD">
        <w:rPr>
          <w:rFonts w:ascii="ArialMT" w:hAnsi="ArialMT" w:cs="ArialMT"/>
          <w:sz w:val="24"/>
          <w:szCs w:val="24"/>
        </w:rPr>
        <w:t>cell.Transformation</w:t>
      </w:r>
      <w:proofErr w:type="spellEnd"/>
      <w:r w:rsidR="007605AD">
        <w:rPr>
          <w:rFonts w:ascii="ArialMT" w:hAnsi="ArialMT" w:cs="ArialMT"/>
          <w:sz w:val="24"/>
          <w:szCs w:val="24"/>
        </w:rPr>
        <w:t xml:space="preserve"> of bacteria with plasmids is important not only for studies in</w:t>
      </w:r>
      <w:r>
        <w:rPr>
          <w:rFonts w:ascii="ArialMT" w:hAnsi="ArialMT" w:cs="ArialMT"/>
          <w:sz w:val="24"/>
          <w:szCs w:val="24"/>
        </w:rPr>
        <w:t xml:space="preserve"> </w:t>
      </w:r>
      <w:r w:rsidR="007605AD">
        <w:rPr>
          <w:rFonts w:ascii="ArialMT" w:hAnsi="ArialMT" w:cs="ArialMT"/>
          <w:sz w:val="24"/>
          <w:szCs w:val="24"/>
        </w:rPr>
        <w:t>bacteria but also because bacteria are used as the means for both storing and</w:t>
      </w:r>
      <w:r>
        <w:rPr>
          <w:rFonts w:ascii="ArialMT" w:hAnsi="ArialMT" w:cs="ArialMT"/>
          <w:sz w:val="24"/>
          <w:szCs w:val="24"/>
        </w:rPr>
        <w:t xml:space="preserve"> </w:t>
      </w:r>
      <w:r w:rsidR="007605AD">
        <w:rPr>
          <w:rFonts w:ascii="ArialMT" w:hAnsi="ArialMT" w:cs="ArialMT"/>
          <w:sz w:val="24"/>
          <w:szCs w:val="24"/>
        </w:rPr>
        <w:t>replicating plasmids. Because of this, nearly all plasmids(even those</w:t>
      </w:r>
      <w:r w:rsidR="007605AD">
        <w:rPr>
          <w:rFonts w:ascii="ArialMT" w:hAnsi="ArialMT" w:cs="ArialMT"/>
          <w:sz w:val="24"/>
          <w:szCs w:val="24"/>
        </w:rPr>
        <w:t xml:space="preserve"> </w:t>
      </w:r>
      <w:r w:rsidR="007605AD">
        <w:rPr>
          <w:rFonts w:ascii="ArialMT" w:hAnsi="ArialMT" w:cs="ArialMT"/>
          <w:sz w:val="24"/>
          <w:szCs w:val="24"/>
        </w:rPr>
        <w:t>designed</w:t>
      </w:r>
      <w:r w:rsidR="007605AD">
        <w:rPr>
          <w:rFonts w:ascii="ArialMT" w:hAnsi="ArialMT" w:cs="ArialMT"/>
          <w:sz w:val="24"/>
          <w:szCs w:val="24"/>
        </w:rPr>
        <w:t xml:space="preserve"> </w:t>
      </w:r>
      <w:r w:rsidR="007605AD">
        <w:rPr>
          <w:rFonts w:ascii="ArialMT" w:hAnsi="ArialMT" w:cs="ArialMT"/>
          <w:sz w:val="24"/>
          <w:szCs w:val="24"/>
        </w:rPr>
        <w:t>for mammalian cell expression) carry both a bacterial origin of replication and</w:t>
      </w:r>
      <w:r>
        <w:rPr>
          <w:rFonts w:ascii="ArialMT" w:hAnsi="ArialMT" w:cs="ArialMT"/>
          <w:sz w:val="24"/>
          <w:szCs w:val="24"/>
        </w:rPr>
        <w:t xml:space="preserve"> </w:t>
      </w:r>
      <w:r w:rsidR="007605AD">
        <w:rPr>
          <w:rFonts w:ascii="ArialMT" w:hAnsi="ArialMT" w:cs="ArialMT"/>
          <w:sz w:val="24"/>
          <w:szCs w:val="24"/>
        </w:rPr>
        <w:t>an antibiotic resistance gene for use as a selectable marker in bacteria.</w:t>
      </w:r>
    </w:p>
    <w:p w:rsidR="007605AD" w:rsidRDefault="007605AD" w:rsidP="0013560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Scientists have made many genetic modifications to create bacterial strains that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can be more easily transformed and that will help to maintain the plasmid</w:t>
      </w:r>
    </w:p>
    <w:p w:rsidR="007605AD" w:rsidRDefault="007605AD" w:rsidP="0013560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without rearrangement of the plasmid DNA. Additionally, specific treatments</w:t>
      </w:r>
    </w:p>
    <w:p w:rsidR="006042B0" w:rsidRDefault="007605AD" w:rsidP="006042B0">
      <w:pPr>
        <w:autoSpaceDE w:val="0"/>
        <w:autoSpaceDN w:val="0"/>
        <w:bidi w:val="0"/>
        <w:adjustRightInd w:val="0"/>
        <w:spacing w:after="0" w:line="360" w:lineRule="auto"/>
        <w:jc w:val="both"/>
        <w:rPr>
          <w:lang w:bidi="ar-IQ"/>
        </w:rPr>
      </w:pPr>
      <w:r>
        <w:rPr>
          <w:rFonts w:ascii="ArialMT" w:hAnsi="ArialMT" w:cs="ArialMT"/>
          <w:sz w:val="24"/>
          <w:szCs w:val="24"/>
        </w:rPr>
        <w:t>have been discovered that increase the transformation efficiency of the bacteria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and make them more susceptible to either chemical or electrical based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transformation, generating what are commonly referred to as 'competent cells.</w:t>
      </w:r>
    </w:p>
    <w:p w:rsidR="006042B0" w:rsidRDefault="006042B0" w:rsidP="006042B0">
      <w:pPr>
        <w:autoSpaceDE w:val="0"/>
        <w:autoSpaceDN w:val="0"/>
        <w:bidi w:val="0"/>
        <w:adjustRightInd w:val="0"/>
        <w:spacing w:after="0" w:line="360" w:lineRule="auto"/>
        <w:jc w:val="both"/>
        <w:rPr>
          <w:lang w:bidi="ar-IQ"/>
        </w:rPr>
      </w:pPr>
    </w:p>
    <w:p w:rsidR="006042B0" w:rsidRDefault="006042B0" w:rsidP="006042B0">
      <w:pPr>
        <w:autoSpaceDE w:val="0"/>
        <w:autoSpaceDN w:val="0"/>
        <w:bidi w:val="0"/>
        <w:adjustRightInd w:val="0"/>
        <w:spacing w:after="0" w:line="360" w:lineRule="auto"/>
        <w:jc w:val="both"/>
        <w:rPr>
          <w:lang w:bidi="ar-IQ"/>
        </w:rPr>
      </w:pPr>
    </w:p>
    <w:p w:rsidR="006042B0" w:rsidRDefault="006042B0" w:rsidP="006042B0">
      <w:pPr>
        <w:tabs>
          <w:tab w:val="left" w:pos="1752"/>
        </w:tabs>
        <w:bidi w:val="0"/>
        <w:rPr>
          <w:lang w:bidi="ar-IQ"/>
        </w:rPr>
      </w:pPr>
      <w:r>
        <w:rPr>
          <w:lang w:bidi="ar-IQ"/>
        </w:rPr>
        <w:tab/>
      </w:r>
      <w:r>
        <w:rPr>
          <w:noProof/>
        </w:rPr>
        <w:drawing>
          <wp:inline distT="0" distB="0" distL="0" distR="0">
            <wp:extent cx="3276906" cy="22174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39" cy="22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94" w:rsidRDefault="006042B0" w:rsidP="006042B0">
      <w:pPr>
        <w:tabs>
          <w:tab w:val="left" w:pos="2352"/>
        </w:tabs>
        <w:bidi w:val="0"/>
        <w:rPr>
          <w:lang w:bidi="ar-IQ"/>
        </w:rPr>
      </w:pPr>
      <w:r>
        <w:rPr>
          <w:lang w:bidi="ar-IQ"/>
        </w:rPr>
        <w:tab/>
      </w:r>
    </w:p>
    <w:p w:rsidR="006042B0" w:rsidRDefault="00C20570" w:rsidP="006042B0">
      <w:pPr>
        <w:tabs>
          <w:tab w:val="left" w:pos="2352"/>
        </w:tabs>
        <w:bidi w:val="0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593080" cy="5745480"/>
            <wp:effectExtent l="0" t="0" r="762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70" w:rsidRDefault="00C20570" w:rsidP="006042B0">
      <w:pPr>
        <w:tabs>
          <w:tab w:val="left" w:pos="2352"/>
        </w:tabs>
        <w:bidi w:val="0"/>
        <w:rPr>
          <w:lang w:bidi="ar-IQ"/>
        </w:rPr>
      </w:pP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Note: Not all bacteria take up free-floating DNA in the environment. Bacteria,</w:t>
      </w: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which are able to uptake DNA, are called "competent"</w:t>
      </w: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Some bacterial strains have NATURAL COMPETENCE.</w:t>
      </w: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Ex.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Bacillus, Streptococcus,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Haemophilus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and </w:t>
      </w:r>
      <w:r>
        <w:rPr>
          <w:rFonts w:ascii="Arial-ItalicMT" w:hAnsi="Arial-ItalicMT" w:cs="Arial-ItalicMT"/>
          <w:i/>
          <w:iCs/>
          <w:sz w:val="24"/>
          <w:szCs w:val="24"/>
        </w:rPr>
        <w:t>Neisseria</w:t>
      </w:r>
      <w:r>
        <w:rPr>
          <w:rFonts w:ascii="ArialMT" w:hAnsi="ArialMT" w:cs="ArialMT"/>
          <w:sz w:val="24"/>
          <w:szCs w:val="24"/>
        </w:rPr>
        <w:t>.</w:t>
      </w: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Some bacterial strains, such as </w:t>
      </w:r>
      <w:r>
        <w:rPr>
          <w:rFonts w:ascii="Arial-ItalicMT" w:hAnsi="Arial-ItalicMT" w:cs="Arial-ItalicMT"/>
          <w:i/>
          <w:iCs/>
          <w:sz w:val="24"/>
          <w:szCs w:val="24"/>
        </w:rPr>
        <w:t>E. coli</w:t>
      </w:r>
      <w:r>
        <w:rPr>
          <w:rFonts w:ascii="ArialMT" w:hAnsi="ArialMT" w:cs="ArialMT"/>
          <w:sz w:val="24"/>
          <w:szCs w:val="24"/>
        </w:rPr>
        <w:t>, can be made ARTIFICIALLY</w:t>
      </w:r>
    </w:p>
    <w:p w:rsidR="00C20570" w:rsidRDefault="00C20570" w:rsidP="00C2057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COMPETENT. This is done by creating small holes in the bacterial cells by</w:t>
      </w:r>
    </w:p>
    <w:p w:rsidR="006042B0" w:rsidRDefault="00C20570" w:rsidP="00C20570">
      <w:pPr>
        <w:bidi w:val="0"/>
        <w:spacing w:line="360" w:lineRule="auto"/>
        <w:rPr>
          <w:lang w:bidi="ar-IQ"/>
        </w:rPr>
      </w:pPr>
      <w:r>
        <w:rPr>
          <w:rFonts w:ascii="ArialMT" w:hAnsi="ArialMT" w:cs="ArialMT"/>
          <w:sz w:val="24"/>
          <w:szCs w:val="24"/>
        </w:rPr>
        <w:t>different methods</w:t>
      </w:r>
    </w:p>
    <w:p w:rsidR="00D5271B" w:rsidRDefault="00D5271B" w:rsidP="00D5271B">
      <w:pPr>
        <w:bidi w:val="0"/>
        <w:spacing w:line="360" w:lineRule="auto"/>
        <w:rPr>
          <w:lang w:bidi="ar-IQ"/>
        </w:rPr>
      </w:pPr>
    </w:p>
    <w:p w:rsidR="00D5271B" w:rsidRDefault="00D5271B" w:rsidP="00D5271B">
      <w:pPr>
        <w:bidi w:val="0"/>
        <w:spacing w:line="360" w:lineRule="auto"/>
        <w:rPr>
          <w:lang w:bidi="ar-IQ"/>
        </w:rPr>
      </w:pPr>
    </w:p>
    <w:p w:rsidR="00D5271B" w:rsidRPr="00D5271B" w:rsidRDefault="00D5271B" w:rsidP="00D5271B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D5271B">
        <w:rPr>
          <w:rFonts w:ascii="Arial-BoldMT" w:hAnsi="Arial-BoldMT" w:cs="Arial-BoldMT"/>
          <w:b/>
          <w:bCs/>
          <w:sz w:val="28"/>
          <w:szCs w:val="28"/>
        </w:rPr>
        <w:lastRenderedPageBreak/>
        <w:t>Standard heat-shock transformation of chemically competent bacteria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Take competent cells out of -80°C and thaw on ice (approximately 20-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30 </w:t>
      </w:r>
      <w:proofErr w:type="spellStart"/>
      <w:r>
        <w:rPr>
          <w:rFonts w:ascii="ArialMT" w:hAnsi="ArialMT" w:cs="ArialMT"/>
          <w:sz w:val="24"/>
          <w:szCs w:val="24"/>
        </w:rPr>
        <w:t>mins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Remove agar plates (containing the appropriate antibiotic) from storage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at 4°C and let warm up to room temperature and then (optional)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incubate in 37°C incubator.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Mix 1-5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of DNA (usually 10 </w:t>
      </w:r>
      <w:proofErr w:type="spellStart"/>
      <w:r>
        <w:rPr>
          <w:rFonts w:ascii="ArialMT" w:hAnsi="ArialMT" w:cs="ArialMT"/>
          <w:sz w:val="24"/>
          <w:szCs w:val="24"/>
        </w:rPr>
        <w:t>pg</w:t>
      </w:r>
      <w:proofErr w:type="spellEnd"/>
      <w:r>
        <w:rPr>
          <w:rFonts w:ascii="ArialMT" w:hAnsi="ArialMT" w:cs="ArialMT"/>
          <w:sz w:val="24"/>
          <w:szCs w:val="24"/>
        </w:rPr>
        <w:t xml:space="preserve"> - 100 </w:t>
      </w:r>
      <w:proofErr w:type="spellStart"/>
      <w:r>
        <w:rPr>
          <w:rFonts w:ascii="ArialMT" w:hAnsi="ArialMT" w:cs="ArialMT"/>
          <w:sz w:val="24"/>
          <w:szCs w:val="24"/>
        </w:rPr>
        <w:t>ng</w:t>
      </w:r>
      <w:proofErr w:type="spellEnd"/>
      <w:r>
        <w:rPr>
          <w:rFonts w:ascii="ArialMT" w:hAnsi="ArialMT" w:cs="ArialMT"/>
          <w:sz w:val="24"/>
          <w:szCs w:val="24"/>
        </w:rPr>
        <w:t xml:space="preserve">) into 20-50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of competent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cells in a </w:t>
      </w:r>
      <w:proofErr w:type="spellStart"/>
      <w:r>
        <w:rPr>
          <w:rFonts w:ascii="ArialMT" w:hAnsi="ArialMT" w:cs="ArialMT"/>
          <w:sz w:val="24"/>
          <w:szCs w:val="24"/>
        </w:rPr>
        <w:t>microcentrifuge</w:t>
      </w:r>
      <w:proofErr w:type="spellEnd"/>
      <w:r>
        <w:rPr>
          <w:rFonts w:ascii="ArialMT" w:hAnsi="ArialMT" w:cs="ArialMT"/>
          <w:sz w:val="24"/>
          <w:szCs w:val="24"/>
        </w:rPr>
        <w:t xml:space="preserve"> or falcon tube. GENTLY mix by flicking the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bottom of the tube with your finger a few times.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</w:t>
      </w:r>
      <w:r>
        <w:rPr>
          <w:rFonts w:ascii="ArialMT" w:hAnsi="ArialMT" w:cs="ArialMT"/>
          <w:sz w:val="24"/>
          <w:szCs w:val="24"/>
        </w:rPr>
        <w:t>Transformation efficiencies will be approximately 10-fold lower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 ligation of inserts to vectors than for an intact control plasmid.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4. Incubate the competent cell/DNA mixture on ice for 20-30 </w:t>
      </w:r>
      <w:proofErr w:type="spellStart"/>
      <w:r>
        <w:rPr>
          <w:rFonts w:ascii="ArialMT" w:hAnsi="ArialMT" w:cs="ArialMT"/>
          <w:sz w:val="24"/>
          <w:szCs w:val="24"/>
        </w:rPr>
        <w:t>mins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Heat shock each transformation tube by placing the bottom 1/2 to 2/3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of the tube into a 42°C water bath for 90 </w:t>
      </w:r>
      <w:proofErr w:type="spellStart"/>
      <w:r>
        <w:rPr>
          <w:rFonts w:ascii="ArialMT" w:hAnsi="ArialMT" w:cs="ArialMT"/>
          <w:sz w:val="24"/>
          <w:szCs w:val="24"/>
        </w:rPr>
        <w:t>secs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Put the tubes back on ice for 1-2 min.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7. Add 800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LB or SOC media (without antibiotic) to the bacteria and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grow in 37°C shaking incubator for 45 min- 1 hour.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Plate some or all of the transformation onto a LB agar a containing the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appropriate antibiotic. Following day, calculate number of colonies on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plates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To determine the efficiency of transformation, a positive control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transformation should be using 1 </w:t>
      </w:r>
      <w:proofErr w:type="spellStart"/>
      <w:r>
        <w:rPr>
          <w:rFonts w:ascii="ArialMT" w:hAnsi="ArialMT" w:cs="ArialMT"/>
          <w:sz w:val="24"/>
          <w:szCs w:val="24"/>
        </w:rPr>
        <w:t>ng</w:t>
      </w:r>
      <w:proofErr w:type="spellEnd"/>
      <w:r>
        <w:rPr>
          <w:rFonts w:ascii="ArialMT" w:hAnsi="ArialMT" w:cs="ArialMT"/>
          <w:sz w:val="24"/>
          <w:szCs w:val="24"/>
        </w:rPr>
        <w:t xml:space="preserve"> of control plasmid (</w:t>
      </w:r>
      <w:proofErr w:type="spellStart"/>
      <w:r>
        <w:rPr>
          <w:rFonts w:ascii="ArialMT" w:hAnsi="ArialMT" w:cs="ArialMT"/>
          <w:sz w:val="24"/>
          <w:szCs w:val="24"/>
        </w:rPr>
        <w:t>e.g</w:t>
      </w:r>
      <w:proofErr w:type="spellEnd"/>
      <w:r>
        <w:rPr>
          <w:rFonts w:ascii="ArialMT" w:hAnsi="ArialMT" w:cs="ArialMT"/>
          <w:sz w:val="24"/>
          <w:szCs w:val="24"/>
        </w:rPr>
        <w:t>:- puc19).</w:t>
      </w:r>
    </w:p>
    <w:p w:rsidR="00D5271B" w:rsidRDefault="00D5271B" w:rsidP="00D5271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efficiency of transformation is calculated as below:</w:t>
      </w:r>
    </w:p>
    <w:p w:rsidR="00D5271B" w:rsidRDefault="008B289E" w:rsidP="008B289E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3175</wp:posOffset>
                </wp:positionV>
                <wp:extent cx="0" cy="320040"/>
                <wp:effectExtent l="0" t="0" r="19050" b="228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.25pt" to="15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" strokecolor="#4579b8 [3044]"/>
            </w:pict>
          </mc:Fallback>
        </mc:AlternateContent>
      </w:r>
      <w:r w:rsidR="00D5271B">
        <w:rPr>
          <w:rFonts w:ascii="ArialMT" w:hAnsi="ArialMT" w:cs="ArialMT"/>
          <w:sz w:val="24"/>
          <w:szCs w:val="24"/>
        </w:rPr>
        <w:t xml:space="preserve">Number of colonies on Plate </w:t>
      </w:r>
      <w:r>
        <w:rPr>
          <w:rFonts w:ascii="ArialMT" w:hAnsi="ArialMT" w:cs="ArialMT"/>
          <w:sz w:val="24"/>
          <w:szCs w:val="24"/>
        </w:rPr>
        <w:t xml:space="preserve"> </w:t>
      </w:r>
      <w:r w:rsidR="00D5271B">
        <w:rPr>
          <w:rFonts w:ascii="ArialMT" w:hAnsi="ArialMT" w:cs="ArialMT"/>
          <w:sz w:val="24"/>
          <w:szCs w:val="24"/>
        </w:rPr>
        <w:t xml:space="preserve">X 1000 </w:t>
      </w:r>
      <w:proofErr w:type="spellStart"/>
      <w:r w:rsidR="00D5271B">
        <w:rPr>
          <w:rFonts w:ascii="ArialMT" w:hAnsi="ArialMT" w:cs="ArialMT"/>
          <w:sz w:val="24"/>
          <w:szCs w:val="24"/>
        </w:rPr>
        <w:t>ng</w:t>
      </w:r>
      <w:proofErr w:type="spellEnd"/>
      <w:r w:rsidR="00D5271B">
        <w:rPr>
          <w:rFonts w:ascii="ArialMT" w:hAnsi="ArialMT" w:cs="ArialMT"/>
          <w:sz w:val="24"/>
          <w:szCs w:val="24"/>
        </w:rPr>
        <w:t>/</w:t>
      </w:r>
      <w:proofErr w:type="spellStart"/>
      <w:r w:rsidR="00D5271B">
        <w:rPr>
          <w:rFonts w:ascii="ArialMT" w:hAnsi="ArialMT" w:cs="ArialMT"/>
          <w:sz w:val="24"/>
          <w:szCs w:val="24"/>
        </w:rPr>
        <w:t>μg</w:t>
      </w:r>
      <w:proofErr w:type="spellEnd"/>
    </w:p>
    <w:p w:rsidR="008B289E" w:rsidRDefault="008B289E" w:rsidP="008B289E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ED6D7" wp14:editId="4E44F0EA">
                <wp:simplePos x="0" y="0"/>
                <wp:positionH relativeFrom="column">
                  <wp:posOffset>60960</wp:posOffset>
                </wp:positionH>
                <wp:positionV relativeFrom="paragraph">
                  <wp:posOffset>56515</wp:posOffset>
                </wp:positionV>
                <wp:extent cx="1889760" cy="0"/>
                <wp:effectExtent l="0" t="0" r="1524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4.45pt" to="15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" strokecolor="#4579b8 [3044]"/>
            </w:pict>
          </mc:Fallback>
        </mc:AlternateContent>
      </w:r>
    </w:p>
    <w:p w:rsidR="00D5271B" w:rsidRDefault="00D5271B" w:rsidP="008B289E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Amount of DNA plated (</w:t>
      </w:r>
      <w:proofErr w:type="spellStart"/>
      <w:r>
        <w:rPr>
          <w:rFonts w:ascii="ArialMT" w:hAnsi="ArialMT" w:cs="ArialMT"/>
          <w:sz w:val="24"/>
          <w:szCs w:val="24"/>
        </w:rPr>
        <w:t>ng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</w:t>
      </w:r>
      <w:r>
        <w:rPr>
          <w:rFonts w:ascii="ArialMT" w:hAnsi="ArialMT" w:cs="ArialMT"/>
          <w:sz w:val="24"/>
          <w:szCs w:val="24"/>
        </w:rPr>
        <w:t xml:space="preserve">it is recommend to plate 50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on one plate and the rest on a second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plate. This gives the best chance of getting single colonies, while allowing you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to recover all transformed cells.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</w:t>
      </w:r>
      <w:r>
        <w:rPr>
          <w:rFonts w:ascii="ArialMT" w:hAnsi="ArialMT" w:cs="ArialMT"/>
          <w:sz w:val="24"/>
          <w:szCs w:val="24"/>
        </w:rPr>
        <w:t>If the culture volume is too big, gently collect the cells by centrifugation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and re-suspend in a smaller volume of LB so that there isn't too much liquid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media on the agar plates. If the agar plate doesn't dry adequately before the</w:t>
      </w:r>
    </w:p>
    <w:p w:rsidR="00D5271B" w:rsidRDefault="00D5271B" w:rsidP="0049302F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cells begin dividing, the bacteria diffuse through the liquid and won't grow in</w:t>
      </w:r>
    </w:p>
    <w:p w:rsidR="00D5271B" w:rsidRDefault="00D5271B" w:rsidP="0049302F">
      <w:pPr>
        <w:bidi w:val="0"/>
        <w:spacing w:line="360" w:lineRule="auto"/>
        <w:rPr>
          <w:lang w:bidi="ar-IQ"/>
        </w:rPr>
      </w:pPr>
      <w:r>
        <w:rPr>
          <w:rFonts w:ascii="ArialMT" w:hAnsi="ArialMT" w:cs="ArialMT"/>
          <w:sz w:val="24"/>
          <w:szCs w:val="24"/>
        </w:rPr>
        <w:t>colonies.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10. Incubate plates at 37°C overnight.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 It is recommended to use competent cells only (</w:t>
      </w:r>
      <w:proofErr w:type="spellStart"/>
      <w:r>
        <w:rPr>
          <w:rFonts w:ascii="ArialMT" w:hAnsi="ArialMT" w:cs="ArialMT"/>
          <w:sz w:val="24"/>
          <w:szCs w:val="24"/>
        </w:rPr>
        <w:t>with out</w:t>
      </w:r>
      <w:proofErr w:type="spellEnd"/>
      <w:r>
        <w:rPr>
          <w:rFonts w:ascii="ArialMT" w:hAnsi="ArialMT" w:cs="ArialMT"/>
          <w:sz w:val="24"/>
          <w:szCs w:val="24"/>
        </w:rPr>
        <w:t xml:space="preserve"> DNA) as a</w:t>
      </w:r>
    </w:p>
    <w:p w:rsidR="006301F5" w:rsidRDefault="006301F5" w:rsidP="006301F5">
      <w:pPr>
        <w:bidi w:val="0"/>
        <w:spacing w:line="360" w:lineRule="auto"/>
        <w:rPr>
          <w:lang w:bidi="ar-IQ"/>
        </w:rPr>
      </w:pPr>
      <w:r>
        <w:rPr>
          <w:rFonts w:ascii="ArialMT" w:hAnsi="ArialMT" w:cs="ArialMT"/>
          <w:sz w:val="24"/>
          <w:szCs w:val="24"/>
        </w:rPr>
        <w:t>control for the transformation.</w:t>
      </w:r>
    </w:p>
    <w:p w:rsidR="006301F5" w:rsidRPr="006301F5" w:rsidRDefault="006301F5" w:rsidP="006301F5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proofErr w:type="spellStart"/>
      <w:r w:rsidRPr="006301F5">
        <w:rPr>
          <w:rFonts w:ascii="Arial-BoldMT" w:hAnsi="Arial-BoldMT" w:cs="Arial-BoldMT"/>
          <w:b/>
          <w:bCs/>
          <w:sz w:val="28"/>
          <w:szCs w:val="28"/>
        </w:rPr>
        <w:t>Electrocompetent</w:t>
      </w:r>
      <w:proofErr w:type="spellEnd"/>
      <w:r w:rsidRPr="006301F5">
        <w:rPr>
          <w:rFonts w:ascii="Arial-BoldMT" w:hAnsi="Arial-BoldMT" w:cs="Arial-BoldMT"/>
          <w:b/>
          <w:bCs/>
          <w:sz w:val="28"/>
          <w:szCs w:val="28"/>
        </w:rPr>
        <w:t xml:space="preserve"> Cells Transformation Protocol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1-Prechill the cuvettes on ice.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2-Thaw the </w:t>
      </w:r>
      <w:proofErr w:type="spellStart"/>
      <w:r>
        <w:rPr>
          <w:rFonts w:ascii="ArialMT" w:hAnsi="ArialMT" w:cs="ArialMT"/>
          <w:sz w:val="24"/>
          <w:szCs w:val="24"/>
        </w:rPr>
        <w:t>electrocompetent</w:t>
      </w:r>
      <w:proofErr w:type="spellEnd"/>
      <w:r>
        <w:rPr>
          <w:rFonts w:ascii="ArialMT" w:hAnsi="ArialMT" w:cs="ArialMT"/>
          <w:sz w:val="24"/>
          <w:szCs w:val="24"/>
        </w:rPr>
        <w:t xml:space="preserve"> E. coli cells on ice and transfer 40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in the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cuvette.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3-Add the DNA solution (ex. 1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of plasmid DNA) and mix gently by shaking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cuvette (do not pipet the cells up and down).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4-Dry the cuvette with a tissue to avoid a bypass.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5-Insert the cuvette into the electroporation chamber of the pulse control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module, and </w:t>
      </w:r>
      <w:proofErr w:type="spellStart"/>
      <w:r>
        <w:rPr>
          <w:rFonts w:ascii="ArialMT" w:hAnsi="ArialMT" w:cs="ArialMT"/>
          <w:sz w:val="24"/>
          <w:szCs w:val="24"/>
        </w:rPr>
        <w:t>electroporate</w:t>
      </w:r>
      <w:proofErr w:type="spellEnd"/>
      <w:r>
        <w:rPr>
          <w:rFonts w:ascii="ArialMT" w:hAnsi="ArialMT" w:cs="ArialMT"/>
          <w:sz w:val="24"/>
          <w:szCs w:val="24"/>
        </w:rPr>
        <w:t xml:space="preserve"> at v=2.5kV.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6-Add immediately 1 mL SOB (no antibiotics!) and mix by gentle pipetting.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7-Incubate the cuvette 30-45 minutes at 37°C.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8-Plate 10 or 100 </w:t>
      </w:r>
      <w:proofErr w:type="spellStart"/>
      <w:r>
        <w:rPr>
          <w:rFonts w:ascii="ArialMT" w:hAnsi="ArialMT" w:cs="ArialMT"/>
          <w:sz w:val="24"/>
          <w:szCs w:val="24"/>
        </w:rPr>
        <w:t>μL</w:t>
      </w:r>
      <w:proofErr w:type="spellEnd"/>
      <w:r>
        <w:rPr>
          <w:rFonts w:ascii="ArialMT" w:hAnsi="ArialMT" w:cs="ArialMT"/>
          <w:sz w:val="24"/>
          <w:szCs w:val="24"/>
        </w:rPr>
        <w:t xml:space="preserve"> on LB agar plates containing an antibiotic.</w:t>
      </w:r>
    </w:p>
    <w:p w:rsidR="006301F5" w:rsidRDefault="006301F5" w:rsidP="006301F5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9-Incubate o/n at 37°C.</w:t>
      </w:r>
    </w:p>
    <w:p w:rsidR="00126A0A" w:rsidRDefault="006301F5" w:rsidP="006301F5">
      <w:pPr>
        <w:bidi w:val="0"/>
        <w:spacing w:line="360" w:lineRule="auto"/>
        <w:rPr>
          <w:lang w:bidi="ar-IQ"/>
        </w:rPr>
      </w:pPr>
      <w:r>
        <w:rPr>
          <w:rFonts w:ascii="ArialMT" w:hAnsi="ArialMT" w:cs="ArialMT"/>
          <w:sz w:val="24"/>
          <w:szCs w:val="24"/>
        </w:rPr>
        <w:t>10 -Inoculate 3 mL LB (with antibiotic) with a single colony.</w:t>
      </w:r>
    </w:p>
    <w:p w:rsidR="001C5F80" w:rsidRDefault="00126A0A" w:rsidP="00126A0A">
      <w:pPr>
        <w:bidi w:val="0"/>
        <w:rPr>
          <w:sz w:val="28"/>
          <w:szCs w:val="28"/>
          <w:lang w:bidi="ar-IQ"/>
        </w:rPr>
      </w:pPr>
      <w:r w:rsidRPr="00126A0A">
        <w:rPr>
          <w:rFonts w:ascii="Arial-BoldMT" w:hAnsi="Arial-BoldMT" w:cs="Arial-BoldMT"/>
          <w:b/>
          <w:bCs/>
          <w:sz w:val="28"/>
          <w:szCs w:val="28"/>
        </w:rPr>
        <w:t>Factors Affecting Transformation Efficiency</w:t>
      </w:r>
    </w:p>
    <w:p w:rsidR="001C5F80" w:rsidRDefault="001C5F80" w:rsidP="001C5F80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1- DNA used for transformation reaction</w:t>
      </w:r>
    </w:p>
    <w:p w:rsidR="001C5F80" w:rsidRDefault="001C5F80" w:rsidP="001C5F8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The concentration of DNA </w:t>
      </w:r>
      <w:r>
        <w:rPr>
          <w:rFonts w:ascii="ArialMT" w:hAnsi="ArialMT" w:cs="ArialMT"/>
          <w:sz w:val="24"/>
          <w:szCs w:val="24"/>
        </w:rPr>
        <w:t>must be carefully quantified and the same DNA</w:t>
      </w:r>
    </w:p>
    <w:p w:rsidR="001C5F80" w:rsidRDefault="001C5F80" w:rsidP="001C5F8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must be used for all transformations. The pUC19 DNA (used as control) is</w:t>
      </w:r>
    </w:p>
    <w:p w:rsidR="001C5F80" w:rsidRDefault="001C5F80" w:rsidP="001C5F8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accurately quantitated and is suitable to maintain the amount of plasmid DNA</w:t>
      </w:r>
    </w:p>
    <w:p w:rsidR="001C5F80" w:rsidRDefault="001C5F80" w:rsidP="001C5F8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used in transformation reactions. The transformation reaction is efficient when</w:t>
      </w:r>
    </w:p>
    <w:p w:rsidR="00CF2694" w:rsidRDefault="001C5F80" w:rsidP="001C5F80">
      <w:pPr>
        <w:bidi w:val="0"/>
        <w:spacing w:line="360" w:lineRule="auto"/>
        <w:rPr>
          <w:sz w:val="28"/>
          <w:szCs w:val="28"/>
          <w:lang w:bidi="ar-IQ"/>
        </w:rPr>
      </w:pPr>
      <w:r>
        <w:rPr>
          <w:rFonts w:ascii="ArialMT" w:hAnsi="ArialMT" w:cs="ArialMT"/>
          <w:sz w:val="24"/>
          <w:szCs w:val="24"/>
        </w:rPr>
        <w:t>&lt;10ng of DNA is used. pUC19 DNA (0.1ng) is suitable as control.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The form of DNA: </w:t>
      </w:r>
      <w:r>
        <w:rPr>
          <w:rFonts w:ascii="ArialMT" w:hAnsi="ArialMT" w:cs="ArialMT"/>
          <w:sz w:val="24"/>
          <w:szCs w:val="24"/>
        </w:rPr>
        <w:t>Supercoiled DNA is most efficient for transformation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compared to linear or (single strand) </w:t>
      </w:r>
      <w:proofErr w:type="spellStart"/>
      <w:r>
        <w:rPr>
          <w:rFonts w:ascii="ArialMT" w:hAnsi="ArialMT" w:cs="ArialMT"/>
          <w:sz w:val="24"/>
          <w:szCs w:val="24"/>
        </w:rPr>
        <w:t>ssDNA</w:t>
      </w:r>
      <w:proofErr w:type="spellEnd"/>
      <w:r>
        <w:rPr>
          <w:rFonts w:ascii="ArialMT" w:hAnsi="ArialMT" w:cs="ArialMT"/>
          <w:sz w:val="24"/>
          <w:szCs w:val="24"/>
        </w:rPr>
        <w:t xml:space="preserve"> that has the transformation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efficiency of &lt;1%.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2-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Heat shock: </w:t>
      </w:r>
      <w:r>
        <w:rPr>
          <w:rFonts w:ascii="ArialMT" w:hAnsi="ArialMT" w:cs="ArialMT"/>
          <w:sz w:val="24"/>
          <w:szCs w:val="24"/>
        </w:rPr>
        <w:t>Optimal heat shock set up is as follows: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42°C for 45 seconds for PCR tubes or thin-walled tubes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37°C for 60 seconds for microfuge tubes or thick-walled tubes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It is better to use the 60 seconds at 37°C.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 xml:space="preserve">3- Time between transformation and plating: </w:t>
      </w:r>
      <w:r>
        <w:rPr>
          <w:rFonts w:ascii="ArialMT" w:hAnsi="ArialMT" w:cs="ArialMT"/>
          <w:sz w:val="24"/>
          <w:szCs w:val="24"/>
        </w:rPr>
        <w:t>The transformation efficiency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 significantly decreased as the time between the transformation reaction and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plating is increased. This, however, also depends on the strain and the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plasmid used.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4- Microbial medium used: </w:t>
      </w:r>
      <w:r>
        <w:rPr>
          <w:rFonts w:ascii="ArialMT" w:hAnsi="ArialMT" w:cs="ArialMT"/>
          <w:sz w:val="24"/>
          <w:szCs w:val="24"/>
        </w:rPr>
        <w:t>Super Optimal Broth (SOB rich medium) is most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suitable for transformation and gives almost two-fold higher transformation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efficiency when compared to LB medium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5- Selective plates: </w:t>
      </w:r>
      <w:r>
        <w:rPr>
          <w:rFonts w:ascii="ArialMT" w:hAnsi="ArialMT" w:cs="ArialMT"/>
          <w:sz w:val="24"/>
          <w:szCs w:val="24"/>
        </w:rPr>
        <w:t>some of commercially prepared agar plates are most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are better than others. Plating large number of cells may give rise to satellite</w:t>
      </w:r>
    </w:p>
    <w:p w:rsidR="00CF2694" w:rsidRDefault="00CF2694" w:rsidP="00CF269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colonies that are not true </w:t>
      </w:r>
      <w:proofErr w:type="spellStart"/>
      <w:r>
        <w:rPr>
          <w:rFonts w:ascii="ArialMT" w:hAnsi="ArialMT" w:cs="ArialMT"/>
          <w:sz w:val="24"/>
          <w:szCs w:val="24"/>
        </w:rPr>
        <w:t>transformants</w:t>
      </w:r>
      <w:proofErr w:type="spellEnd"/>
      <w:r>
        <w:rPr>
          <w:rFonts w:ascii="ArialMT" w:hAnsi="ArialMT" w:cs="ArialMT"/>
          <w:sz w:val="24"/>
          <w:szCs w:val="24"/>
        </w:rPr>
        <w:t>. Streaking the colonies on selective</w:t>
      </w:r>
    </w:p>
    <w:p w:rsidR="00CE0884" w:rsidRDefault="00CF2694" w:rsidP="00CF2694">
      <w:pPr>
        <w:bidi w:val="0"/>
        <w:spacing w:line="360" w:lineRule="auto"/>
        <w:rPr>
          <w:sz w:val="28"/>
          <w:szCs w:val="28"/>
          <w:lang w:bidi="ar-IQ"/>
        </w:rPr>
      </w:pPr>
      <w:r>
        <w:rPr>
          <w:rFonts w:ascii="ArialMT" w:hAnsi="ArialMT" w:cs="ArialMT"/>
          <w:sz w:val="24"/>
          <w:szCs w:val="24"/>
        </w:rPr>
        <w:t xml:space="preserve">agar plates is recommended to identify true </w:t>
      </w:r>
      <w:proofErr w:type="spellStart"/>
      <w:r>
        <w:rPr>
          <w:rFonts w:ascii="ArialMT" w:hAnsi="ArialMT" w:cs="ArialMT"/>
          <w:sz w:val="24"/>
          <w:szCs w:val="24"/>
        </w:rPr>
        <w:t>transformants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CE0884" w:rsidRDefault="00CE0884" w:rsidP="00CE088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bookmarkStart w:id="0" w:name="_GoBack"/>
      <w:r>
        <w:rPr>
          <w:rFonts w:ascii="Arial-BoldMT" w:hAnsi="Arial-BoldMT" w:cs="Arial-BoldMT"/>
          <w:b/>
          <w:bCs/>
          <w:sz w:val="24"/>
          <w:szCs w:val="24"/>
        </w:rPr>
        <w:t xml:space="preserve">6- Freeze/thawing of cells: </w:t>
      </w:r>
      <w:r>
        <w:rPr>
          <w:rFonts w:ascii="ArialMT" w:hAnsi="ArialMT" w:cs="ArialMT"/>
          <w:sz w:val="24"/>
          <w:szCs w:val="24"/>
        </w:rPr>
        <w:t>Activity of cells that are refrozen and thawed is</w:t>
      </w:r>
    </w:p>
    <w:p w:rsidR="00CE0884" w:rsidRDefault="00CE0884" w:rsidP="00CE088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significantly reduced resulting in at least two-fold decrease in transformation</w:t>
      </w:r>
    </w:p>
    <w:p w:rsidR="006301F5" w:rsidRPr="00CE0884" w:rsidRDefault="00CE0884" w:rsidP="00CE0884">
      <w:pPr>
        <w:bidi w:val="0"/>
        <w:spacing w:line="360" w:lineRule="auto"/>
        <w:rPr>
          <w:sz w:val="28"/>
          <w:szCs w:val="28"/>
          <w:lang w:bidi="ar-IQ"/>
        </w:rPr>
      </w:pPr>
      <w:r>
        <w:rPr>
          <w:rFonts w:ascii="ArialMT" w:hAnsi="ArialMT" w:cs="ArialMT"/>
          <w:sz w:val="24"/>
          <w:szCs w:val="24"/>
        </w:rPr>
        <w:t>efficiency</w:t>
      </w:r>
      <w:bookmarkEnd w:id="0"/>
      <w:r>
        <w:rPr>
          <w:rFonts w:ascii="ArialMT" w:hAnsi="ArialMT" w:cs="ArialMT"/>
          <w:sz w:val="24"/>
          <w:szCs w:val="24"/>
        </w:rPr>
        <w:t>.</w:t>
      </w:r>
    </w:p>
    <w:sectPr w:rsidR="006301F5" w:rsidRPr="00CE0884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B4" w:rsidRDefault="00C912B4" w:rsidP="006301F5">
      <w:pPr>
        <w:spacing w:after="0" w:line="240" w:lineRule="auto"/>
      </w:pPr>
      <w:r>
        <w:separator/>
      </w:r>
    </w:p>
  </w:endnote>
  <w:endnote w:type="continuationSeparator" w:id="0">
    <w:p w:rsidR="00C912B4" w:rsidRDefault="00C912B4" w:rsidP="0063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B4" w:rsidRDefault="00C912B4" w:rsidP="006301F5">
      <w:pPr>
        <w:spacing w:after="0" w:line="240" w:lineRule="auto"/>
      </w:pPr>
      <w:r>
        <w:separator/>
      </w:r>
    </w:p>
  </w:footnote>
  <w:footnote w:type="continuationSeparator" w:id="0">
    <w:p w:rsidR="00C912B4" w:rsidRDefault="00C912B4" w:rsidP="00630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7"/>
    <w:rsid w:val="00050CB7"/>
    <w:rsid w:val="000525E3"/>
    <w:rsid w:val="000D4694"/>
    <w:rsid w:val="00120A8C"/>
    <w:rsid w:val="00126A0A"/>
    <w:rsid w:val="00135606"/>
    <w:rsid w:val="001C5F80"/>
    <w:rsid w:val="0049302F"/>
    <w:rsid w:val="006042B0"/>
    <w:rsid w:val="006301F5"/>
    <w:rsid w:val="007605AD"/>
    <w:rsid w:val="00771998"/>
    <w:rsid w:val="008B289E"/>
    <w:rsid w:val="00B06B4E"/>
    <w:rsid w:val="00C20570"/>
    <w:rsid w:val="00C912B4"/>
    <w:rsid w:val="00CE0884"/>
    <w:rsid w:val="00CF2694"/>
    <w:rsid w:val="00D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2B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0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01F5"/>
  </w:style>
  <w:style w:type="paragraph" w:styleId="a5">
    <w:name w:val="footer"/>
    <w:basedOn w:val="a"/>
    <w:link w:val="Char1"/>
    <w:uiPriority w:val="99"/>
    <w:unhideWhenUsed/>
    <w:rsid w:val="00630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2B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0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01F5"/>
  </w:style>
  <w:style w:type="paragraph" w:styleId="a5">
    <w:name w:val="footer"/>
    <w:basedOn w:val="a"/>
    <w:link w:val="Char1"/>
    <w:uiPriority w:val="99"/>
    <w:unhideWhenUsed/>
    <w:rsid w:val="00630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15</cp:revision>
  <dcterms:created xsi:type="dcterms:W3CDTF">2025-02-01T17:18:00Z</dcterms:created>
  <dcterms:modified xsi:type="dcterms:W3CDTF">2025-02-01T17:44:00Z</dcterms:modified>
</cp:coreProperties>
</file>