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39" w:rsidRPr="00897200" w:rsidRDefault="003C0E39" w:rsidP="003C0E39">
      <w:pPr>
        <w:tabs>
          <w:tab w:val="left" w:pos="5426"/>
          <w:tab w:val="right" w:pos="8306"/>
        </w:tabs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Mustansiriyah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University</w:t>
      </w:r>
    </w:p>
    <w:p w:rsidR="003C0E39" w:rsidRDefault="003C0E39" w:rsidP="003C0E39">
      <w:pPr>
        <w:spacing w:line="240" w:lineRule="auto"/>
        <w:jc w:val="right"/>
        <w:rPr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College of Science</w:t>
      </w:r>
    </w:p>
    <w:p w:rsidR="003C0E39" w:rsidRPr="00413B96" w:rsidRDefault="003C0E39" w:rsidP="003C0E39">
      <w:pPr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Department of Biology</w:t>
      </w:r>
    </w:p>
    <w:p w:rsidR="003C0E39" w:rsidRPr="001248BD" w:rsidRDefault="003C0E39" w:rsidP="003C0E39">
      <w:pPr>
        <w:spacing w:line="240" w:lineRule="auto"/>
        <w:jc w:val="right"/>
        <w:rPr>
          <w:rFonts w:ascii="ArialMT" w:hAnsi="Arial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Genetic engineering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Dr.</w:t>
      </w:r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Rasha</w:t>
      </w:r>
      <w:proofErr w:type="spellEnd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Mohammed Al-</w:t>
      </w:r>
      <w:proofErr w:type="spellStart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Oqaili</w:t>
      </w:r>
      <w:proofErr w:type="spellEnd"/>
    </w:p>
    <w:p w:rsidR="00CF2860" w:rsidRDefault="003C0E39" w:rsidP="003C0E39">
      <w:pPr>
        <w:jc w:val="right"/>
        <w:rPr>
          <w:rFonts w:hint="cs"/>
          <w:rtl/>
          <w:lang w:bidi="ar-IQ"/>
        </w:rPr>
      </w:pPr>
      <w:r w:rsidRPr="00413B96">
        <w:rPr>
          <w:rFonts w:ascii="ArialMT" w:hAnsi="ArialMT" w:cs="ArialMT"/>
          <w:b/>
          <w:bCs/>
          <w:sz w:val="24"/>
          <w:szCs w:val="24"/>
          <w:u w:val="single"/>
        </w:rPr>
        <w:t xml:space="preserve">Lab </w:t>
      </w:r>
      <w:r>
        <w:rPr>
          <w:rFonts w:ascii="ArialMT" w:hAnsi="ArialMT" w:cs="ArialMT"/>
          <w:b/>
          <w:bCs/>
          <w:sz w:val="24"/>
          <w:szCs w:val="24"/>
          <w:u w:val="single"/>
        </w:rPr>
        <w:t>3</w:t>
      </w:r>
    </w:p>
    <w:p w:rsidR="00E94FB4" w:rsidRDefault="00E94FB4">
      <w:pPr>
        <w:rPr>
          <w:rtl/>
          <w:lang w:bidi="ar-IQ"/>
        </w:rPr>
      </w:pPr>
    </w:p>
    <w:p w:rsidR="00E94FB4" w:rsidRPr="003C0E39" w:rsidRDefault="003C0E39" w:rsidP="003C0E39">
      <w:pPr>
        <w:jc w:val="center"/>
        <w:rPr>
          <w:b/>
          <w:bCs/>
          <w:sz w:val="28"/>
          <w:szCs w:val="28"/>
          <w:rtl/>
          <w:lang w:bidi="ar-IQ"/>
        </w:rPr>
      </w:pPr>
      <w:r w:rsidRPr="003C0E39">
        <w:rPr>
          <w:rFonts w:ascii="ArialMT" w:hAnsi="ArialMT" w:cs="ArialMT"/>
          <w:b/>
          <w:bCs/>
          <w:color w:val="000000"/>
          <w:sz w:val="28"/>
          <w:szCs w:val="28"/>
        </w:rPr>
        <w:t>Gel Electrophoresis for DNA/ RNA analysis</w:t>
      </w:r>
    </w:p>
    <w:p w:rsidR="00E94FB4" w:rsidRDefault="006C13EA" w:rsidP="006C13EA">
      <w:pPr>
        <w:jc w:val="right"/>
        <w:rPr>
          <w:lang w:bidi="ar-IQ"/>
        </w:rPr>
      </w:pPr>
      <w:r w:rsidRPr="006C13EA">
        <w:rPr>
          <w:rFonts w:ascii="ArialMT" w:hAnsi="ArialMT" w:cs="ArialMT"/>
          <w:color w:val="000000"/>
          <w:sz w:val="24"/>
          <w:szCs w:val="24"/>
        </w:rPr>
        <w:t xml:space="preserve">What is </w:t>
      </w:r>
      <w:r>
        <w:rPr>
          <w:rFonts w:ascii="ArialMT" w:hAnsi="ArialMT" w:cs="ArialMT"/>
          <w:color w:val="000000"/>
          <w:sz w:val="24"/>
          <w:szCs w:val="24"/>
        </w:rPr>
        <w:t>Gel electrophoresis</w:t>
      </w:r>
      <w:r w:rsidR="00B416EA">
        <w:rPr>
          <w:rFonts w:ascii="ArialMT" w:hAnsi="ArialMT" w:cs="ArialMT"/>
          <w:color w:val="000000"/>
          <w:sz w:val="24"/>
          <w:szCs w:val="24"/>
        </w:rPr>
        <w:t>?</w:t>
      </w:r>
      <w:r>
        <w:rPr>
          <w:lang w:bidi="ar-IQ"/>
        </w:rPr>
        <w:t xml:space="preserve"> </w:t>
      </w:r>
    </w:p>
    <w:p w:rsidR="006C13EA" w:rsidRDefault="006C13EA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70CFB" w:rsidRDefault="00970CFB" w:rsidP="00970CFB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</w:t>
      </w:r>
      <w:r w:rsidR="00E94FB4">
        <w:rPr>
          <w:rFonts w:ascii="ArialMT" w:hAnsi="ArialMT" w:cs="ArialMT"/>
          <w:color w:val="000000"/>
          <w:sz w:val="24"/>
          <w:szCs w:val="24"/>
        </w:rPr>
        <w:t>Gel electrophoresis is the standard lab procedure for separating DNA by size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94FB4">
        <w:rPr>
          <w:rFonts w:ascii="ArialMT" w:hAnsi="ArialMT" w:cs="ArialMT"/>
          <w:color w:val="000000"/>
          <w:sz w:val="24"/>
          <w:szCs w:val="24"/>
        </w:rPr>
        <w:t xml:space="preserve">(e.g. length in base pairs) for visualization and </w:t>
      </w:r>
      <w:r>
        <w:rPr>
          <w:rFonts w:ascii="ArialMT" w:hAnsi="ArialMT" w:cs="ArialMT"/>
          <w:color w:val="000000"/>
          <w:sz w:val="24"/>
          <w:szCs w:val="24"/>
        </w:rPr>
        <w:t>p</w:t>
      </w:r>
      <w:r w:rsidR="00E94FB4">
        <w:rPr>
          <w:rFonts w:ascii="ArialMT" w:hAnsi="ArialMT" w:cs="ArialMT"/>
          <w:color w:val="000000"/>
          <w:sz w:val="24"/>
          <w:szCs w:val="24"/>
        </w:rPr>
        <w:t>urification.</w:t>
      </w:r>
    </w:p>
    <w:p w:rsidR="00970CFB" w:rsidRDefault="00970CFB" w:rsidP="00970CFB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94FB4" w:rsidRDefault="00E94FB4" w:rsidP="00970CFB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Electrophoresis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uses an electrical field to move the negatively charged DNA toward a positive</w:t>
      </w:r>
    </w:p>
    <w:p w:rsidR="00970CFB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electrode through an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agarose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gel matrix. </w:t>
      </w:r>
    </w:p>
    <w:p w:rsidR="00970CFB" w:rsidRDefault="00970CFB" w:rsidP="00970CFB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94FB4" w:rsidRDefault="00E94FB4" w:rsidP="00970CFB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gel matrix allows shorter DNA</w:t>
      </w:r>
      <w:r w:rsidR="00970CFB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fragments to migrate more quickly than larger ones. Thus, you can accurately</w:t>
      </w:r>
      <w:r w:rsidR="00970CFB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determine the length of a DNA segment by running it on an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agarose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gel</w:t>
      </w:r>
      <w:r w:rsidR="00970CFB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alongside a DNA ladder (a collection of DNA fragments of known lengths).</w:t>
      </w:r>
    </w:p>
    <w:p w:rsidR="00C80C9D" w:rsidRDefault="00C80C9D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E94FB4" w:rsidRPr="004D217A" w:rsidRDefault="00C80C9D" w:rsidP="000E1BBB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4D217A">
        <w:rPr>
          <w:rFonts w:ascii="ArialMT" w:hAnsi="ArialMT" w:cs="ArialMT"/>
          <w:b/>
          <w:bCs/>
          <w:color w:val="000000"/>
          <w:sz w:val="28"/>
          <w:szCs w:val="28"/>
        </w:rPr>
        <w:t>What</w:t>
      </w:r>
      <w:r w:rsidRPr="004D217A">
        <w:rPr>
          <w:rFonts w:ascii="Arial-BoldMT" w:hAnsi="Arial-BoldMT" w:cs="Arial-BoldMT"/>
          <w:b/>
          <w:bCs/>
          <w:color w:val="222222"/>
          <w:sz w:val="28"/>
          <w:szCs w:val="28"/>
        </w:rPr>
        <w:t xml:space="preserve"> t</w:t>
      </w:r>
      <w:r w:rsidR="00E94FB4" w:rsidRPr="004D217A">
        <w:rPr>
          <w:rFonts w:ascii="Arial-BoldMT" w:hAnsi="Arial-BoldMT" w:cs="Arial-BoldMT"/>
          <w:b/>
          <w:bCs/>
          <w:color w:val="222222"/>
          <w:sz w:val="28"/>
          <w:szCs w:val="28"/>
        </w:rPr>
        <w:t xml:space="preserve">he materials are using in </w:t>
      </w:r>
      <w:r w:rsidR="00E94FB4" w:rsidRPr="004D217A">
        <w:rPr>
          <w:rFonts w:ascii="Arial-BoldMT" w:hAnsi="Arial-BoldMT" w:cs="Arial-BoldMT"/>
          <w:b/>
          <w:bCs/>
          <w:color w:val="000000"/>
          <w:sz w:val="28"/>
          <w:szCs w:val="28"/>
        </w:rPr>
        <w:t>electrophoresis</w:t>
      </w:r>
      <w:r w:rsidRPr="004D217A">
        <w:rPr>
          <w:rFonts w:ascii="Arial-BoldMT" w:hAnsi="Arial-BoldMT" w:cs="Arial-BoldMT"/>
          <w:b/>
          <w:bCs/>
          <w:color w:val="000000"/>
          <w:sz w:val="28"/>
          <w:szCs w:val="28"/>
        </w:rPr>
        <w:t>?</w:t>
      </w:r>
    </w:p>
    <w:p w:rsidR="00C80C9D" w:rsidRDefault="00C80C9D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94FB4" w:rsidRDefault="00E94FB4" w:rsidP="00C80C9D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1- Buffer TBE (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Tris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/Borate/EDTA</w:t>
      </w:r>
      <w:r>
        <w:rPr>
          <w:rFonts w:ascii="ArialMT" w:hAnsi="ArialMT" w:cs="ArialMT"/>
          <w:color w:val="000000"/>
          <w:sz w:val="24"/>
          <w:szCs w:val="24"/>
        </w:rPr>
        <w:t>) or TAE (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Tris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-acetate-EDTA</w:t>
      </w:r>
      <w:r>
        <w:rPr>
          <w:rFonts w:ascii="ArialMT" w:hAnsi="ArialMT" w:cs="ArialMT"/>
          <w:color w:val="000000"/>
          <w:sz w:val="24"/>
          <w:szCs w:val="24"/>
        </w:rPr>
        <w:t xml:space="preserve">)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(or TPE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Tris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-Phosphate EDTA)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2-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Agarose</w:t>
      </w:r>
      <w:proofErr w:type="spellEnd"/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3- Loading dye buffer (6X):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Bromophenol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blue or orange G + glycerol and/ or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xylene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cyanol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FF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4- Fluorescent dye: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Ethidium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bromide or gel red, gel green or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Sybr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safe.</w:t>
      </w:r>
    </w:p>
    <w:p w:rsidR="000E1BBB" w:rsidRDefault="000E1BBB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E1BBB" w:rsidRDefault="000E1BBB" w:rsidP="000E1BBB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C80C9D">
        <w:rPr>
          <w:rFonts w:ascii="ArialMT" w:hAnsi="ArialMT" w:cs="ArialMT"/>
          <w:b/>
          <w:bCs/>
          <w:color w:val="000000"/>
          <w:sz w:val="24"/>
          <w:szCs w:val="24"/>
        </w:rPr>
        <w:t>What</w:t>
      </w:r>
      <w:r w:rsidRPr="00C80C9D">
        <w:rPr>
          <w:rFonts w:ascii="Arial-BoldMT" w:hAnsi="Arial-BoldMT" w:cs="Arial-BoldMT"/>
          <w:b/>
          <w:bCs/>
          <w:color w:val="222222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components </w:t>
      </w:r>
      <w:r>
        <w:rPr>
          <w:rFonts w:ascii="Arial-BoldMT" w:hAnsi="Arial-BoldMT" w:cs="Arial-BoldMT"/>
          <w:b/>
          <w:bCs/>
          <w:color w:val="222222"/>
          <w:sz w:val="24"/>
          <w:szCs w:val="24"/>
        </w:rPr>
        <w:t xml:space="preserve">are using in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electrophoresis?</w:t>
      </w:r>
    </w:p>
    <w:p w:rsidR="00E94FB4" w:rsidRDefault="00055427" w:rsidP="000E1BBB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</w:t>
      </w:r>
      <w:r w:rsidR="00E94FB4">
        <w:rPr>
          <w:rFonts w:ascii="ArialMT" w:hAnsi="ArialMT" w:cs="ArialMT"/>
          <w:color w:val="000000"/>
          <w:sz w:val="24"/>
          <w:szCs w:val="24"/>
        </w:rPr>
        <w:t>-Power supply</w:t>
      </w:r>
    </w:p>
    <w:p w:rsidR="00E94FB4" w:rsidRDefault="00055427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</w:t>
      </w:r>
      <w:r w:rsidR="00E94FB4">
        <w:rPr>
          <w:rFonts w:ascii="ArialMT" w:hAnsi="ArialMT" w:cs="ArialMT"/>
          <w:color w:val="000000"/>
          <w:sz w:val="24"/>
          <w:szCs w:val="24"/>
        </w:rPr>
        <w:t>-Cell</w:t>
      </w:r>
    </w:p>
    <w:p w:rsidR="00E94FB4" w:rsidRDefault="00055427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</w:t>
      </w:r>
      <w:r w:rsidR="00E94FB4">
        <w:rPr>
          <w:rFonts w:ascii="ArialMT" w:hAnsi="ArialMT" w:cs="ArialMT"/>
          <w:color w:val="000000"/>
          <w:sz w:val="24"/>
          <w:szCs w:val="24"/>
        </w:rPr>
        <w:t>-Tray or gel bed</w:t>
      </w:r>
    </w:p>
    <w:p w:rsidR="00E94FB4" w:rsidRDefault="00055427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</w:t>
      </w:r>
      <w:r w:rsidR="00E94FB4">
        <w:rPr>
          <w:rFonts w:ascii="ArialMT" w:hAnsi="ArialMT" w:cs="ArialMT"/>
          <w:color w:val="000000"/>
          <w:sz w:val="24"/>
          <w:szCs w:val="24"/>
        </w:rPr>
        <w:t>-Comb</w:t>
      </w:r>
    </w:p>
    <w:p w:rsidR="00E94FB4" w:rsidRDefault="00055427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5</w:t>
      </w:r>
      <w:r w:rsidR="00E94FB4">
        <w:rPr>
          <w:rFonts w:ascii="ArialMT" w:hAnsi="ArialMT" w:cs="ArialMT"/>
          <w:color w:val="000000"/>
          <w:sz w:val="24"/>
          <w:szCs w:val="24"/>
        </w:rPr>
        <w:t>- Ultraviolet cabinet</w:t>
      </w:r>
    </w:p>
    <w:p w:rsidR="00540E3A" w:rsidRDefault="00540E3A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43F79" w:rsidRDefault="00643F79" w:rsidP="002353B1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8"/>
          <w:szCs w:val="28"/>
        </w:rPr>
      </w:pPr>
    </w:p>
    <w:p w:rsidR="00643F79" w:rsidRDefault="00643F79" w:rsidP="00643F7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8"/>
          <w:szCs w:val="28"/>
        </w:rPr>
      </w:pPr>
    </w:p>
    <w:p w:rsidR="00643F79" w:rsidRDefault="00643F79" w:rsidP="00643F7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8"/>
          <w:szCs w:val="28"/>
        </w:rPr>
      </w:pPr>
    </w:p>
    <w:p w:rsidR="00643F79" w:rsidRDefault="00643F79" w:rsidP="00643F7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8"/>
          <w:szCs w:val="28"/>
        </w:rPr>
      </w:pPr>
    </w:p>
    <w:p w:rsidR="00643F79" w:rsidRDefault="00643F79" w:rsidP="00643F7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8"/>
          <w:szCs w:val="28"/>
        </w:rPr>
      </w:pPr>
    </w:p>
    <w:p w:rsidR="00540E3A" w:rsidRPr="00540E3A" w:rsidRDefault="00540E3A" w:rsidP="00643F7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8"/>
          <w:szCs w:val="28"/>
        </w:rPr>
      </w:pPr>
      <w:bookmarkStart w:id="0" w:name="_GoBack"/>
      <w:bookmarkEnd w:id="0"/>
      <w:r w:rsidRPr="00540E3A">
        <w:rPr>
          <w:rFonts w:ascii="ArialMT" w:hAnsi="ArialMT" w:cs="ArialMT"/>
          <w:b/>
          <w:bCs/>
          <w:color w:val="000000"/>
          <w:sz w:val="28"/>
          <w:szCs w:val="28"/>
        </w:rPr>
        <w:lastRenderedPageBreak/>
        <w:t>F</w:t>
      </w:r>
      <w:r w:rsidRPr="00540E3A">
        <w:rPr>
          <w:rFonts w:ascii="ArialMT" w:hAnsi="ArialMT" w:cs="ArialMT"/>
          <w:b/>
          <w:bCs/>
          <w:color w:val="000000"/>
          <w:sz w:val="28"/>
          <w:szCs w:val="28"/>
        </w:rPr>
        <w:t>actors effects on mobility of DNA fragments</w:t>
      </w:r>
    </w:p>
    <w:p w:rsidR="00540E3A" w:rsidRDefault="00540E3A" w:rsidP="00540E3A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94FB4" w:rsidRDefault="00E94FB4" w:rsidP="00A51A3B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Several additional factors have important effects on mobility of DNA fragments</w:t>
      </w:r>
      <w:r w:rsidR="00A51A3B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in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agarose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gels: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1.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Agarose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concentration, 1% gels are common for many applications.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(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Agarose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gel electrophoresis can be used for the separation of DNA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fragments ranging from 50 base pair to several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megabases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(millions of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bases) using specialized apparatus. Increasing the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agarose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concentration of</w:t>
      </w:r>
    </w:p>
    <w:p w:rsidR="00E94FB4" w:rsidRDefault="00E94FB4" w:rsidP="00E94FB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gel reduces the migration speed and enables separation of smaller DNA</w:t>
      </w:r>
    </w:p>
    <w:p w:rsidR="00E94FB4" w:rsidRDefault="00E94FB4" w:rsidP="00A51A3B">
      <w:pPr>
        <w:bidi w:val="0"/>
        <w:rPr>
          <w:lang w:bidi="ar-IQ"/>
        </w:rPr>
      </w:pPr>
      <w:r>
        <w:rPr>
          <w:rFonts w:ascii="ArialMT" w:hAnsi="ArialMT" w:cs="ArialMT"/>
          <w:color w:val="000000"/>
          <w:sz w:val="24"/>
          <w:szCs w:val="24"/>
        </w:rPr>
        <w:t>molecules).</w:t>
      </w:r>
    </w:p>
    <w:p w:rsidR="00654247" w:rsidRDefault="00654247" w:rsidP="0065424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Voltage (The higher the voltage, the faster the DNA moves. But voltage is</w:t>
      </w:r>
    </w:p>
    <w:p w:rsidR="00654247" w:rsidRDefault="00654247" w:rsidP="00654247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limited by the fact that it heats and ultimately causes the gel to melt</w:t>
      </w:r>
    </w:p>
    <w:p w:rsidR="00654247" w:rsidRDefault="00654247" w:rsidP="00654247">
      <w:pPr>
        <w:bidi w:val="0"/>
        <w:rPr>
          <w:lang w:bidi="ar-IQ"/>
        </w:rPr>
      </w:pPr>
      <w:r>
        <w:rPr>
          <w:rFonts w:ascii="ArialMT" w:hAnsi="ArialMT" w:cs="ArialMT"/>
          <w:sz w:val="24"/>
          <w:szCs w:val="24"/>
        </w:rPr>
        <w:t>High voltages also decrease the resolution (above about 5 to 8 V/cm).</w:t>
      </w:r>
    </w:p>
    <w:p w:rsidR="00183725" w:rsidRDefault="00654247" w:rsidP="0089695D">
      <w:pPr>
        <w:tabs>
          <w:tab w:val="left" w:pos="1100"/>
        </w:tabs>
        <w:bidi w:val="0"/>
        <w:jc w:val="center"/>
        <w:rPr>
          <w:lang w:bidi="ar-IQ"/>
        </w:rPr>
      </w:pPr>
      <w:r>
        <w:rPr>
          <w:noProof/>
        </w:rPr>
        <w:drawing>
          <wp:inline distT="0" distB="0" distL="0" distR="0" wp14:anchorId="170FD83E" wp14:editId="55E78941">
            <wp:extent cx="2247900" cy="2107080"/>
            <wp:effectExtent l="0" t="0" r="0" b="762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29" cy="211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A98">
        <w:rPr>
          <w:noProof/>
        </w:rPr>
        <w:drawing>
          <wp:inline distT="0" distB="0" distL="0" distR="0" wp14:anchorId="4A3DDA88" wp14:editId="41F55DF6">
            <wp:extent cx="2095500" cy="2165350"/>
            <wp:effectExtent l="0" t="0" r="0" b="635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25" w:rsidRDefault="00183725" w:rsidP="00183725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 Electrophoresis Buffer</w:t>
      </w:r>
    </w:p>
    <w:p w:rsidR="00183725" w:rsidRDefault="00183725" w:rsidP="00183725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two most popular types of buffers for running </w:t>
      </w:r>
      <w:proofErr w:type="spellStart"/>
      <w:r>
        <w:rPr>
          <w:rFonts w:ascii="ArialMT" w:hAnsi="ArialMT" w:cs="ArialMT"/>
          <w:sz w:val="24"/>
          <w:szCs w:val="24"/>
        </w:rPr>
        <w:t>agarose</w:t>
      </w:r>
      <w:proofErr w:type="spellEnd"/>
      <w:r>
        <w:rPr>
          <w:rFonts w:ascii="ArialMT" w:hAnsi="ArialMT" w:cs="ArialMT"/>
          <w:sz w:val="24"/>
          <w:szCs w:val="24"/>
        </w:rPr>
        <w:t xml:space="preserve"> gels are </w:t>
      </w:r>
      <w:proofErr w:type="spellStart"/>
      <w:r>
        <w:rPr>
          <w:rFonts w:ascii="ArialMT" w:hAnsi="ArialMT" w:cs="ArialMT"/>
          <w:sz w:val="24"/>
          <w:szCs w:val="24"/>
        </w:rPr>
        <w:t>Trisacetate</w:t>
      </w:r>
      <w:proofErr w:type="spellEnd"/>
    </w:p>
    <w:p w:rsidR="00183725" w:rsidRDefault="00183725" w:rsidP="00183725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with EDTA (TAE) and </w:t>
      </w:r>
      <w:proofErr w:type="spellStart"/>
      <w:r>
        <w:rPr>
          <w:rFonts w:ascii="ArialMT" w:hAnsi="ArialMT" w:cs="ArialMT"/>
          <w:sz w:val="24"/>
          <w:szCs w:val="24"/>
        </w:rPr>
        <w:t>Tris</w:t>
      </w:r>
      <w:proofErr w:type="spellEnd"/>
      <w:r>
        <w:rPr>
          <w:rFonts w:ascii="ArialMT" w:hAnsi="ArialMT" w:cs="ArialMT"/>
          <w:sz w:val="24"/>
          <w:szCs w:val="24"/>
        </w:rPr>
        <w:t>-borate with EDTA (TBE). Because both</w:t>
      </w:r>
    </w:p>
    <w:p w:rsidR="00183725" w:rsidRDefault="00183725" w:rsidP="00183725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buffers have a near-neutral pH, the DNA in the buffers has a net negative</w:t>
      </w:r>
    </w:p>
    <w:p w:rsidR="00183725" w:rsidRDefault="00183725" w:rsidP="00183725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charge and migrates toward the anode (+) end of the gel apparatus.</w:t>
      </w:r>
    </w:p>
    <w:p w:rsidR="00183725" w:rsidRDefault="00183725" w:rsidP="00183725">
      <w:pPr>
        <w:bidi w:val="0"/>
        <w:rPr>
          <w:rFonts w:ascii="Arial-BoldMT" w:hAnsi="Arial-BoldMT" w:cs="Arial-BoldMT"/>
          <w:b/>
          <w:bCs/>
          <w:sz w:val="24"/>
          <w:szCs w:val="24"/>
        </w:rPr>
      </w:pPr>
    </w:p>
    <w:p w:rsidR="006E1FDD" w:rsidRDefault="00183725" w:rsidP="00183725">
      <w:pPr>
        <w:bidi w:val="0"/>
        <w:rPr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4. Effects of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Ethidium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Bromide.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Procedur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: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1- Prepare 1% </w:t>
      </w:r>
      <w:proofErr w:type="spellStart"/>
      <w:r>
        <w:rPr>
          <w:rFonts w:ascii="ArialMT" w:hAnsi="ArialMT" w:cs="ArialMT"/>
          <w:sz w:val="24"/>
          <w:szCs w:val="24"/>
        </w:rPr>
        <w:t>agarose</w:t>
      </w:r>
      <w:proofErr w:type="spellEnd"/>
      <w:r>
        <w:rPr>
          <w:rFonts w:ascii="ArialMT" w:hAnsi="ArialMT" w:cs="ArialMT"/>
          <w:sz w:val="24"/>
          <w:szCs w:val="24"/>
        </w:rPr>
        <w:t xml:space="preserve"> gel by adding 1 </w:t>
      </w:r>
      <w:proofErr w:type="spellStart"/>
      <w:r>
        <w:rPr>
          <w:rFonts w:ascii="ArialMT" w:hAnsi="ArialMT" w:cs="ArialMT"/>
          <w:sz w:val="24"/>
          <w:szCs w:val="24"/>
        </w:rPr>
        <w:t>gm</w:t>
      </w:r>
      <w:proofErr w:type="spellEnd"/>
      <w:r>
        <w:rPr>
          <w:rFonts w:ascii="ArialMT" w:hAnsi="ArialMT" w:cs="ArialMT"/>
          <w:sz w:val="24"/>
          <w:szCs w:val="24"/>
        </w:rPr>
        <w:t xml:space="preserve"> of </w:t>
      </w:r>
      <w:proofErr w:type="spellStart"/>
      <w:r>
        <w:rPr>
          <w:rFonts w:ascii="ArialMT" w:hAnsi="ArialMT" w:cs="ArialMT"/>
          <w:sz w:val="24"/>
          <w:szCs w:val="24"/>
        </w:rPr>
        <w:t>agarose</w:t>
      </w:r>
      <w:proofErr w:type="spellEnd"/>
      <w:r>
        <w:rPr>
          <w:rFonts w:ascii="ArialMT" w:hAnsi="ArialMT" w:cs="ArialMT"/>
          <w:sz w:val="24"/>
          <w:szCs w:val="24"/>
        </w:rPr>
        <w:t xml:space="preserve"> to 100 ml of 1x TBE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buffer, heat until the </w:t>
      </w:r>
      <w:proofErr w:type="spellStart"/>
      <w:r>
        <w:rPr>
          <w:rFonts w:ascii="ArialMT" w:hAnsi="ArialMT" w:cs="ArialMT"/>
          <w:sz w:val="24"/>
          <w:szCs w:val="24"/>
        </w:rPr>
        <w:t>agarose</w:t>
      </w:r>
      <w:proofErr w:type="spellEnd"/>
      <w:r>
        <w:rPr>
          <w:rFonts w:ascii="ArialMT" w:hAnsi="ArialMT" w:cs="ArialMT"/>
          <w:sz w:val="24"/>
          <w:szCs w:val="24"/>
        </w:rPr>
        <w:t xml:space="preserve"> completely dissolved then allow the gel to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cool to 45-50 °C.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2- The next step, adds 5μl of </w:t>
      </w:r>
      <w:proofErr w:type="spellStart"/>
      <w:r>
        <w:rPr>
          <w:rFonts w:ascii="ArialMT" w:hAnsi="ArialMT" w:cs="ArialMT"/>
          <w:sz w:val="24"/>
          <w:szCs w:val="24"/>
        </w:rPr>
        <w:t>Ethidium</w:t>
      </w:r>
      <w:proofErr w:type="spellEnd"/>
      <w:r>
        <w:rPr>
          <w:rFonts w:ascii="ArialMT" w:hAnsi="ArialMT" w:cs="ArialMT"/>
          <w:sz w:val="24"/>
          <w:szCs w:val="24"/>
        </w:rPr>
        <w:t xml:space="preserve"> bromide (final concentration 0.5 </w:t>
      </w:r>
      <w:proofErr w:type="spellStart"/>
      <w:r>
        <w:rPr>
          <w:rFonts w:ascii="ArialMT" w:hAnsi="ArialMT" w:cs="ArialMT"/>
          <w:sz w:val="24"/>
          <w:szCs w:val="24"/>
        </w:rPr>
        <w:t>μg</w:t>
      </w:r>
      <w:proofErr w:type="spellEnd"/>
      <w:r>
        <w:rPr>
          <w:rFonts w:ascii="ArialMT" w:hAnsi="ArialMT" w:cs="ArialMT"/>
          <w:sz w:val="24"/>
          <w:szCs w:val="24"/>
        </w:rPr>
        <w:t>/mL),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mix well and pour carefully in the tray (always avoid air bubbles formation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between the teeth of the comb). Allow the gel to set at room temperature for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30-40 minutes.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3- Remove the comb carefully from the gel and place the tray in the gel tank,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after that add a sufficient 1xTBE buffer to the tray (should cover the gel).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4- The gel is ready to load samples (</w:t>
      </w:r>
      <w:proofErr w:type="spellStart"/>
      <w:r>
        <w:rPr>
          <w:rFonts w:ascii="ArialMT" w:hAnsi="ArialMT" w:cs="ArialMT"/>
          <w:sz w:val="24"/>
          <w:szCs w:val="24"/>
        </w:rPr>
        <w:t>e.g</w:t>
      </w:r>
      <w:proofErr w:type="spellEnd"/>
      <w:r>
        <w:rPr>
          <w:rFonts w:ascii="ArialMT" w:hAnsi="ArialMT" w:cs="ArialMT"/>
          <w:sz w:val="24"/>
          <w:szCs w:val="24"/>
        </w:rPr>
        <w:t xml:space="preserve"> amplified PCR products) and run your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gel for 1 hour and a half (7 Volts/ cm).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5- DNA ladder is used to determine samples size (</w:t>
      </w:r>
      <w:proofErr w:type="spellStart"/>
      <w:r>
        <w:rPr>
          <w:rFonts w:ascii="ArialMT" w:hAnsi="ArialMT" w:cs="ArialMT"/>
          <w:sz w:val="24"/>
          <w:szCs w:val="24"/>
        </w:rPr>
        <w:t>e.g</w:t>
      </w:r>
      <w:proofErr w:type="spellEnd"/>
      <w:r>
        <w:rPr>
          <w:rFonts w:ascii="ArialMT" w:hAnsi="ArialMT" w:cs="ArialMT"/>
          <w:sz w:val="24"/>
          <w:szCs w:val="24"/>
        </w:rPr>
        <w:t xml:space="preserve"> PCR product size), and</w:t>
      </w:r>
    </w:p>
    <w:p w:rsidR="006E1FDD" w:rsidRDefault="006E1FDD" w:rsidP="006E1FD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then PCR products are visualized by UV light at 336 nm, and are</w:t>
      </w:r>
    </w:p>
    <w:p w:rsidR="00643F79" w:rsidRDefault="006E1FDD" w:rsidP="006E1FDD">
      <w:pPr>
        <w:bidi w:val="0"/>
        <w:rPr>
          <w:lang w:bidi="ar-IQ"/>
        </w:rPr>
      </w:pPr>
      <w:r>
        <w:rPr>
          <w:rFonts w:ascii="ArialMT" w:hAnsi="ArialMT" w:cs="ArialMT"/>
          <w:sz w:val="24"/>
          <w:szCs w:val="24"/>
        </w:rPr>
        <w:t>photographs by using digital camera.</w:t>
      </w:r>
    </w:p>
    <w:p w:rsidR="00654247" w:rsidRPr="00643F79" w:rsidRDefault="00643F79" w:rsidP="00643F79">
      <w:pPr>
        <w:tabs>
          <w:tab w:val="left" w:pos="1250"/>
        </w:tabs>
        <w:bidi w:val="0"/>
        <w:rPr>
          <w:lang w:bidi="ar-IQ"/>
        </w:rPr>
      </w:pPr>
      <w:r>
        <w:rPr>
          <w:lang w:bidi="ar-IQ"/>
        </w:rPr>
        <w:tab/>
      </w:r>
      <w:r>
        <w:rPr>
          <w:noProof/>
        </w:rPr>
        <w:drawing>
          <wp:inline distT="0" distB="0" distL="0" distR="0">
            <wp:extent cx="5274310" cy="2532920"/>
            <wp:effectExtent l="0" t="0" r="254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247" w:rsidRPr="00643F79" w:rsidSect="00B06B4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5"/>
    <w:rsid w:val="00055427"/>
    <w:rsid w:val="000E1BBB"/>
    <w:rsid w:val="00183725"/>
    <w:rsid w:val="002353B1"/>
    <w:rsid w:val="003C0E39"/>
    <w:rsid w:val="004D217A"/>
    <w:rsid w:val="00540E3A"/>
    <w:rsid w:val="00643F79"/>
    <w:rsid w:val="00654247"/>
    <w:rsid w:val="006C13EA"/>
    <w:rsid w:val="006E1FDD"/>
    <w:rsid w:val="0089695D"/>
    <w:rsid w:val="00970CFB"/>
    <w:rsid w:val="00A51A3B"/>
    <w:rsid w:val="00B06B4E"/>
    <w:rsid w:val="00B416EA"/>
    <w:rsid w:val="00C50A98"/>
    <w:rsid w:val="00C80C9D"/>
    <w:rsid w:val="00CA3285"/>
    <w:rsid w:val="00CF2860"/>
    <w:rsid w:val="00E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4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20</cp:revision>
  <dcterms:created xsi:type="dcterms:W3CDTF">2025-01-15T20:55:00Z</dcterms:created>
  <dcterms:modified xsi:type="dcterms:W3CDTF">2025-01-16T12:34:00Z</dcterms:modified>
</cp:coreProperties>
</file>