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B2" w:rsidRPr="00F3638C" w:rsidRDefault="000C0AB2" w:rsidP="007518E6">
      <w:pPr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</w:pPr>
      <w:proofErr w:type="spellStart"/>
      <w:r w:rsidRPr="00F3638C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  <w:t>Hemolysins</w:t>
      </w:r>
      <w:proofErr w:type="spellEnd"/>
    </w:p>
    <w:p w:rsidR="00E37628" w:rsidRDefault="00E37628" w:rsidP="00817335">
      <w:pPr>
        <w:pBdr>
          <w:top w:val="dashed" w:sz="6" w:space="0" w:color="auto"/>
          <w:bottom w:val="dashed" w:sz="6" w:space="0" w:color="auto"/>
        </w:pBdr>
        <w:shd w:val="clear" w:color="auto" w:fill="FFFFFF"/>
        <w:spacing w:after="0" w:line="336" w:lineRule="atLeast"/>
        <w:outlineLvl w:val="1"/>
        <w:rPr>
          <w:rFonts w:asciiTheme="majorBidi" w:hAnsiTheme="majorBidi" w:cstheme="majorBidi"/>
          <w:color w:val="363940"/>
          <w:sz w:val="36"/>
          <w:szCs w:val="36"/>
          <w:shd w:val="clear" w:color="auto" w:fill="FFFFFF"/>
          <w:rtl/>
        </w:rPr>
      </w:pPr>
      <w:r w:rsidRPr="00F3638C">
        <w:rPr>
          <w:rFonts w:asciiTheme="majorBidi" w:hAnsiTheme="majorBidi" w:cstheme="majorBidi"/>
          <w:color w:val="FF0000"/>
          <w:sz w:val="36"/>
          <w:szCs w:val="36"/>
          <w:shd w:val="clear" w:color="auto" w:fill="FFFFFF"/>
        </w:rPr>
        <w:t xml:space="preserve">Certain bacterial species </w:t>
      </w:r>
      <w:r w:rsidRPr="00F3638C">
        <w:rPr>
          <w:rFonts w:asciiTheme="majorBidi" w:hAnsiTheme="majorBidi" w:cstheme="majorBidi"/>
          <w:color w:val="363940"/>
          <w:sz w:val="36"/>
          <w:szCs w:val="36"/>
          <w:shd w:val="clear" w:color="auto" w:fill="FFFFFF"/>
        </w:rPr>
        <w:t xml:space="preserve">produce extracellular enzymes that lyse red blood cells in the blood agar (hemolysis).  These </w:t>
      </w:r>
      <w:proofErr w:type="spellStart"/>
      <w:r w:rsidRPr="00F3638C">
        <w:rPr>
          <w:rFonts w:asciiTheme="majorBidi" w:hAnsiTheme="majorBidi" w:cstheme="majorBidi"/>
          <w:color w:val="363940"/>
          <w:sz w:val="36"/>
          <w:szCs w:val="36"/>
          <w:shd w:val="clear" w:color="auto" w:fill="FFFFFF"/>
        </w:rPr>
        <w:t>hemolysins</w:t>
      </w:r>
      <w:proofErr w:type="spellEnd"/>
      <w:r w:rsidRPr="00F3638C">
        <w:rPr>
          <w:rFonts w:asciiTheme="majorBidi" w:hAnsiTheme="majorBidi" w:cstheme="majorBidi"/>
          <w:color w:val="363940"/>
          <w:sz w:val="36"/>
          <w:szCs w:val="36"/>
          <w:shd w:val="clear" w:color="auto" w:fill="FFFFFF"/>
        </w:rPr>
        <w:t xml:space="preserve"> (exotoxin) radially diffuse outwards from the colonies causing complete or partial destruction of the red cells (RBC) in the medium and complete denaturation of hemoglobin within the cells to colorless products.</w:t>
      </w:r>
    </w:p>
    <w:p w:rsidR="009B4D34" w:rsidRPr="00F3638C" w:rsidRDefault="009B4D34" w:rsidP="00817335">
      <w:pPr>
        <w:pBdr>
          <w:top w:val="dashed" w:sz="6" w:space="0" w:color="auto"/>
          <w:bottom w:val="dashed" w:sz="6" w:space="0" w:color="auto"/>
        </w:pBdr>
        <w:shd w:val="clear" w:color="auto" w:fill="FFFFFF"/>
        <w:spacing w:after="0" w:line="336" w:lineRule="atLeast"/>
        <w:outlineLvl w:val="1"/>
        <w:rPr>
          <w:rFonts w:asciiTheme="majorBidi" w:hAnsiTheme="majorBidi" w:cstheme="majorBidi"/>
          <w:color w:val="363940"/>
          <w:sz w:val="36"/>
          <w:szCs w:val="36"/>
          <w:shd w:val="clear" w:color="auto" w:fill="FFFFFF"/>
        </w:rPr>
      </w:pPr>
    </w:p>
    <w:p w:rsidR="00817335" w:rsidRPr="009B4D34" w:rsidRDefault="00817335" w:rsidP="00817335">
      <w:pPr>
        <w:pBdr>
          <w:top w:val="dashed" w:sz="6" w:space="0" w:color="auto"/>
          <w:bottom w:val="dashed" w:sz="6" w:space="0" w:color="auto"/>
        </w:pBdr>
        <w:shd w:val="clear" w:color="auto" w:fill="FFFFFF"/>
        <w:spacing w:after="0" w:line="336" w:lineRule="atLeast"/>
        <w:outlineLvl w:val="1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bdr w:val="none" w:sz="0" w:space="0" w:color="auto" w:frame="1"/>
        </w:rPr>
      </w:pPr>
      <w:r w:rsidRPr="009B4D34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bdr w:val="none" w:sz="0" w:space="0" w:color="auto" w:frame="1"/>
        </w:rPr>
        <w:t>Blood Agar and </w:t>
      </w:r>
      <w:hyperlink r:id="rId8" w:tgtFrame="_blank" w:history="1">
        <w:r w:rsidRPr="009B4D34">
          <w:rPr>
            <w:rFonts w:asciiTheme="majorBidi" w:eastAsia="Times New Roman" w:hAnsiTheme="majorBidi" w:cstheme="majorBidi"/>
            <w:b/>
            <w:bCs/>
            <w:color w:val="FF0000"/>
            <w:sz w:val="36"/>
            <w:szCs w:val="36"/>
            <w:bdr w:val="none" w:sz="0" w:space="0" w:color="auto" w:frame="1"/>
          </w:rPr>
          <w:t>Hemolysis</w:t>
        </w:r>
      </w:hyperlink>
    </w:p>
    <w:p w:rsidR="00E37628" w:rsidRPr="00F3638C" w:rsidRDefault="00E37628" w:rsidP="00817335">
      <w:pPr>
        <w:pBdr>
          <w:top w:val="dashed" w:sz="6" w:space="0" w:color="auto"/>
          <w:bottom w:val="dashed" w:sz="6" w:space="0" w:color="auto"/>
        </w:pBdr>
        <w:shd w:val="clear" w:color="auto" w:fill="FFFFFF"/>
        <w:spacing w:after="0" w:line="336" w:lineRule="atLeast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17335" w:rsidRPr="00F3638C" w:rsidRDefault="00817335" w:rsidP="00817335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Blood agar is an enriched nutritious medium that supports the growth of fastidious organisms by supplementing it with blood or as a general medium without the blood.</w:t>
      </w:r>
    </w:p>
    <w:p w:rsidR="00817335" w:rsidRPr="00F3638C" w:rsidRDefault="00817335" w:rsidP="00817335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The blood added to the base provides more nutrition to the medium by providing additional growth factors required for these fastidious organisms.</w:t>
      </w:r>
    </w:p>
    <w:p w:rsidR="00817335" w:rsidRPr="00F3638C" w:rsidRDefault="00817335" w:rsidP="00817335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The blood also aids in visualizing hemolytic reactions of different bacteria. The hemolytic reactions, however, depend on the type of animal blood used.</w:t>
      </w:r>
    </w:p>
    <w:p w:rsidR="00F942F0" w:rsidRDefault="00817335" w:rsidP="00B302A6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bdr w:val="none" w:sz="0" w:space="0" w:color="auto" w:frame="1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Hemolysis is the lysis of red blood cells in the blood due to the extracellular enzymes produced by certain bacterial species. </w:t>
      </w:r>
      <w:r w:rsidR="00593513">
        <w:rPr>
          <w:rFonts w:asciiTheme="majorBidi" w:eastAsia="Times New Roman" w:hAnsiTheme="majorBidi" w:cstheme="majorBidi"/>
          <w:color w:val="000000"/>
          <w:sz w:val="36"/>
          <w:szCs w:val="36"/>
        </w:rPr>
        <w:t>Types of hemolysis are:</w:t>
      </w:r>
    </w:p>
    <w:p w:rsidR="00F942F0" w:rsidRPr="00F3638C" w:rsidRDefault="00F942F0" w:rsidP="00FB4C38">
      <w:pPr>
        <w:shd w:val="clear" w:color="auto" w:fill="FFFFFF"/>
        <w:spacing w:after="0" w:line="336" w:lineRule="atLeast"/>
        <w:outlineLvl w:val="2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bdr w:val="none" w:sz="0" w:space="0" w:color="auto" w:frame="1"/>
          <w:rtl/>
        </w:rPr>
      </w:pPr>
    </w:p>
    <w:p w:rsidR="00FB4C38" w:rsidRPr="00174606" w:rsidRDefault="00FB4C38" w:rsidP="00FB4C38">
      <w:pPr>
        <w:shd w:val="clear" w:color="auto" w:fill="FFFFFF"/>
        <w:spacing w:after="0" w:line="336" w:lineRule="atLeast"/>
        <w:outlineLvl w:val="2"/>
        <w:rPr>
          <w:rFonts w:asciiTheme="majorBidi" w:eastAsia="Times New Roman" w:hAnsiTheme="majorBidi" w:cstheme="majorBidi"/>
          <w:b/>
          <w:bCs/>
          <w:color w:val="00B050"/>
          <w:sz w:val="36"/>
          <w:szCs w:val="36"/>
        </w:rPr>
      </w:pPr>
      <w:r w:rsidRPr="00174606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bdr w:val="none" w:sz="0" w:space="0" w:color="auto" w:frame="1"/>
        </w:rPr>
        <w:t>1. Alpha hemolysis</w:t>
      </w:r>
    </w:p>
    <w:p w:rsidR="00FB4C38" w:rsidRPr="00F3638C" w:rsidRDefault="00FB4C38" w:rsidP="00FB4C38">
      <w:pPr>
        <w:numPr>
          <w:ilvl w:val="0"/>
          <w:numId w:val="2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Alpha hemolysis is defined by a greenish-grey or brownish discoloration around the colony as a result of the partial lysis of the red blood cells.</w:t>
      </w:r>
    </w:p>
    <w:p w:rsidR="00FB4C38" w:rsidRPr="00F3638C" w:rsidRDefault="00FB4C38" w:rsidP="00FB4C38">
      <w:pPr>
        <w:numPr>
          <w:ilvl w:val="0"/>
          <w:numId w:val="2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Some of the α-hemolytic species are a part of the human normal flora, but some species like </w:t>
      </w:r>
      <w:r w:rsidRPr="00F3638C">
        <w:rPr>
          <w:rFonts w:asciiTheme="majorBidi" w:eastAsia="Times New Roman" w:hAnsiTheme="majorBidi" w:cstheme="majorBidi"/>
          <w:i/>
          <w:iCs/>
          <w:color w:val="000000"/>
          <w:sz w:val="36"/>
          <w:szCs w:val="36"/>
          <w:bdr w:val="none" w:sz="0" w:space="0" w:color="auto" w:frame="1"/>
        </w:rPr>
        <w:t>Streptococcus pneumonia</w:t>
      </w: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 cause pneumonia and other such severe infections.</w:t>
      </w:r>
    </w:p>
    <w:p w:rsidR="00FB4C38" w:rsidRPr="00174606" w:rsidRDefault="00FB4C38" w:rsidP="00FB4C38">
      <w:pPr>
        <w:shd w:val="clear" w:color="auto" w:fill="FFFFFF"/>
        <w:spacing w:after="0" w:line="336" w:lineRule="atLeast"/>
        <w:outlineLvl w:val="2"/>
        <w:rPr>
          <w:rFonts w:asciiTheme="majorBidi" w:eastAsia="Times New Roman" w:hAnsiTheme="majorBidi" w:cstheme="majorBidi"/>
          <w:color w:val="FF0000"/>
          <w:sz w:val="36"/>
          <w:szCs w:val="36"/>
        </w:rPr>
      </w:pPr>
      <w:r w:rsidRPr="00174606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bdr w:val="none" w:sz="0" w:space="0" w:color="auto" w:frame="1"/>
        </w:rPr>
        <w:lastRenderedPageBreak/>
        <w:t>2. Beta hemolysis</w:t>
      </w:r>
    </w:p>
    <w:p w:rsidR="00FB4C38" w:rsidRPr="00F3638C" w:rsidRDefault="00FB4C38" w:rsidP="00FB4C38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Beta hemolysis is defined by a clear zone of hemolysis under and around the colonies when grown on blood agar.</w:t>
      </w:r>
    </w:p>
    <w:p w:rsidR="00FB4C38" w:rsidRPr="00F3638C" w:rsidRDefault="00FB4C38" w:rsidP="00FB4C38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The clear zone appears as a result of the complete lysis of the red blood cells present in the medium, causing denaturation of hemoglobin to form colorless products.</w:t>
      </w:r>
    </w:p>
    <w:p w:rsidR="00FB4C38" w:rsidRPr="00F3638C" w:rsidRDefault="00FB4C38" w:rsidP="00FB4C38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gramStart"/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β-hemolytic</w:t>
      </w:r>
      <w:proofErr w:type="gramEnd"/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bacteria include group A streptococci like </w:t>
      </w:r>
      <w:r w:rsidRPr="00F3638C">
        <w:rPr>
          <w:rFonts w:asciiTheme="majorBidi" w:eastAsia="Times New Roman" w:hAnsiTheme="majorBidi" w:cstheme="majorBidi"/>
          <w:i/>
          <w:iCs/>
          <w:color w:val="000000"/>
          <w:sz w:val="36"/>
          <w:szCs w:val="36"/>
          <w:bdr w:val="none" w:sz="0" w:space="0" w:color="auto" w:frame="1"/>
        </w:rPr>
        <w:t>S. pyogenes</w:t>
      </w: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 and group B streptococcus like </w:t>
      </w:r>
      <w:r w:rsidRPr="00F3638C">
        <w:rPr>
          <w:rFonts w:asciiTheme="majorBidi" w:eastAsia="Times New Roman" w:hAnsiTheme="majorBidi" w:cstheme="majorBidi"/>
          <w:i/>
          <w:iCs/>
          <w:color w:val="000000"/>
          <w:sz w:val="36"/>
          <w:szCs w:val="36"/>
          <w:bdr w:val="none" w:sz="0" w:space="0" w:color="auto" w:frame="1"/>
        </w:rPr>
        <w:t xml:space="preserve">S. </w:t>
      </w:r>
      <w:proofErr w:type="spellStart"/>
      <w:r w:rsidRPr="00F3638C">
        <w:rPr>
          <w:rFonts w:asciiTheme="majorBidi" w:eastAsia="Times New Roman" w:hAnsiTheme="majorBidi" w:cstheme="majorBidi"/>
          <w:i/>
          <w:iCs/>
          <w:color w:val="000000"/>
          <w:sz w:val="36"/>
          <w:szCs w:val="36"/>
          <w:bdr w:val="none" w:sz="0" w:space="0" w:color="auto" w:frame="1"/>
        </w:rPr>
        <w:t>agalactiae</w:t>
      </w:r>
      <w:proofErr w:type="spellEnd"/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, both of which are associated with severe infections in humans.</w:t>
      </w:r>
    </w:p>
    <w:p w:rsidR="00FB4C38" w:rsidRPr="00174606" w:rsidRDefault="00FB4C38" w:rsidP="00FB4C38">
      <w:pPr>
        <w:shd w:val="clear" w:color="auto" w:fill="FFFFFF"/>
        <w:spacing w:after="0" w:line="336" w:lineRule="atLeast"/>
        <w:outlineLvl w:val="2"/>
        <w:rPr>
          <w:rFonts w:asciiTheme="majorBidi" w:eastAsia="Times New Roman" w:hAnsiTheme="majorBidi" w:cstheme="majorBidi"/>
          <w:color w:val="FF0000"/>
          <w:sz w:val="36"/>
          <w:szCs w:val="36"/>
        </w:rPr>
      </w:pPr>
      <w:r w:rsidRPr="00174606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bdr w:val="none" w:sz="0" w:space="0" w:color="auto" w:frame="1"/>
        </w:rPr>
        <w:t>3. Gamma hemolysis</w:t>
      </w:r>
    </w:p>
    <w:p w:rsidR="00FB4C38" w:rsidRPr="00F3638C" w:rsidRDefault="00FB4C38" w:rsidP="00FB4C38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Gamma hemolysis is also called non-hemolysis as no lysis of red blood cells occurs.</w:t>
      </w:r>
    </w:p>
    <w:p w:rsidR="00FB4C38" w:rsidRDefault="00FB4C38" w:rsidP="00FB4C38">
      <w:pPr>
        <w:numPr>
          <w:ilvl w:val="0"/>
          <w:numId w:val="4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As a result, no change of coloration or no zone of hemolysis is observed under or around the colonies.</w:t>
      </w:r>
    </w:p>
    <w:p w:rsidR="00F37975" w:rsidRDefault="00F37975" w:rsidP="00F3797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</w:p>
    <w:p w:rsidR="00F37975" w:rsidRDefault="00F37975" w:rsidP="00F3797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</w:p>
    <w:p w:rsidR="00F37975" w:rsidRDefault="00F37975" w:rsidP="00F3797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</w:p>
    <w:p w:rsidR="00F37975" w:rsidRDefault="00F37975" w:rsidP="00F3797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BB19FE5" wp14:editId="68500841">
            <wp:extent cx="5905496" cy="4257675"/>
            <wp:effectExtent l="0" t="0" r="635" b="0"/>
            <wp:docPr id="2" name="Picture 2" descr="C:\Users\ZTE\Desktop\Haemolysis-of-Streptococci-and-its-types-with-exam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TE\Desktop\Haemolysis-of-Streptococci-and-its-types-with-exampl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95" cy="426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75" w:rsidRDefault="00F37975" w:rsidP="00F3797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</w:p>
    <w:p w:rsidR="00F37975" w:rsidRDefault="00F37975" w:rsidP="00F3797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</w:p>
    <w:p w:rsidR="00F37975" w:rsidRDefault="00F37975" w:rsidP="00F3797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</w:p>
    <w:p w:rsidR="003969A2" w:rsidRPr="00790469" w:rsidRDefault="003969A2" w:rsidP="003969A2">
      <w:pPr>
        <w:pBdr>
          <w:top w:val="dashed" w:sz="6" w:space="0" w:color="auto"/>
          <w:bottom w:val="dashed" w:sz="6" w:space="0" w:color="auto"/>
        </w:pBdr>
        <w:shd w:val="clear" w:color="auto" w:fill="FFFFFF"/>
        <w:spacing w:after="0" w:line="336" w:lineRule="atLeast"/>
        <w:outlineLvl w:val="1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u w:val="single"/>
        </w:rPr>
      </w:pPr>
      <w:r w:rsidRPr="00790469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u w:val="single"/>
          <w:bdr w:val="none" w:sz="0" w:space="0" w:color="auto" w:frame="1"/>
        </w:rPr>
        <w:t>Preparation of Blood Agar</w:t>
      </w:r>
    </w:p>
    <w:p w:rsidR="003969A2" w:rsidRPr="00F3638C" w:rsidRDefault="003969A2" w:rsidP="003969A2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About 40 grams of the prepared medium is added to 1000 ml distilled or deionized water.</w:t>
      </w:r>
    </w:p>
    <w:p w:rsidR="003969A2" w:rsidRPr="00F3638C" w:rsidRDefault="003969A2" w:rsidP="003969A2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The suspension is heated up to boiling to dissolve the medium completely.</w:t>
      </w:r>
    </w:p>
    <w:p w:rsidR="003969A2" w:rsidRPr="00F3638C" w:rsidRDefault="003969A2" w:rsidP="003969A2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It is then sterilized by autoclaving it at 15 </w:t>
      </w:r>
      <w:proofErr w:type="spellStart"/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lbs</w:t>
      </w:r>
      <w:proofErr w:type="spellEnd"/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pressure and 121°C for about 15 minutes.</w:t>
      </w:r>
    </w:p>
    <w:p w:rsidR="003969A2" w:rsidRPr="00F3638C" w:rsidRDefault="003969A2" w:rsidP="003969A2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The medium is then taken out of the autoclaved and cooled to about 40-45°C.</w:t>
      </w:r>
    </w:p>
    <w:p w:rsidR="003969A2" w:rsidRPr="00F3638C" w:rsidRDefault="003969A2" w:rsidP="003969A2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To this, 5% v/v sterile </w:t>
      </w:r>
      <w:proofErr w:type="spellStart"/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>defibrinated</w:t>
      </w:r>
      <w:proofErr w:type="spellEnd"/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blood is added aseptically and mixed well.</w:t>
      </w:r>
    </w:p>
    <w:p w:rsidR="003969A2" w:rsidRPr="00F3638C" w:rsidRDefault="003969A2" w:rsidP="003969A2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F3638C">
        <w:rPr>
          <w:rFonts w:asciiTheme="majorBidi" w:eastAsia="Times New Roman" w:hAnsiTheme="majorBidi" w:cstheme="majorBidi"/>
          <w:color w:val="000000"/>
          <w:sz w:val="36"/>
          <w:szCs w:val="36"/>
        </w:rPr>
        <w:lastRenderedPageBreak/>
        <w:t>The media is then poured into sterile Petri plates under sterile conditions.</w:t>
      </w:r>
    </w:p>
    <w:p w:rsidR="00790469" w:rsidRPr="00790469" w:rsidRDefault="00790469" w:rsidP="00790469">
      <w:p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bookmarkStart w:id="0" w:name="_GoBack"/>
      <w:bookmarkEnd w:id="0"/>
      <w:proofErr w:type="spellStart"/>
      <w:r w:rsidRPr="00790469">
        <w:rPr>
          <w:rFonts w:asciiTheme="majorBidi" w:hAnsiTheme="majorBidi" w:cstheme="majorBidi"/>
          <w:b/>
          <w:bCs/>
          <w:color w:val="FF0000"/>
          <w:sz w:val="40"/>
          <w:szCs w:val="40"/>
        </w:rPr>
        <w:t>Hemolysin</w:t>
      </w:r>
      <w:proofErr w:type="spellEnd"/>
      <w:r w:rsidRPr="00790469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production from bacterial isolates</w:t>
      </w:r>
    </w:p>
    <w:p w:rsidR="00790469" w:rsidRPr="00790469" w:rsidRDefault="00790469" w:rsidP="00790469">
      <w:pPr>
        <w:rPr>
          <w:rFonts w:asciiTheme="majorBidi" w:hAnsiTheme="majorBidi" w:cstheme="majorBidi"/>
          <w:sz w:val="36"/>
          <w:szCs w:val="36"/>
        </w:rPr>
      </w:pPr>
      <w:r w:rsidRPr="00790469">
        <w:rPr>
          <w:rFonts w:asciiTheme="majorBidi" w:hAnsiTheme="majorBidi" w:cstheme="majorBidi"/>
          <w:sz w:val="36"/>
          <w:szCs w:val="36"/>
        </w:rPr>
        <w:t xml:space="preserve">1 .Plate Method (agar medium) </w:t>
      </w:r>
    </w:p>
    <w:p w:rsidR="00790469" w:rsidRPr="00790469" w:rsidRDefault="00790469" w:rsidP="00790469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790469">
        <w:rPr>
          <w:rFonts w:asciiTheme="majorBidi" w:hAnsiTheme="majorBidi" w:cstheme="majorBidi"/>
          <w:sz w:val="36"/>
          <w:szCs w:val="36"/>
        </w:rPr>
        <w:t>1.Bacterial</w:t>
      </w:r>
      <w:proofErr w:type="gramEnd"/>
      <w:r w:rsidRPr="00790469">
        <w:rPr>
          <w:rFonts w:asciiTheme="majorBidi" w:hAnsiTheme="majorBidi" w:cstheme="majorBidi"/>
          <w:sz w:val="36"/>
          <w:szCs w:val="36"/>
        </w:rPr>
        <w:t xml:space="preserve"> suspensions in sterile saline matching to 1.5 x 108 CFU/ml were done from 18 h cultures of bacteria. </w:t>
      </w:r>
    </w:p>
    <w:p w:rsidR="00790469" w:rsidRPr="00790469" w:rsidRDefault="00790469" w:rsidP="00790469">
      <w:pPr>
        <w:rPr>
          <w:rFonts w:asciiTheme="majorBidi" w:hAnsiTheme="majorBidi" w:cstheme="majorBidi"/>
          <w:sz w:val="36"/>
          <w:szCs w:val="36"/>
        </w:rPr>
      </w:pPr>
      <w:r w:rsidRPr="00790469">
        <w:rPr>
          <w:rFonts w:asciiTheme="majorBidi" w:hAnsiTheme="majorBidi" w:cstheme="majorBidi"/>
          <w:sz w:val="36"/>
          <w:szCs w:val="36"/>
        </w:rPr>
        <w:t xml:space="preserve">2.10μl of each suspension was dropped on the surface of the blood agar medium and was incubated at 37°C for 16h. </w:t>
      </w:r>
    </w:p>
    <w:p w:rsidR="00790469" w:rsidRPr="00790469" w:rsidRDefault="00790469" w:rsidP="00790469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790469">
        <w:rPr>
          <w:rFonts w:asciiTheme="majorBidi" w:hAnsiTheme="majorBidi" w:cstheme="majorBidi"/>
          <w:sz w:val="36"/>
          <w:szCs w:val="36"/>
        </w:rPr>
        <w:t>3.After</w:t>
      </w:r>
      <w:proofErr w:type="gramEnd"/>
      <w:r w:rsidRPr="00790469">
        <w:rPr>
          <w:rFonts w:asciiTheme="majorBidi" w:hAnsiTheme="majorBidi" w:cstheme="majorBidi"/>
          <w:sz w:val="36"/>
          <w:szCs w:val="36"/>
        </w:rPr>
        <w:t xml:space="preserve"> 16 h, the hemolysis was examined. </w:t>
      </w:r>
    </w:p>
    <w:p w:rsidR="00790469" w:rsidRPr="00790469" w:rsidRDefault="00790469" w:rsidP="00790469">
      <w:pPr>
        <w:rPr>
          <w:rFonts w:asciiTheme="majorBidi" w:hAnsiTheme="majorBidi" w:cstheme="majorBidi"/>
          <w:sz w:val="36"/>
          <w:szCs w:val="36"/>
        </w:rPr>
      </w:pPr>
    </w:p>
    <w:p w:rsidR="00790469" w:rsidRPr="00790469" w:rsidRDefault="00790469" w:rsidP="00790469">
      <w:p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proofErr w:type="gramStart"/>
      <w:r w:rsidRPr="00790469">
        <w:rPr>
          <w:rFonts w:asciiTheme="majorBidi" w:hAnsiTheme="majorBidi" w:cstheme="majorBidi"/>
          <w:b/>
          <w:bCs/>
          <w:color w:val="FF0000"/>
          <w:sz w:val="40"/>
          <w:szCs w:val="40"/>
        </w:rPr>
        <w:t>2.Spectrophotometric</w:t>
      </w:r>
      <w:proofErr w:type="gramEnd"/>
      <w:r w:rsidRPr="00790469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Method (liquid medium) </w:t>
      </w:r>
    </w:p>
    <w:p w:rsidR="00790469" w:rsidRPr="00790469" w:rsidRDefault="00790469" w:rsidP="00790469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790469">
        <w:rPr>
          <w:rFonts w:asciiTheme="majorBidi" w:hAnsiTheme="majorBidi" w:cstheme="majorBidi"/>
          <w:sz w:val="36"/>
          <w:szCs w:val="36"/>
        </w:rPr>
        <w:t>1.The</w:t>
      </w:r>
      <w:proofErr w:type="gramEnd"/>
      <w:r w:rsidRPr="00790469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790469">
        <w:rPr>
          <w:rFonts w:asciiTheme="majorBidi" w:hAnsiTheme="majorBidi" w:cstheme="majorBidi"/>
          <w:sz w:val="36"/>
          <w:szCs w:val="36"/>
        </w:rPr>
        <w:t>hemolysin</w:t>
      </w:r>
      <w:proofErr w:type="spellEnd"/>
      <w:r w:rsidRPr="00790469">
        <w:rPr>
          <w:rFonts w:asciiTheme="majorBidi" w:hAnsiTheme="majorBidi" w:cstheme="majorBidi"/>
          <w:sz w:val="36"/>
          <w:szCs w:val="36"/>
        </w:rPr>
        <w:t xml:space="preserve"> production was detected in liquid medium by spectrophotometric method described .</w:t>
      </w:r>
    </w:p>
    <w:p w:rsidR="00790469" w:rsidRPr="00790469" w:rsidRDefault="00790469" w:rsidP="00790469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790469">
        <w:rPr>
          <w:rFonts w:asciiTheme="majorBidi" w:hAnsiTheme="majorBidi" w:cstheme="majorBidi"/>
          <w:sz w:val="36"/>
          <w:szCs w:val="36"/>
        </w:rPr>
        <w:t>2.Produced</w:t>
      </w:r>
      <w:proofErr w:type="gramEnd"/>
      <w:r w:rsidRPr="00790469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790469">
        <w:rPr>
          <w:rFonts w:asciiTheme="majorBidi" w:hAnsiTheme="majorBidi" w:cstheme="majorBidi"/>
          <w:sz w:val="36"/>
          <w:szCs w:val="36"/>
        </w:rPr>
        <w:t>hemolysin</w:t>
      </w:r>
      <w:proofErr w:type="spellEnd"/>
      <w:r w:rsidRPr="00790469">
        <w:rPr>
          <w:rFonts w:asciiTheme="majorBidi" w:hAnsiTheme="majorBidi" w:cstheme="majorBidi"/>
          <w:sz w:val="36"/>
          <w:szCs w:val="36"/>
        </w:rPr>
        <w:t xml:space="preserve"> over-night in Nutrient broth 37ºC. </w:t>
      </w:r>
      <w:proofErr w:type="gramStart"/>
      <w:r w:rsidRPr="00790469">
        <w:rPr>
          <w:rFonts w:asciiTheme="majorBidi" w:hAnsiTheme="majorBidi" w:cstheme="majorBidi"/>
          <w:sz w:val="36"/>
          <w:szCs w:val="36"/>
        </w:rPr>
        <w:t>3.Twenty</w:t>
      </w:r>
      <w:proofErr w:type="gramEnd"/>
      <w:r w:rsidRPr="00790469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790469">
        <w:rPr>
          <w:rFonts w:asciiTheme="majorBidi" w:hAnsiTheme="majorBidi" w:cstheme="majorBidi"/>
          <w:sz w:val="36"/>
          <w:szCs w:val="36"/>
        </w:rPr>
        <w:t>μl</w:t>
      </w:r>
      <w:proofErr w:type="spellEnd"/>
      <w:r w:rsidRPr="00790469">
        <w:rPr>
          <w:rFonts w:asciiTheme="majorBidi" w:hAnsiTheme="majorBidi" w:cstheme="majorBidi"/>
          <w:sz w:val="36"/>
          <w:szCs w:val="36"/>
        </w:rPr>
        <w:t xml:space="preserve"> of </w:t>
      </w:r>
      <w:proofErr w:type="spellStart"/>
      <w:r w:rsidRPr="00790469">
        <w:rPr>
          <w:rFonts w:asciiTheme="majorBidi" w:hAnsiTheme="majorBidi" w:cstheme="majorBidi"/>
          <w:sz w:val="36"/>
          <w:szCs w:val="36"/>
        </w:rPr>
        <w:t>bcteria</w:t>
      </w:r>
      <w:proofErr w:type="spellEnd"/>
      <w:r w:rsidRPr="00790469">
        <w:rPr>
          <w:rFonts w:asciiTheme="majorBidi" w:hAnsiTheme="majorBidi" w:cstheme="majorBidi"/>
          <w:sz w:val="36"/>
          <w:szCs w:val="36"/>
        </w:rPr>
        <w:t xml:space="preserve"> was compared to 0.5 McFarland was added to 1980 </w:t>
      </w:r>
      <w:proofErr w:type="spellStart"/>
      <w:r w:rsidRPr="00790469">
        <w:rPr>
          <w:rFonts w:asciiTheme="majorBidi" w:hAnsiTheme="majorBidi" w:cstheme="majorBidi"/>
          <w:sz w:val="36"/>
          <w:szCs w:val="36"/>
        </w:rPr>
        <w:t>μl</w:t>
      </w:r>
      <w:proofErr w:type="spellEnd"/>
      <w:r w:rsidRPr="00790469">
        <w:rPr>
          <w:rFonts w:asciiTheme="majorBidi" w:hAnsiTheme="majorBidi" w:cstheme="majorBidi"/>
          <w:sz w:val="36"/>
          <w:szCs w:val="36"/>
        </w:rPr>
        <w:t xml:space="preserve"> of Nutrient broth and incubated at 37 </w:t>
      </w:r>
      <w:r w:rsidRPr="00790469">
        <w:rPr>
          <w:rFonts w:asciiTheme="majorBidi" w:hAnsiTheme="majorBidi" w:cstheme="majorBidi"/>
          <w:sz w:val="32"/>
          <w:szCs w:val="32"/>
        </w:rPr>
        <w:t xml:space="preserve">ºC for 24 h </w:t>
      </w:r>
    </w:p>
    <w:p w:rsidR="00790469" w:rsidRDefault="00790469" w:rsidP="00790469">
      <w:pPr>
        <w:rPr>
          <w:rFonts w:asciiTheme="majorBidi" w:hAnsiTheme="majorBidi" w:cstheme="majorBidi"/>
          <w:color w:val="FF0000"/>
          <w:sz w:val="36"/>
          <w:szCs w:val="36"/>
        </w:rPr>
      </w:pPr>
    </w:p>
    <w:p w:rsidR="00A84F57" w:rsidRPr="00790469" w:rsidRDefault="00A84F57" w:rsidP="00790469">
      <w:pPr>
        <w:rPr>
          <w:rFonts w:asciiTheme="majorBidi" w:hAnsiTheme="majorBidi" w:cstheme="majorBidi"/>
          <w:color w:val="FF0000"/>
          <w:sz w:val="36"/>
          <w:szCs w:val="36"/>
        </w:rPr>
      </w:pPr>
    </w:p>
    <w:p w:rsidR="00790469" w:rsidRPr="00790469" w:rsidRDefault="00790469" w:rsidP="00790469">
      <w:pPr>
        <w:rPr>
          <w:rFonts w:asciiTheme="majorBidi" w:hAnsiTheme="majorBidi" w:cstheme="majorBidi"/>
          <w:sz w:val="36"/>
          <w:szCs w:val="36"/>
        </w:rPr>
      </w:pPr>
    </w:p>
    <w:p w:rsidR="00790469" w:rsidRPr="00790469" w:rsidRDefault="00790469" w:rsidP="00790469">
      <w:p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790469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Red blood cells suspension were </w:t>
      </w:r>
      <w:proofErr w:type="gramStart"/>
      <w:r w:rsidRPr="00790469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prepared 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</w:rPr>
        <w:t>:</w:t>
      </w:r>
      <w:proofErr w:type="gramEnd"/>
    </w:p>
    <w:p w:rsidR="00790469" w:rsidRPr="00790469" w:rsidRDefault="00790469" w:rsidP="00790469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790469">
        <w:rPr>
          <w:rFonts w:asciiTheme="majorBidi" w:hAnsiTheme="majorBidi" w:cstheme="majorBidi"/>
          <w:sz w:val="36"/>
          <w:szCs w:val="36"/>
        </w:rPr>
        <w:lastRenderedPageBreak/>
        <w:t>1.by</w:t>
      </w:r>
      <w:proofErr w:type="gramEnd"/>
      <w:r w:rsidRPr="00790469">
        <w:rPr>
          <w:rFonts w:asciiTheme="majorBidi" w:hAnsiTheme="majorBidi" w:cstheme="majorBidi"/>
          <w:sz w:val="36"/>
          <w:szCs w:val="36"/>
        </w:rPr>
        <w:t xml:space="preserve"> washing (2 ml of blood) with(8ml PBS buffer) 3 times in centrifugation at 3000 rpm for 5 min, </w:t>
      </w:r>
    </w:p>
    <w:p w:rsidR="00790469" w:rsidRPr="00790469" w:rsidRDefault="00790469" w:rsidP="00790469">
      <w:pPr>
        <w:rPr>
          <w:rFonts w:asciiTheme="majorBidi" w:hAnsiTheme="majorBidi" w:cstheme="majorBidi"/>
          <w:sz w:val="36"/>
          <w:szCs w:val="36"/>
        </w:rPr>
      </w:pPr>
      <w:r w:rsidRPr="00790469">
        <w:rPr>
          <w:rFonts w:asciiTheme="majorBidi" w:hAnsiTheme="majorBidi" w:cstheme="majorBidi"/>
          <w:sz w:val="36"/>
          <w:szCs w:val="36"/>
        </w:rPr>
        <w:t xml:space="preserve">2.then the sediment suspended in PBS buffer (0.8 ml RBC were added to 9.2 ml PBS buffer) for </w:t>
      </w:r>
      <w:proofErr w:type="spellStart"/>
      <w:r w:rsidRPr="00790469">
        <w:rPr>
          <w:rFonts w:asciiTheme="majorBidi" w:hAnsiTheme="majorBidi" w:cstheme="majorBidi"/>
          <w:sz w:val="36"/>
          <w:szCs w:val="36"/>
        </w:rPr>
        <w:t>hemolysin</w:t>
      </w:r>
      <w:proofErr w:type="spellEnd"/>
      <w:r w:rsidRPr="00790469">
        <w:rPr>
          <w:rFonts w:asciiTheme="majorBidi" w:hAnsiTheme="majorBidi" w:cstheme="majorBidi"/>
          <w:sz w:val="36"/>
          <w:szCs w:val="36"/>
        </w:rPr>
        <w:t xml:space="preserve"> presence, collect the supernatants, and the </w:t>
      </w:r>
      <w:proofErr w:type="spellStart"/>
      <w:r w:rsidRPr="00790469">
        <w:rPr>
          <w:rFonts w:asciiTheme="majorBidi" w:hAnsiTheme="majorBidi" w:cstheme="majorBidi"/>
          <w:sz w:val="36"/>
          <w:szCs w:val="36"/>
        </w:rPr>
        <w:t>hemolysin</w:t>
      </w:r>
      <w:proofErr w:type="spellEnd"/>
      <w:r w:rsidRPr="00790469">
        <w:rPr>
          <w:rFonts w:asciiTheme="majorBidi" w:hAnsiTheme="majorBidi" w:cstheme="majorBidi"/>
          <w:sz w:val="36"/>
          <w:szCs w:val="36"/>
        </w:rPr>
        <w:t xml:space="preserve"> production was measured by spectrophotometer at 571 nm . </w:t>
      </w:r>
    </w:p>
    <w:p w:rsidR="00790469" w:rsidRPr="00790469" w:rsidRDefault="00790469" w:rsidP="00790469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790469">
        <w:rPr>
          <w:rFonts w:asciiTheme="majorBidi" w:hAnsiTheme="majorBidi" w:cstheme="majorBidi"/>
          <w:sz w:val="36"/>
          <w:szCs w:val="36"/>
        </w:rPr>
        <w:t>3.sample</w:t>
      </w:r>
      <w:proofErr w:type="gramEnd"/>
      <w:r w:rsidRPr="00790469">
        <w:rPr>
          <w:rFonts w:asciiTheme="majorBidi" w:hAnsiTheme="majorBidi" w:cstheme="majorBidi"/>
          <w:sz w:val="36"/>
          <w:szCs w:val="36"/>
        </w:rPr>
        <w:t xml:space="preserve"> compared to (OD) for Complete hemolysis of RBC,(Complete hemolysis of RBC was carried out by adding 1% Triton X-100). </w:t>
      </w:r>
    </w:p>
    <w:p w:rsidR="00817335" w:rsidRPr="00F3638C" w:rsidRDefault="00817335" w:rsidP="007518E6">
      <w:pPr>
        <w:rPr>
          <w:rFonts w:asciiTheme="majorBidi" w:hAnsiTheme="majorBidi" w:cstheme="majorBidi"/>
          <w:sz w:val="36"/>
          <w:szCs w:val="36"/>
          <w:rtl/>
        </w:rPr>
      </w:pPr>
    </w:p>
    <w:p w:rsidR="00E31C48" w:rsidRDefault="005F77C7" w:rsidP="00695C78">
      <w:pPr>
        <w:jc w:val="center"/>
      </w:pPr>
      <w:r>
        <w:rPr>
          <w:noProof/>
        </w:rPr>
        <w:drawing>
          <wp:inline distT="0" distB="0" distL="0" distR="0">
            <wp:extent cx="5943600" cy="3521583"/>
            <wp:effectExtent l="0" t="0" r="0" b="3175"/>
            <wp:docPr id="4" name="Picture 4" descr="C:\Users\ZTE\Desktop\hemolytic-index-t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TE\Desktop\hemolytic-index-tub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C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0F" w:rsidRDefault="0001270F" w:rsidP="00BD4213">
      <w:pPr>
        <w:spacing w:after="0" w:line="240" w:lineRule="auto"/>
      </w:pPr>
      <w:r>
        <w:separator/>
      </w:r>
    </w:p>
  </w:endnote>
  <w:endnote w:type="continuationSeparator" w:id="0">
    <w:p w:rsidR="0001270F" w:rsidRDefault="0001270F" w:rsidP="00BD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70" w:rsidRDefault="008859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376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970" w:rsidRDefault="008859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5970" w:rsidRDefault="008859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70" w:rsidRDefault="00885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0F" w:rsidRDefault="0001270F" w:rsidP="00BD4213">
      <w:pPr>
        <w:spacing w:after="0" w:line="240" w:lineRule="auto"/>
      </w:pPr>
      <w:r>
        <w:separator/>
      </w:r>
    </w:p>
  </w:footnote>
  <w:footnote w:type="continuationSeparator" w:id="0">
    <w:p w:rsidR="0001270F" w:rsidRDefault="0001270F" w:rsidP="00BD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70" w:rsidRDefault="008859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13" w:rsidRPr="00BD4213" w:rsidRDefault="00BD4213" w:rsidP="00C066F9">
    <w:pPr>
      <w:pStyle w:val="Header"/>
      <w:rPr>
        <w:sz w:val="24"/>
        <w:szCs w:val="24"/>
      </w:rPr>
    </w:pPr>
    <w:r w:rsidRPr="00BD4213">
      <w:rPr>
        <w:sz w:val="24"/>
        <w:szCs w:val="24"/>
      </w:rPr>
      <w:t xml:space="preserve">Microbial toxins                                            </w:t>
    </w:r>
    <w:r>
      <w:rPr>
        <w:sz w:val="24"/>
        <w:szCs w:val="24"/>
      </w:rPr>
      <w:t xml:space="preserve">                                                                            </w:t>
    </w:r>
    <w:r w:rsidRPr="00BD4213">
      <w:rPr>
        <w:sz w:val="24"/>
        <w:szCs w:val="24"/>
      </w:rPr>
      <w:t xml:space="preserve">      Lab.</w:t>
    </w:r>
    <w:r w:rsidR="00C066F9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70" w:rsidRDefault="00885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106"/>
    <w:multiLevelType w:val="multilevel"/>
    <w:tmpl w:val="DAE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E728C3"/>
    <w:multiLevelType w:val="multilevel"/>
    <w:tmpl w:val="F6E6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459AB"/>
    <w:multiLevelType w:val="multilevel"/>
    <w:tmpl w:val="6AE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F246C"/>
    <w:multiLevelType w:val="multilevel"/>
    <w:tmpl w:val="E6B0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9505E7"/>
    <w:multiLevelType w:val="multilevel"/>
    <w:tmpl w:val="33C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C46616"/>
    <w:multiLevelType w:val="multilevel"/>
    <w:tmpl w:val="6726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7"/>
    <w:rsid w:val="0001270F"/>
    <w:rsid w:val="000C0AB2"/>
    <w:rsid w:val="00174606"/>
    <w:rsid w:val="001F2C46"/>
    <w:rsid w:val="00245E40"/>
    <w:rsid w:val="00362A6F"/>
    <w:rsid w:val="00362DAD"/>
    <w:rsid w:val="003969A2"/>
    <w:rsid w:val="00593513"/>
    <w:rsid w:val="005F77C7"/>
    <w:rsid w:val="00695C78"/>
    <w:rsid w:val="007518E6"/>
    <w:rsid w:val="00790469"/>
    <w:rsid w:val="007B74C5"/>
    <w:rsid w:val="007F69B1"/>
    <w:rsid w:val="00817335"/>
    <w:rsid w:val="00885970"/>
    <w:rsid w:val="008931C9"/>
    <w:rsid w:val="00983D55"/>
    <w:rsid w:val="009B4D34"/>
    <w:rsid w:val="009F3E87"/>
    <w:rsid w:val="00A84F57"/>
    <w:rsid w:val="00B302A6"/>
    <w:rsid w:val="00BB3EBB"/>
    <w:rsid w:val="00BD4213"/>
    <w:rsid w:val="00C066F9"/>
    <w:rsid w:val="00C4316E"/>
    <w:rsid w:val="00E31C48"/>
    <w:rsid w:val="00E37628"/>
    <w:rsid w:val="00F3638C"/>
    <w:rsid w:val="00F37975"/>
    <w:rsid w:val="00F942F0"/>
    <w:rsid w:val="00FA3F57"/>
    <w:rsid w:val="00F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6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F5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969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969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213"/>
  </w:style>
  <w:style w:type="paragraph" w:styleId="Footer">
    <w:name w:val="footer"/>
    <w:basedOn w:val="Normal"/>
    <w:link w:val="FooterChar"/>
    <w:uiPriority w:val="99"/>
    <w:unhideWhenUsed/>
    <w:rsid w:val="00BD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6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F5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969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969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213"/>
  </w:style>
  <w:style w:type="paragraph" w:styleId="Footer">
    <w:name w:val="footer"/>
    <w:basedOn w:val="Normal"/>
    <w:link w:val="FooterChar"/>
    <w:uiPriority w:val="99"/>
    <w:unhideWhenUsed/>
    <w:rsid w:val="00BD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benotes.com/hemolysis-of-streptococci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Maher</cp:lastModifiedBy>
  <cp:revision>32</cp:revision>
  <dcterms:created xsi:type="dcterms:W3CDTF">2023-02-23T22:43:00Z</dcterms:created>
  <dcterms:modified xsi:type="dcterms:W3CDTF">2023-02-28T17:26:00Z</dcterms:modified>
</cp:coreProperties>
</file>