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DD" w:rsidRPr="00711942" w:rsidRDefault="00711942" w:rsidP="00DF15DD">
      <w:pPr>
        <w:jc w:val="both"/>
        <w:rPr>
          <w:rFonts w:asciiTheme="majorBidi" w:hAnsiTheme="majorBidi" w:cstheme="majorBidi"/>
          <w:b/>
          <w:bCs/>
          <w:sz w:val="28"/>
          <w:szCs w:val="28"/>
        </w:rPr>
      </w:pPr>
      <w:r w:rsidRPr="00711942">
        <w:rPr>
          <w:rFonts w:asciiTheme="majorBidi" w:hAnsiTheme="majorBidi"/>
          <w:b/>
          <w:bCs/>
          <w:sz w:val="28"/>
          <w:szCs w:val="28"/>
        </w:rPr>
        <w:t xml:space="preserve">Detection </w:t>
      </w:r>
      <w:r w:rsidR="00DF15DD" w:rsidRPr="00711942">
        <w:rPr>
          <w:rFonts w:asciiTheme="majorBidi" w:hAnsiTheme="majorBidi" w:cstheme="majorBidi"/>
          <w:b/>
          <w:bCs/>
          <w:sz w:val="28"/>
          <w:szCs w:val="28"/>
        </w:rPr>
        <w:t>of mycotoxins :</w:t>
      </w:r>
    </w:p>
    <w:p w:rsidR="008F48EB" w:rsidRDefault="00DF15DD" w:rsidP="00711942">
      <w:pPr>
        <w:jc w:val="both"/>
        <w:rPr>
          <w:rFonts w:asciiTheme="majorBidi" w:hAnsiTheme="majorBidi" w:cstheme="majorBidi"/>
          <w:color w:val="000000"/>
          <w:sz w:val="28"/>
          <w:szCs w:val="28"/>
          <w:shd w:val="clear" w:color="auto" w:fill="FFFFFF"/>
        </w:rPr>
      </w:pPr>
      <w:r w:rsidRPr="00DF15DD">
        <w:rPr>
          <w:rFonts w:asciiTheme="majorBidi" w:hAnsiTheme="majorBidi" w:cstheme="majorBidi"/>
          <w:color w:val="000000"/>
          <w:sz w:val="28"/>
          <w:szCs w:val="28"/>
          <w:shd w:val="clear" w:color="auto" w:fill="FFFFFF"/>
        </w:rPr>
        <w:t>Most mycotoxins are chemically stable so they tend to survive</w:t>
      </w:r>
      <w:r>
        <w:rPr>
          <w:rFonts w:asciiTheme="majorBidi" w:hAnsiTheme="majorBidi" w:cstheme="majorBidi"/>
          <w:color w:val="000000"/>
          <w:sz w:val="28"/>
          <w:szCs w:val="28"/>
          <w:shd w:val="clear" w:color="auto" w:fill="FFFFFF"/>
        </w:rPr>
        <w:t xml:space="preserve"> storage and </w:t>
      </w:r>
      <w:r w:rsidRPr="00DF15DD">
        <w:rPr>
          <w:rFonts w:asciiTheme="majorBidi" w:hAnsiTheme="majorBidi" w:cstheme="majorBidi"/>
          <w:color w:val="000000"/>
          <w:sz w:val="28"/>
          <w:szCs w:val="28"/>
          <w:shd w:val="clear" w:color="auto" w:fill="FFFFFF"/>
        </w:rPr>
        <w:t>processing, and even when cooked at quite high temperatures such as those reached during baking bread or breakfast cereal production.  Mycotoxins are notoriously difficult to remove and the best method of control is prevention</w:t>
      </w:r>
      <w:r>
        <w:rPr>
          <w:rFonts w:asciiTheme="majorBidi" w:hAnsiTheme="majorBidi" w:cstheme="majorBidi"/>
          <w:color w:val="000000"/>
          <w:sz w:val="28"/>
          <w:szCs w:val="28"/>
          <w:shd w:val="clear" w:color="auto" w:fill="FFFFFF"/>
        </w:rPr>
        <w:t xml:space="preserve"> .</w:t>
      </w:r>
      <w:r w:rsidR="00711942">
        <w:rPr>
          <w:rFonts w:asciiTheme="majorBidi" w:hAnsiTheme="majorBidi" w:cstheme="majorBidi"/>
          <w:color w:val="000000"/>
          <w:sz w:val="28"/>
          <w:szCs w:val="28"/>
          <w:shd w:val="clear" w:color="auto" w:fill="FFFFFF"/>
        </w:rPr>
        <w:t xml:space="preserve"> a</w:t>
      </w:r>
      <w:r w:rsidRPr="00DF15DD">
        <w:rPr>
          <w:rFonts w:asciiTheme="majorBidi" w:hAnsiTheme="majorBidi" w:cstheme="majorBidi"/>
          <w:color w:val="000000"/>
          <w:sz w:val="28"/>
          <w:szCs w:val="28"/>
          <w:shd w:val="clear" w:color="auto" w:fill="FFFFFF"/>
        </w:rPr>
        <w:t xml:space="preserve"> variety of testing solutions exist for mycotoxin analysis in food and feed. These solutions range from rapid tests that are easy to conduct, to reference methods that are more time-consuming but yield more detailed results.</w:t>
      </w:r>
    </w:p>
    <w:p w:rsidR="00EC0DE5" w:rsidRPr="00C577B7" w:rsidRDefault="00EC0DE5" w:rsidP="00EC0DE5">
      <w:pPr>
        <w:spacing w:line="240" w:lineRule="auto"/>
        <w:jc w:val="both"/>
        <w:rPr>
          <w:rFonts w:asciiTheme="majorBidi" w:hAnsiTheme="majorBidi" w:cstheme="majorBidi"/>
          <w:sz w:val="28"/>
          <w:szCs w:val="28"/>
        </w:rPr>
      </w:pPr>
      <w:r w:rsidRPr="00C577B7">
        <w:rPr>
          <w:rFonts w:asciiTheme="majorBidi" w:hAnsiTheme="majorBidi" w:cstheme="majorBidi"/>
          <w:sz w:val="28"/>
          <w:szCs w:val="28"/>
        </w:rPr>
        <w:t>The most common methods presently used are :</w:t>
      </w:r>
    </w:p>
    <w:p w:rsidR="00711942" w:rsidRPr="00711942" w:rsidRDefault="00EC0DE5" w:rsidP="00711942">
      <w:pPr>
        <w:pStyle w:val="4"/>
        <w:numPr>
          <w:ilvl w:val="0"/>
          <w:numId w:val="1"/>
        </w:numPr>
        <w:shd w:val="clear" w:color="auto" w:fill="FFFDEA"/>
        <w:rPr>
          <w:rFonts w:asciiTheme="majorBidi" w:hAnsiTheme="majorBidi"/>
          <w:i w:val="0"/>
          <w:iCs w:val="0"/>
          <w:color w:val="000000"/>
          <w:sz w:val="28"/>
          <w:szCs w:val="28"/>
        </w:rPr>
      </w:pPr>
      <w:r w:rsidRPr="00EC0DE5">
        <w:rPr>
          <w:rFonts w:asciiTheme="majorBidi" w:hAnsiTheme="majorBidi"/>
          <w:i w:val="0"/>
          <w:iCs w:val="0"/>
          <w:color w:val="000000"/>
          <w:sz w:val="28"/>
          <w:szCs w:val="28"/>
        </w:rPr>
        <w:t>Thin layer chromatography</w:t>
      </w:r>
      <w:r w:rsidR="00711942">
        <w:rPr>
          <w:rFonts w:asciiTheme="majorBidi" w:hAnsiTheme="majorBidi"/>
          <w:i w:val="0"/>
          <w:iCs w:val="0"/>
          <w:color w:val="000000"/>
          <w:sz w:val="28"/>
          <w:szCs w:val="28"/>
        </w:rPr>
        <w:t xml:space="preserve"> :</w:t>
      </w:r>
    </w:p>
    <w:p w:rsidR="00711942" w:rsidRPr="00711942" w:rsidRDefault="00711942" w:rsidP="00711942">
      <w:pPr>
        <w:jc w:val="both"/>
        <w:rPr>
          <w:rFonts w:asciiTheme="majorBidi" w:eastAsiaTheme="majorEastAsia" w:hAnsiTheme="majorBidi" w:cstheme="majorBidi"/>
          <w:color w:val="000000"/>
          <w:sz w:val="28"/>
          <w:szCs w:val="28"/>
        </w:rPr>
      </w:pPr>
      <w:r w:rsidRPr="00711942">
        <w:rPr>
          <w:rFonts w:asciiTheme="majorBidi" w:eastAsiaTheme="majorEastAsia" w:hAnsiTheme="majorBidi" w:cstheme="majorBidi"/>
          <w:color w:val="000000"/>
          <w:sz w:val="28"/>
          <w:szCs w:val="28"/>
        </w:rPr>
        <w:t>Thin-layer chromatography is a separation technique  (e.g. mycotoxin) is trapped by some binding material, known as the Stable  phase, which is solidify in a matrix (e.g. silica gel). The method is performed on a plate (e.g. glass or aluminum), coated with a thin layer of adsorbent material. The analysis sample consists of a solvent containing the analyte (the solvent + analyte complex is called the mobile phase). When the mobile phase is applied to the plate, the latter adsorbs it through capillary action. At this point, the substances contained in the mobile phase react with the Stable  phase. As different substances ascend the TLC plate at different rates, separation is achieved .</w:t>
      </w:r>
    </w:p>
    <w:tbl>
      <w:tblPr>
        <w:tblStyle w:val="a3"/>
        <w:tblW w:w="0" w:type="auto"/>
        <w:tblInd w:w="360" w:type="dxa"/>
        <w:tblLook w:val="04A0"/>
      </w:tblPr>
      <w:tblGrid>
        <w:gridCol w:w="4594"/>
        <w:gridCol w:w="4596"/>
      </w:tblGrid>
      <w:tr w:rsidR="003708E2" w:rsidTr="00711942">
        <w:trPr>
          <w:trHeight w:val="388"/>
        </w:trPr>
        <w:tc>
          <w:tcPr>
            <w:tcW w:w="4594" w:type="dxa"/>
            <w:shd w:val="clear" w:color="auto" w:fill="C2D69B" w:themeFill="accent3" w:themeFillTint="99"/>
          </w:tcPr>
          <w:p w:rsidR="003708E2" w:rsidRDefault="003708E2" w:rsidP="003708E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Advantages</w:t>
            </w:r>
          </w:p>
        </w:tc>
        <w:tc>
          <w:tcPr>
            <w:tcW w:w="4596" w:type="dxa"/>
            <w:shd w:val="clear" w:color="auto" w:fill="C2D69B" w:themeFill="accent3" w:themeFillTint="99"/>
          </w:tcPr>
          <w:p w:rsidR="003708E2" w:rsidRDefault="003708E2" w:rsidP="003708E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disadvantages</w:t>
            </w:r>
          </w:p>
        </w:tc>
      </w:tr>
      <w:tr w:rsidR="003708E2" w:rsidTr="00711942">
        <w:trPr>
          <w:trHeight w:val="388"/>
        </w:trPr>
        <w:tc>
          <w:tcPr>
            <w:tcW w:w="4594" w:type="dxa"/>
          </w:tcPr>
          <w:p w:rsidR="003708E2" w:rsidRDefault="003708E2" w:rsidP="003708E2">
            <w:pPr>
              <w:pStyle w:val="a5"/>
              <w:ind w:left="0"/>
              <w:rPr>
                <w:rFonts w:asciiTheme="majorBidi" w:hAnsiTheme="majorBidi" w:cstheme="majorBidi"/>
                <w:sz w:val="26"/>
                <w:szCs w:val="26"/>
              </w:rPr>
            </w:pPr>
            <w:r w:rsidRPr="003708E2">
              <w:rPr>
                <w:rFonts w:asciiTheme="majorBidi" w:hAnsiTheme="majorBidi" w:cstheme="majorBidi"/>
                <w:sz w:val="26"/>
                <w:szCs w:val="26"/>
              </w:rPr>
              <w:t>Simple, cheap, fast</w:t>
            </w:r>
          </w:p>
        </w:tc>
        <w:tc>
          <w:tcPr>
            <w:tcW w:w="4596" w:type="dxa"/>
          </w:tcPr>
          <w:p w:rsidR="003708E2" w:rsidRDefault="003708E2" w:rsidP="003708E2">
            <w:pPr>
              <w:pStyle w:val="a5"/>
              <w:ind w:left="0"/>
              <w:rPr>
                <w:rFonts w:asciiTheme="majorBidi" w:hAnsiTheme="majorBidi" w:cstheme="majorBidi"/>
                <w:sz w:val="26"/>
                <w:szCs w:val="26"/>
              </w:rPr>
            </w:pPr>
            <w:r w:rsidRPr="003708E2">
              <w:rPr>
                <w:rFonts w:asciiTheme="majorBidi" w:hAnsiTheme="majorBidi" w:cstheme="majorBidi"/>
                <w:sz w:val="26"/>
                <w:szCs w:val="26"/>
              </w:rPr>
              <w:t>Separation may not be precise</w:t>
            </w:r>
          </w:p>
        </w:tc>
      </w:tr>
      <w:tr w:rsidR="003708E2" w:rsidTr="00711942">
        <w:trPr>
          <w:trHeight w:val="644"/>
        </w:trPr>
        <w:tc>
          <w:tcPr>
            <w:tcW w:w="4594" w:type="dxa"/>
          </w:tcPr>
          <w:p w:rsidR="003708E2" w:rsidRDefault="003708E2" w:rsidP="003708E2">
            <w:pPr>
              <w:pStyle w:val="a5"/>
              <w:ind w:left="0"/>
              <w:rPr>
                <w:rFonts w:asciiTheme="majorBidi" w:hAnsiTheme="majorBidi" w:cstheme="majorBidi"/>
                <w:sz w:val="26"/>
                <w:szCs w:val="26"/>
              </w:rPr>
            </w:pPr>
            <w:r w:rsidRPr="003708E2">
              <w:rPr>
                <w:rFonts w:asciiTheme="majorBidi" w:hAnsiTheme="majorBidi" w:cstheme="majorBidi"/>
                <w:sz w:val="26"/>
                <w:szCs w:val="26"/>
              </w:rPr>
              <w:t>Multiple samples can be run simultaneously</w:t>
            </w:r>
            <w:r w:rsidRPr="003708E2">
              <w:rPr>
                <w:rFonts w:asciiTheme="majorBidi" w:hAnsiTheme="majorBidi" w:cstheme="majorBidi"/>
                <w:sz w:val="26"/>
                <w:szCs w:val="26"/>
              </w:rPr>
              <w:tab/>
            </w:r>
          </w:p>
        </w:tc>
        <w:tc>
          <w:tcPr>
            <w:tcW w:w="4596" w:type="dxa"/>
          </w:tcPr>
          <w:p w:rsidR="003708E2" w:rsidRDefault="003708E2" w:rsidP="003708E2">
            <w:pPr>
              <w:pStyle w:val="a5"/>
              <w:ind w:left="0"/>
              <w:rPr>
                <w:rFonts w:asciiTheme="majorBidi" w:hAnsiTheme="majorBidi" w:cstheme="majorBidi"/>
                <w:sz w:val="26"/>
                <w:szCs w:val="26"/>
              </w:rPr>
            </w:pPr>
            <w:r w:rsidRPr="003708E2">
              <w:rPr>
                <w:rFonts w:asciiTheme="majorBidi" w:hAnsiTheme="majorBidi" w:cstheme="majorBidi"/>
                <w:sz w:val="26"/>
                <w:szCs w:val="26"/>
              </w:rPr>
              <w:t>Does not work for all mycotoxins</w:t>
            </w:r>
          </w:p>
        </w:tc>
      </w:tr>
    </w:tbl>
    <w:p w:rsidR="003708E2" w:rsidRDefault="003708E2" w:rsidP="003708E2">
      <w:pPr>
        <w:rPr>
          <w:rFonts w:ascii="Helvetica" w:hAnsi="Helvetica"/>
          <w:color w:val="515253"/>
          <w:sz w:val="25"/>
          <w:szCs w:val="25"/>
          <w:shd w:val="clear" w:color="auto" w:fill="FFFFFF"/>
        </w:rPr>
      </w:pPr>
      <w:r>
        <w:rPr>
          <w:rFonts w:asciiTheme="majorBidi" w:hAnsiTheme="majorBidi" w:cstheme="majorBidi"/>
          <w:sz w:val="26"/>
          <w:szCs w:val="26"/>
        </w:rPr>
        <w:t xml:space="preserve">                    </w:t>
      </w:r>
      <w:r w:rsidRPr="003708E2">
        <w:rPr>
          <w:rFonts w:asciiTheme="majorBidi" w:hAnsiTheme="majorBidi" w:cstheme="majorBidi"/>
          <w:sz w:val="26"/>
          <w:szCs w:val="26"/>
        </w:rPr>
        <w:t>Table 1</w:t>
      </w:r>
      <w:r w:rsidRPr="003708E2">
        <w:rPr>
          <w:rFonts w:asciiTheme="majorBidi" w:hAnsiTheme="majorBidi" w:cstheme="majorBidi"/>
          <w:sz w:val="26"/>
          <w:szCs w:val="26"/>
          <w:shd w:val="clear" w:color="auto" w:fill="FFFFFF"/>
        </w:rPr>
        <w:t xml:space="preserve"> </w:t>
      </w:r>
      <w:r>
        <w:rPr>
          <w:rFonts w:asciiTheme="majorBidi" w:hAnsiTheme="majorBidi" w:cstheme="majorBidi"/>
          <w:sz w:val="26"/>
          <w:szCs w:val="26"/>
          <w:shd w:val="clear" w:color="auto" w:fill="FFFFFF"/>
        </w:rPr>
        <w:t xml:space="preserve">  </w:t>
      </w:r>
      <w:r w:rsidRPr="003708E2">
        <w:rPr>
          <w:rFonts w:ascii="Helvetica" w:hAnsi="Helvetica"/>
          <w:color w:val="515253"/>
          <w:sz w:val="25"/>
          <w:szCs w:val="25"/>
          <w:shd w:val="clear" w:color="auto" w:fill="FFFFFF"/>
        </w:rPr>
        <w:t>The advantages an</w:t>
      </w:r>
      <w:r>
        <w:rPr>
          <w:rFonts w:ascii="Helvetica" w:hAnsi="Helvetica"/>
          <w:color w:val="515253"/>
          <w:sz w:val="25"/>
          <w:szCs w:val="25"/>
          <w:shd w:val="clear" w:color="auto" w:fill="FFFFFF"/>
        </w:rPr>
        <w:t>d disadvantages of TLC method</w:t>
      </w:r>
    </w:p>
    <w:p w:rsidR="00711942" w:rsidRDefault="00711942" w:rsidP="00711942">
      <w:pPr>
        <w:jc w:val="center"/>
        <w:rPr>
          <w:rFonts w:ascii="Helvetica" w:hAnsi="Helvetica"/>
          <w:color w:val="515253"/>
          <w:sz w:val="25"/>
          <w:szCs w:val="25"/>
          <w:shd w:val="clear" w:color="auto" w:fill="FFFFFF"/>
        </w:rPr>
      </w:pPr>
      <w:r>
        <w:rPr>
          <w:rFonts w:ascii="Helvetica" w:hAnsi="Helvetica"/>
          <w:noProof/>
          <w:color w:val="515253"/>
          <w:sz w:val="25"/>
          <w:szCs w:val="25"/>
          <w:shd w:val="clear" w:color="auto" w:fill="FFFFFF"/>
        </w:rPr>
        <w:drawing>
          <wp:inline distT="0" distB="0" distL="0" distR="0">
            <wp:extent cx="3919993" cy="1455088"/>
            <wp:effectExtent l="38100" t="57150" r="118607" b="87962"/>
            <wp:docPr id="8" name="صورة 8" descr="C:\Users\moayad\Documents\Fig16_The-different-steps-in-the-T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ayad\Documents\Fig16_The-different-steps-in-the-TLC.jpg"/>
                    <pic:cNvPicPr>
                      <a:picLocks noChangeAspect="1" noChangeArrowheads="1"/>
                    </pic:cNvPicPr>
                  </pic:nvPicPr>
                  <pic:blipFill>
                    <a:blip r:embed="rId7"/>
                    <a:srcRect/>
                    <a:stretch>
                      <a:fillRect/>
                    </a:stretch>
                  </pic:blipFill>
                  <pic:spPr bwMode="auto">
                    <a:xfrm>
                      <a:off x="0" y="0"/>
                      <a:ext cx="3921884" cy="1455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852B0" w:rsidRPr="00711942" w:rsidRDefault="00711942" w:rsidP="00711942">
      <w:pPr>
        <w:jc w:val="center"/>
        <w:rPr>
          <w:rFonts w:ascii="Helvetica" w:hAnsi="Helvetica"/>
          <w:color w:val="515253"/>
          <w:sz w:val="25"/>
          <w:szCs w:val="25"/>
          <w:shd w:val="clear" w:color="auto" w:fill="FFFFFF"/>
        </w:rPr>
      </w:pPr>
      <w:r w:rsidRPr="007852B0">
        <w:rPr>
          <w:rFonts w:asciiTheme="majorBidi" w:hAnsiTheme="majorBidi" w:cstheme="majorBidi"/>
          <w:sz w:val="28"/>
          <w:szCs w:val="28"/>
        </w:rPr>
        <w:t>Figure (1) (TLC)</w:t>
      </w:r>
      <w:r w:rsidR="007852B0" w:rsidRPr="00711942">
        <w:rPr>
          <w:rFonts w:asciiTheme="majorBidi" w:hAnsiTheme="majorBidi" w:cstheme="majorBidi"/>
          <w:sz w:val="28"/>
          <w:szCs w:val="28"/>
        </w:rPr>
        <w:t xml:space="preserve">                       </w:t>
      </w:r>
    </w:p>
    <w:p w:rsidR="00600FA0" w:rsidRDefault="00600FA0" w:rsidP="00600FA0">
      <w:pPr>
        <w:pStyle w:val="a5"/>
        <w:numPr>
          <w:ilvl w:val="0"/>
          <w:numId w:val="4"/>
        </w:numPr>
        <w:jc w:val="both"/>
        <w:rPr>
          <w:rFonts w:asciiTheme="majorBidi" w:hAnsiTheme="majorBidi" w:cstheme="majorBidi"/>
          <w:b/>
          <w:bCs/>
          <w:sz w:val="28"/>
          <w:szCs w:val="28"/>
        </w:rPr>
      </w:pPr>
      <w:r w:rsidRPr="00856DFC">
        <w:rPr>
          <w:rFonts w:asciiTheme="majorBidi" w:hAnsiTheme="majorBidi" w:cstheme="majorBidi"/>
          <w:b/>
          <w:bCs/>
          <w:sz w:val="28"/>
          <w:szCs w:val="28"/>
        </w:rPr>
        <w:lastRenderedPageBreak/>
        <w:t>High-performance liquid chromatography (HPLC)</w:t>
      </w:r>
      <w:r w:rsidR="002906AE">
        <w:rPr>
          <w:rFonts w:asciiTheme="majorBidi" w:hAnsiTheme="majorBidi" w:cstheme="majorBidi"/>
          <w:b/>
          <w:bCs/>
          <w:sz w:val="28"/>
          <w:szCs w:val="28"/>
        </w:rPr>
        <w:t xml:space="preserve"> :</w:t>
      </w:r>
    </w:p>
    <w:p w:rsidR="002906AE" w:rsidRPr="00A46BA8" w:rsidRDefault="002906AE" w:rsidP="00A46BA8">
      <w:pPr>
        <w:jc w:val="both"/>
        <w:rPr>
          <w:rFonts w:asciiTheme="majorBidi" w:hAnsiTheme="majorBidi" w:cstheme="majorBidi"/>
          <w:sz w:val="28"/>
          <w:szCs w:val="28"/>
        </w:rPr>
      </w:pPr>
      <w:r w:rsidRPr="00A46BA8">
        <w:rPr>
          <w:rFonts w:asciiTheme="majorBidi" w:hAnsiTheme="majorBidi" w:cstheme="majorBidi"/>
          <w:sz w:val="28"/>
          <w:szCs w:val="28"/>
        </w:rPr>
        <w:t>This method  depend on pumps that spread  pressurized liquid solvent containing the sample mixture through a column filled with a solid adsorbent material .</w:t>
      </w:r>
      <w:r w:rsidRPr="002906AE">
        <w:t xml:space="preserve"> </w:t>
      </w:r>
      <w:r w:rsidRPr="00A46BA8">
        <w:rPr>
          <w:rFonts w:asciiTheme="majorBidi" w:hAnsiTheme="majorBidi" w:cstheme="majorBidi"/>
          <w:sz w:val="28"/>
          <w:szCs w:val="28"/>
        </w:rPr>
        <w:t>These techniques are major methods for descriptive analysis and component quantification.</w:t>
      </w:r>
      <w:r w:rsidR="00A46BA8" w:rsidRPr="00A46BA8">
        <w:t xml:space="preserve"> </w:t>
      </w:r>
      <w:r w:rsidR="00A46BA8" w:rsidRPr="00A46BA8">
        <w:rPr>
          <w:rFonts w:asciiTheme="majorBidi" w:hAnsiTheme="majorBidi" w:cstheme="majorBidi"/>
          <w:sz w:val="28"/>
          <w:szCs w:val="28"/>
        </w:rPr>
        <w:t>These techniques characterized by accuracy, sensitivity and high efficiency .</w:t>
      </w:r>
    </w:p>
    <w:p w:rsidR="00A46BA8" w:rsidRDefault="00A46BA8" w:rsidP="00A46BA8">
      <w:pPr>
        <w:jc w:val="both"/>
        <w:rPr>
          <w:rFonts w:asciiTheme="majorBidi" w:hAnsiTheme="majorBidi" w:cstheme="majorBidi"/>
          <w:b/>
          <w:bCs/>
          <w:sz w:val="28"/>
          <w:szCs w:val="28"/>
        </w:rPr>
      </w:pPr>
      <w:r w:rsidRPr="00A46BA8">
        <w:rPr>
          <w:rFonts w:asciiTheme="majorBidi" w:hAnsiTheme="majorBidi" w:cstheme="majorBidi"/>
          <w:b/>
          <w:bCs/>
          <w:sz w:val="28"/>
          <w:szCs w:val="28"/>
        </w:rPr>
        <w:t>Components of the HPLC device:</w:t>
      </w:r>
    </w:p>
    <w:p w:rsidR="00A46BA8" w:rsidRDefault="00A46BA8" w:rsidP="00A46BA8">
      <w:pPr>
        <w:pStyle w:val="a5"/>
        <w:numPr>
          <w:ilvl w:val="0"/>
          <w:numId w:val="6"/>
        </w:numPr>
        <w:jc w:val="both"/>
        <w:rPr>
          <w:rFonts w:asciiTheme="majorBidi" w:hAnsiTheme="majorBidi" w:cstheme="majorBidi"/>
          <w:sz w:val="28"/>
          <w:szCs w:val="28"/>
        </w:rPr>
      </w:pPr>
      <w:r w:rsidRPr="00A46BA8">
        <w:rPr>
          <w:rFonts w:asciiTheme="majorBidi" w:hAnsiTheme="majorBidi" w:cstheme="majorBidi"/>
          <w:b/>
          <w:bCs/>
          <w:sz w:val="28"/>
          <w:szCs w:val="28"/>
        </w:rPr>
        <w:t xml:space="preserve">An external container:  </w:t>
      </w:r>
      <w:r w:rsidRPr="00A46BA8">
        <w:rPr>
          <w:rFonts w:asciiTheme="majorBidi" w:hAnsiTheme="majorBidi" w:cstheme="majorBidi"/>
          <w:sz w:val="28"/>
          <w:szCs w:val="28"/>
        </w:rPr>
        <w:t>may be a flask or beaker, provided that it is clean in which the solvent ( mobile phase)  is placed, and it must be emptied of air and gases.</w:t>
      </w:r>
    </w:p>
    <w:p w:rsidR="000544B1" w:rsidRDefault="000544B1" w:rsidP="00A46BA8">
      <w:pPr>
        <w:pStyle w:val="a5"/>
        <w:numPr>
          <w:ilvl w:val="0"/>
          <w:numId w:val="6"/>
        </w:numPr>
        <w:jc w:val="both"/>
        <w:rPr>
          <w:rFonts w:asciiTheme="majorBidi" w:hAnsiTheme="majorBidi" w:cstheme="majorBidi"/>
          <w:sz w:val="28"/>
          <w:szCs w:val="28"/>
        </w:rPr>
      </w:pPr>
      <w:r w:rsidRPr="000544B1">
        <w:rPr>
          <w:rFonts w:asciiTheme="majorBidi" w:hAnsiTheme="majorBidi" w:cstheme="majorBidi"/>
          <w:b/>
          <w:bCs/>
          <w:sz w:val="28"/>
          <w:szCs w:val="28"/>
        </w:rPr>
        <w:t>The connecting tubes</w:t>
      </w:r>
      <w:r w:rsidRPr="000544B1">
        <w:rPr>
          <w:rFonts w:asciiTheme="majorBidi" w:hAnsiTheme="majorBidi" w:cstheme="majorBidi"/>
          <w:sz w:val="28"/>
          <w:szCs w:val="28"/>
        </w:rPr>
        <w:t xml:space="preserve"> :  between the moble phase and the pump,  usually made of stainless steel .</w:t>
      </w:r>
    </w:p>
    <w:p w:rsidR="000544B1" w:rsidRDefault="000544B1" w:rsidP="00A46BA8">
      <w:pPr>
        <w:pStyle w:val="a5"/>
        <w:numPr>
          <w:ilvl w:val="0"/>
          <w:numId w:val="6"/>
        </w:numPr>
        <w:jc w:val="both"/>
        <w:rPr>
          <w:rFonts w:asciiTheme="majorBidi" w:hAnsiTheme="majorBidi" w:cstheme="majorBidi"/>
          <w:sz w:val="28"/>
          <w:szCs w:val="28"/>
        </w:rPr>
      </w:pPr>
      <w:r w:rsidRPr="0076050C">
        <w:rPr>
          <w:rFonts w:asciiTheme="majorBidi" w:hAnsiTheme="majorBidi" w:cstheme="majorBidi"/>
          <w:b/>
          <w:bCs/>
          <w:sz w:val="28"/>
          <w:szCs w:val="28"/>
        </w:rPr>
        <w:t>The pump</w:t>
      </w:r>
      <w:r w:rsidRPr="000544B1">
        <w:rPr>
          <w:rFonts w:asciiTheme="majorBidi" w:hAnsiTheme="majorBidi" w:cstheme="majorBidi"/>
          <w:sz w:val="28"/>
          <w:szCs w:val="28"/>
        </w:rPr>
        <w:t>: it pumps the solvent or the mobile phase to the analysis column under high pressure</w:t>
      </w:r>
      <w:r w:rsidR="0076050C">
        <w:rPr>
          <w:rFonts w:asciiTheme="majorBidi" w:hAnsiTheme="majorBidi" w:cstheme="majorBidi"/>
          <w:sz w:val="28"/>
          <w:szCs w:val="28"/>
        </w:rPr>
        <w:t xml:space="preserve"> .</w:t>
      </w:r>
    </w:p>
    <w:p w:rsidR="0076050C" w:rsidRDefault="0076050C" w:rsidP="00A46BA8">
      <w:pPr>
        <w:pStyle w:val="a5"/>
        <w:numPr>
          <w:ilvl w:val="0"/>
          <w:numId w:val="6"/>
        </w:numPr>
        <w:jc w:val="both"/>
        <w:rPr>
          <w:rFonts w:asciiTheme="majorBidi" w:hAnsiTheme="majorBidi" w:cstheme="majorBidi"/>
          <w:sz w:val="28"/>
          <w:szCs w:val="28"/>
        </w:rPr>
      </w:pPr>
      <w:r w:rsidRPr="0076050C">
        <w:rPr>
          <w:rFonts w:asciiTheme="majorBidi" w:hAnsiTheme="majorBidi" w:cstheme="majorBidi"/>
          <w:b/>
          <w:bCs/>
          <w:sz w:val="28"/>
          <w:szCs w:val="28"/>
        </w:rPr>
        <w:t>Injection sample</w:t>
      </w:r>
      <w:r>
        <w:rPr>
          <w:rFonts w:asciiTheme="majorBidi" w:hAnsiTheme="majorBidi" w:cstheme="majorBidi"/>
          <w:sz w:val="28"/>
          <w:szCs w:val="28"/>
        </w:rPr>
        <w:t>:</w:t>
      </w:r>
      <w:r w:rsidRPr="0076050C">
        <w:rPr>
          <w:rFonts w:asciiTheme="majorBidi" w:hAnsiTheme="majorBidi" w:cstheme="majorBidi"/>
          <w:sz w:val="28"/>
          <w:szCs w:val="28"/>
        </w:rPr>
        <w:t xml:space="preserve"> where the sample to be analyzed is injected into the analysis column automatically or manually</w:t>
      </w:r>
      <w:r>
        <w:rPr>
          <w:rFonts w:asciiTheme="majorBidi" w:hAnsiTheme="majorBidi" w:cstheme="majorBidi"/>
          <w:sz w:val="28"/>
          <w:szCs w:val="28"/>
        </w:rPr>
        <w:t xml:space="preserve"> .</w:t>
      </w:r>
    </w:p>
    <w:p w:rsidR="0076050C" w:rsidRDefault="009C3640" w:rsidP="00120ADC">
      <w:pPr>
        <w:pStyle w:val="a5"/>
        <w:numPr>
          <w:ilvl w:val="0"/>
          <w:numId w:val="6"/>
        </w:numPr>
        <w:jc w:val="both"/>
        <w:rPr>
          <w:rFonts w:asciiTheme="majorBidi" w:hAnsiTheme="majorBidi" w:cstheme="majorBidi"/>
          <w:sz w:val="28"/>
          <w:szCs w:val="28"/>
        </w:rPr>
      </w:pPr>
      <w:r w:rsidRPr="009C3640">
        <w:rPr>
          <w:rFonts w:asciiTheme="majorBidi" w:hAnsiTheme="majorBidi" w:cstheme="majorBidi"/>
          <w:b/>
          <w:bCs/>
          <w:sz w:val="28"/>
          <w:szCs w:val="28"/>
        </w:rPr>
        <w:t>The analysis column</w:t>
      </w:r>
      <w:r>
        <w:rPr>
          <w:rFonts w:asciiTheme="majorBidi" w:hAnsiTheme="majorBidi" w:cstheme="majorBidi"/>
          <w:sz w:val="28"/>
          <w:szCs w:val="28"/>
        </w:rPr>
        <w:t xml:space="preserve"> :</w:t>
      </w:r>
      <w:r w:rsidRPr="009C3640">
        <w:rPr>
          <w:rFonts w:asciiTheme="majorBidi" w:hAnsiTheme="majorBidi" w:cstheme="majorBidi"/>
          <w:sz w:val="28"/>
          <w:szCs w:val="28"/>
        </w:rPr>
        <w:t xml:space="preserve"> which is considered the heart of the system in HPLC technology. The analysis columns are usually made of thick glass or stainless steel, anti-corrosion, or polymers in order to withstand the high mobile phase pressure. Also, inside the analysis column is the packed material that forms the </w:t>
      </w:r>
      <w:r w:rsidRPr="009C3640">
        <w:rPr>
          <w:rFonts w:asciiTheme="majorBidi" w:hAnsiTheme="majorBidi" w:cstheme="majorBidi"/>
          <w:sz w:val="26"/>
          <w:szCs w:val="26"/>
        </w:rPr>
        <w:t>Stable</w:t>
      </w:r>
      <w:r w:rsidRPr="007852B0">
        <w:rPr>
          <w:rFonts w:asciiTheme="majorBidi" w:hAnsiTheme="majorBidi" w:cstheme="majorBidi"/>
          <w:b/>
          <w:bCs/>
          <w:sz w:val="26"/>
          <w:szCs w:val="26"/>
        </w:rPr>
        <w:t xml:space="preserve"> </w:t>
      </w:r>
      <w:r w:rsidRPr="009C3640">
        <w:rPr>
          <w:rFonts w:asciiTheme="majorBidi" w:hAnsiTheme="majorBidi" w:cstheme="majorBidi"/>
          <w:sz w:val="28"/>
          <w:szCs w:val="28"/>
        </w:rPr>
        <w:t xml:space="preserve">phase where injection is carried out. The sample to be analyzed is inside the column, and its components are detected by the </w:t>
      </w:r>
      <w:r w:rsidR="00120ADC">
        <w:rPr>
          <w:rFonts w:asciiTheme="majorBidi" w:hAnsiTheme="majorBidi" w:cstheme="majorBidi"/>
          <w:sz w:val="28"/>
          <w:szCs w:val="28"/>
        </w:rPr>
        <w:t>detector used .</w:t>
      </w:r>
    </w:p>
    <w:p w:rsidR="00120ADC" w:rsidRDefault="00120ADC" w:rsidP="00120ADC">
      <w:pPr>
        <w:pStyle w:val="a5"/>
        <w:numPr>
          <w:ilvl w:val="0"/>
          <w:numId w:val="6"/>
        </w:numPr>
        <w:jc w:val="both"/>
        <w:rPr>
          <w:rFonts w:asciiTheme="majorBidi" w:hAnsiTheme="majorBidi" w:cstheme="majorBidi"/>
          <w:sz w:val="28"/>
          <w:szCs w:val="28"/>
        </w:rPr>
      </w:pPr>
      <w:r w:rsidRPr="00120ADC">
        <w:rPr>
          <w:rFonts w:asciiTheme="majorBidi" w:hAnsiTheme="majorBidi" w:cstheme="majorBidi"/>
          <w:b/>
          <w:bCs/>
          <w:sz w:val="28"/>
          <w:szCs w:val="28"/>
        </w:rPr>
        <w:t>The detector</w:t>
      </w:r>
      <w:r w:rsidRPr="00120ADC">
        <w:rPr>
          <w:rFonts w:asciiTheme="majorBidi" w:hAnsiTheme="majorBidi" w:cstheme="majorBidi"/>
          <w:sz w:val="28"/>
          <w:szCs w:val="28"/>
        </w:rPr>
        <w:t xml:space="preserve"> :   task is to monitor the dissolved substances inside the analysis column when  leave it, as it sends electrical or chemical signals commensurate with a certain level of the extracted substance, according to the type of detector used and the characteristics of the sample to be analyzed.</w:t>
      </w:r>
    </w:p>
    <w:p w:rsidR="00120ADC" w:rsidRDefault="00120ADC" w:rsidP="00120ADC">
      <w:pPr>
        <w:pStyle w:val="a5"/>
        <w:numPr>
          <w:ilvl w:val="0"/>
          <w:numId w:val="6"/>
        </w:numPr>
        <w:jc w:val="both"/>
        <w:rPr>
          <w:rFonts w:asciiTheme="majorBidi" w:hAnsiTheme="majorBidi" w:cstheme="majorBidi"/>
          <w:sz w:val="28"/>
          <w:szCs w:val="28"/>
        </w:rPr>
      </w:pPr>
      <w:r w:rsidRPr="00120ADC">
        <w:rPr>
          <w:rFonts w:asciiTheme="majorBidi" w:hAnsiTheme="majorBidi" w:cstheme="majorBidi"/>
          <w:b/>
          <w:bCs/>
          <w:sz w:val="28"/>
          <w:szCs w:val="28"/>
        </w:rPr>
        <w:t>The recorder or chromatogram</w:t>
      </w:r>
      <w:r>
        <w:rPr>
          <w:rFonts w:asciiTheme="majorBidi" w:hAnsiTheme="majorBidi" w:cstheme="majorBidi"/>
          <w:sz w:val="28"/>
          <w:szCs w:val="28"/>
        </w:rPr>
        <w:t xml:space="preserve">: </w:t>
      </w:r>
      <w:r w:rsidRPr="00120ADC">
        <w:rPr>
          <w:rFonts w:asciiTheme="majorBidi" w:hAnsiTheme="majorBidi" w:cstheme="majorBidi"/>
          <w:sz w:val="28"/>
          <w:szCs w:val="28"/>
        </w:rPr>
        <w:t>is just connected to the detector, where it receives the signal that the detector sends, analyzes it and outputs it in the form of a graph that appears on the computer screen.</w:t>
      </w:r>
    </w:p>
    <w:p w:rsidR="00711942" w:rsidRDefault="00711942" w:rsidP="00711942">
      <w:pPr>
        <w:pStyle w:val="a5"/>
        <w:ind w:left="630"/>
        <w:jc w:val="both"/>
        <w:rPr>
          <w:rFonts w:asciiTheme="majorBidi" w:hAnsiTheme="majorBidi" w:cstheme="majorBidi"/>
          <w:sz w:val="28"/>
          <w:szCs w:val="28"/>
        </w:rPr>
      </w:pPr>
    </w:p>
    <w:p w:rsidR="00120ADC" w:rsidRPr="00A46BA8" w:rsidRDefault="00120ADC" w:rsidP="00120ADC">
      <w:pPr>
        <w:pStyle w:val="a5"/>
        <w:ind w:left="630"/>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542639" cy="2415706"/>
            <wp:effectExtent l="38100" t="57150" r="115211" b="98894"/>
            <wp:docPr id="6" name="صورة 6" descr="C:\Users\moayad\Documents\Fig18_Typical-HPLC-re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ayad\Documents\Fig18_Typical-HPLC-reaction.jpg"/>
                    <pic:cNvPicPr>
                      <a:picLocks noChangeAspect="1" noChangeArrowheads="1"/>
                    </pic:cNvPicPr>
                  </pic:nvPicPr>
                  <pic:blipFill>
                    <a:blip r:embed="rId8"/>
                    <a:srcRect/>
                    <a:stretch>
                      <a:fillRect/>
                    </a:stretch>
                  </pic:blipFill>
                  <pic:spPr bwMode="auto">
                    <a:xfrm>
                      <a:off x="0" y="0"/>
                      <a:ext cx="5533740" cy="24118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20ADC" w:rsidRDefault="00120ADC" w:rsidP="00120ADC">
      <w:pPr>
        <w:jc w:val="center"/>
        <w:rPr>
          <w:rFonts w:asciiTheme="majorBidi" w:hAnsiTheme="majorBidi" w:cstheme="majorBidi"/>
          <w:sz w:val="28"/>
          <w:szCs w:val="28"/>
        </w:rPr>
      </w:pPr>
      <w:r w:rsidRPr="00120ADC">
        <w:rPr>
          <w:rFonts w:asciiTheme="majorBidi" w:hAnsiTheme="majorBidi" w:cstheme="majorBidi"/>
          <w:sz w:val="28"/>
          <w:szCs w:val="28"/>
        </w:rPr>
        <w:t xml:space="preserve">Figure (2) </w:t>
      </w:r>
      <w:r>
        <w:rPr>
          <w:rFonts w:asciiTheme="majorBidi" w:hAnsiTheme="majorBidi" w:cstheme="majorBidi"/>
          <w:sz w:val="28"/>
          <w:szCs w:val="28"/>
        </w:rPr>
        <w:t>Components of the HPLC device</w:t>
      </w:r>
    </w:p>
    <w:tbl>
      <w:tblPr>
        <w:tblStyle w:val="a3"/>
        <w:tblW w:w="8941" w:type="dxa"/>
        <w:tblInd w:w="476" w:type="dxa"/>
        <w:tblLayout w:type="fixed"/>
        <w:tblLook w:val="04A0"/>
      </w:tblPr>
      <w:tblGrid>
        <w:gridCol w:w="4339"/>
        <w:gridCol w:w="4602"/>
      </w:tblGrid>
      <w:tr w:rsidR="00120ADC" w:rsidTr="00711942">
        <w:trPr>
          <w:trHeight w:val="374"/>
        </w:trPr>
        <w:tc>
          <w:tcPr>
            <w:tcW w:w="4339" w:type="dxa"/>
            <w:shd w:val="clear" w:color="auto" w:fill="C2D69B" w:themeFill="accent3" w:themeFillTint="99"/>
          </w:tcPr>
          <w:p w:rsidR="00120ADC" w:rsidRDefault="00120ADC" w:rsidP="00120ADC">
            <w:pPr>
              <w:pStyle w:val="a5"/>
              <w:ind w:left="0"/>
              <w:jc w:val="center"/>
              <w:rPr>
                <w:rFonts w:asciiTheme="majorBidi" w:hAnsiTheme="majorBidi" w:cstheme="majorBidi"/>
                <w:sz w:val="26"/>
                <w:szCs w:val="26"/>
              </w:rPr>
            </w:pPr>
            <w:r w:rsidRPr="003708E2">
              <w:rPr>
                <w:rFonts w:asciiTheme="majorBidi" w:hAnsiTheme="majorBidi" w:cstheme="majorBidi"/>
                <w:sz w:val="26"/>
                <w:szCs w:val="26"/>
              </w:rPr>
              <w:t>Advantages</w:t>
            </w:r>
          </w:p>
        </w:tc>
        <w:tc>
          <w:tcPr>
            <w:tcW w:w="4602" w:type="dxa"/>
            <w:shd w:val="clear" w:color="auto" w:fill="C2D69B" w:themeFill="accent3" w:themeFillTint="99"/>
          </w:tcPr>
          <w:p w:rsidR="00120ADC" w:rsidRDefault="00120ADC" w:rsidP="00120ADC">
            <w:pPr>
              <w:pStyle w:val="a5"/>
              <w:ind w:left="0"/>
              <w:jc w:val="center"/>
              <w:rPr>
                <w:rFonts w:asciiTheme="majorBidi" w:hAnsiTheme="majorBidi" w:cstheme="majorBidi"/>
                <w:sz w:val="26"/>
                <w:szCs w:val="26"/>
              </w:rPr>
            </w:pPr>
            <w:r w:rsidRPr="003708E2">
              <w:rPr>
                <w:rFonts w:asciiTheme="majorBidi" w:hAnsiTheme="majorBidi" w:cstheme="majorBidi"/>
                <w:sz w:val="26"/>
                <w:szCs w:val="26"/>
              </w:rPr>
              <w:t>disadvantages</w:t>
            </w:r>
          </w:p>
        </w:tc>
      </w:tr>
      <w:tr w:rsidR="00120ADC" w:rsidTr="00711942">
        <w:trPr>
          <w:trHeight w:val="374"/>
        </w:trPr>
        <w:tc>
          <w:tcPr>
            <w:tcW w:w="4339" w:type="dxa"/>
          </w:tcPr>
          <w:p w:rsidR="00120ADC" w:rsidRPr="00120ADC" w:rsidRDefault="00120ADC" w:rsidP="00120ADC">
            <w:pPr>
              <w:rPr>
                <w:rFonts w:asciiTheme="majorBidi" w:hAnsiTheme="majorBidi" w:cstheme="majorBidi"/>
                <w:sz w:val="28"/>
                <w:szCs w:val="28"/>
              </w:rPr>
            </w:pPr>
            <w:r w:rsidRPr="00120ADC">
              <w:rPr>
                <w:rFonts w:asciiTheme="majorBidi" w:hAnsiTheme="majorBidi" w:cstheme="majorBidi"/>
                <w:sz w:val="28"/>
                <w:szCs w:val="28"/>
              </w:rPr>
              <w:t>High sensitivity</w:t>
            </w:r>
          </w:p>
        </w:tc>
        <w:tc>
          <w:tcPr>
            <w:tcW w:w="4602" w:type="dxa"/>
          </w:tcPr>
          <w:p w:rsidR="00120ADC" w:rsidRPr="00120ADC" w:rsidRDefault="00120ADC" w:rsidP="00120ADC">
            <w:pPr>
              <w:pStyle w:val="a5"/>
              <w:ind w:left="0"/>
              <w:rPr>
                <w:rFonts w:asciiTheme="majorBidi" w:hAnsiTheme="majorBidi" w:cstheme="majorBidi"/>
                <w:sz w:val="28"/>
                <w:szCs w:val="28"/>
              </w:rPr>
            </w:pPr>
            <w:r w:rsidRPr="00120ADC">
              <w:rPr>
                <w:rFonts w:asciiTheme="majorBidi" w:hAnsiTheme="majorBidi" w:cstheme="majorBidi"/>
                <w:sz w:val="28"/>
                <w:szCs w:val="28"/>
              </w:rPr>
              <w:t>Time consuming</w:t>
            </w:r>
          </w:p>
        </w:tc>
      </w:tr>
      <w:tr w:rsidR="00120ADC" w:rsidTr="00711942">
        <w:trPr>
          <w:trHeight w:val="636"/>
        </w:trPr>
        <w:tc>
          <w:tcPr>
            <w:tcW w:w="4339" w:type="dxa"/>
          </w:tcPr>
          <w:p w:rsidR="00120ADC" w:rsidRPr="00120ADC" w:rsidRDefault="00120ADC" w:rsidP="00120ADC">
            <w:pPr>
              <w:pStyle w:val="a5"/>
              <w:ind w:left="0"/>
              <w:rPr>
                <w:rFonts w:asciiTheme="majorBidi" w:hAnsiTheme="majorBidi" w:cstheme="majorBidi"/>
                <w:sz w:val="28"/>
                <w:szCs w:val="28"/>
                <w:shd w:val="clear" w:color="auto" w:fill="F7F8F9"/>
              </w:rPr>
            </w:pPr>
            <w:r w:rsidRPr="00120ADC">
              <w:rPr>
                <w:rFonts w:asciiTheme="majorBidi" w:hAnsiTheme="majorBidi" w:cstheme="majorBidi"/>
                <w:sz w:val="28"/>
                <w:szCs w:val="28"/>
                <w:shd w:val="clear" w:color="auto" w:fill="F7F8F9"/>
              </w:rPr>
              <w:t>Only small amounts of sample are needed</w:t>
            </w:r>
          </w:p>
        </w:tc>
        <w:tc>
          <w:tcPr>
            <w:tcW w:w="4602" w:type="dxa"/>
          </w:tcPr>
          <w:p w:rsidR="00120ADC" w:rsidRPr="00120ADC" w:rsidRDefault="00120ADC" w:rsidP="00120ADC">
            <w:pPr>
              <w:pStyle w:val="a5"/>
              <w:ind w:left="0"/>
              <w:rPr>
                <w:rFonts w:asciiTheme="majorBidi" w:hAnsiTheme="majorBidi" w:cstheme="majorBidi"/>
                <w:sz w:val="28"/>
                <w:szCs w:val="28"/>
              </w:rPr>
            </w:pPr>
            <w:r w:rsidRPr="00120ADC">
              <w:rPr>
                <w:rFonts w:asciiTheme="majorBidi" w:hAnsiTheme="majorBidi" w:cstheme="majorBidi"/>
                <w:sz w:val="28"/>
                <w:szCs w:val="28"/>
              </w:rPr>
              <w:t>Compounds must have UV absorption or fluorescence properties</w:t>
            </w:r>
          </w:p>
        </w:tc>
      </w:tr>
      <w:tr w:rsidR="00120ADC" w:rsidTr="00711942">
        <w:trPr>
          <w:trHeight w:val="478"/>
        </w:trPr>
        <w:tc>
          <w:tcPr>
            <w:tcW w:w="4339" w:type="dxa"/>
          </w:tcPr>
          <w:p w:rsidR="00120ADC" w:rsidRPr="00120ADC" w:rsidRDefault="00120ADC" w:rsidP="00120ADC">
            <w:pPr>
              <w:pStyle w:val="a5"/>
              <w:ind w:left="0"/>
              <w:rPr>
                <w:rFonts w:asciiTheme="majorBidi" w:hAnsiTheme="majorBidi" w:cstheme="majorBidi"/>
                <w:sz w:val="28"/>
                <w:szCs w:val="28"/>
                <w:shd w:val="clear" w:color="auto" w:fill="F7F8F9"/>
              </w:rPr>
            </w:pPr>
            <w:r w:rsidRPr="00120ADC">
              <w:rPr>
                <w:rFonts w:asciiTheme="majorBidi" w:hAnsiTheme="majorBidi" w:cstheme="majorBidi"/>
                <w:sz w:val="28"/>
                <w:szCs w:val="28"/>
                <w:shd w:val="clear" w:color="auto" w:fill="FFFFFF"/>
              </w:rPr>
              <w:t>Applicable to complex matrices</w:t>
            </w:r>
          </w:p>
        </w:tc>
        <w:tc>
          <w:tcPr>
            <w:tcW w:w="4602" w:type="dxa"/>
          </w:tcPr>
          <w:p w:rsidR="00120ADC" w:rsidRPr="00120ADC" w:rsidRDefault="00120ADC" w:rsidP="00120ADC">
            <w:pPr>
              <w:pStyle w:val="a5"/>
              <w:ind w:left="0"/>
              <w:rPr>
                <w:rFonts w:asciiTheme="majorBidi" w:hAnsiTheme="majorBidi" w:cstheme="majorBidi"/>
                <w:sz w:val="28"/>
                <w:szCs w:val="28"/>
              </w:rPr>
            </w:pPr>
            <w:r w:rsidRPr="00120ADC">
              <w:rPr>
                <w:rFonts w:asciiTheme="majorBidi" w:hAnsiTheme="majorBidi" w:cstheme="majorBidi"/>
                <w:sz w:val="28"/>
                <w:szCs w:val="28"/>
              </w:rPr>
              <w:t>Expensive</w:t>
            </w:r>
          </w:p>
        </w:tc>
      </w:tr>
      <w:tr w:rsidR="00120ADC" w:rsidTr="00711942">
        <w:trPr>
          <w:trHeight w:val="507"/>
        </w:trPr>
        <w:tc>
          <w:tcPr>
            <w:tcW w:w="4339" w:type="dxa"/>
          </w:tcPr>
          <w:p w:rsidR="00120ADC" w:rsidRPr="00711942" w:rsidRDefault="00120ADC" w:rsidP="00711942">
            <w:pPr>
              <w:rPr>
                <w:rFonts w:asciiTheme="majorBidi" w:hAnsiTheme="majorBidi" w:cstheme="majorBidi"/>
                <w:sz w:val="28"/>
                <w:szCs w:val="28"/>
              </w:rPr>
            </w:pPr>
            <w:r w:rsidRPr="00120ADC">
              <w:rPr>
                <w:rFonts w:asciiTheme="majorBidi" w:hAnsiTheme="majorBidi" w:cstheme="majorBidi"/>
                <w:sz w:val="28"/>
                <w:szCs w:val="28"/>
              </w:rPr>
              <w:t>Great reliability</w:t>
            </w:r>
          </w:p>
        </w:tc>
        <w:tc>
          <w:tcPr>
            <w:tcW w:w="4602" w:type="dxa"/>
          </w:tcPr>
          <w:p w:rsidR="00120ADC" w:rsidRPr="00120ADC" w:rsidRDefault="00120ADC" w:rsidP="00120ADC">
            <w:pPr>
              <w:pStyle w:val="a5"/>
              <w:ind w:left="0"/>
              <w:rPr>
                <w:rFonts w:asciiTheme="majorBidi" w:hAnsiTheme="majorBidi" w:cstheme="majorBidi"/>
                <w:sz w:val="28"/>
                <w:szCs w:val="28"/>
              </w:rPr>
            </w:pPr>
            <w:r w:rsidRPr="00120ADC">
              <w:rPr>
                <w:rFonts w:asciiTheme="majorBidi" w:hAnsiTheme="majorBidi" w:cstheme="majorBidi"/>
                <w:sz w:val="28"/>
                <w:szCs w:val="28"/>
              </w:rPr>
              <w:t>Highly skilled technicians needed to carry out the analysis</w:t>
            </w:r>
          </w:p>
        </w:tc>
      </w:tr>
      <w:tr w:rsidR="00120ADC" w:rsidTr="00711942">
        <w:trPr>
          <w:trHeight w:val="507"/>
        </w:trPr>
        <w:tc>
          <w:tcPr>
            <w:tcW w:w="4339" w:type="dxa"/>
          </w:tcPr>
          <w:p w:rsidR="00120ADC" w:rsidRPr="00120ADC" w:rsidRDefault="00120ADC" w:rsidP="00120ADC">
            <w:pPr>
              <w:rPr>
                <w:rFonts w:asciiTheme="majorBidi" w:hAnsiTheme="majorBidi" w:cstheme="majorBidi"/>
                <w:sz w:val="28"/>
                <w:szCs w:val="28"/>
              </w:rPr>
            </w:pPr>
            <w:r w:rsidRPr="00120ADC">
              <w:rPr>
                <w:rFonts w:asciiTheme="majorBidi" w:hAnsiTheme="majorBidi" w:cstheme="majorBidi"/>
                <w:sz w:val="28"/>
                <w:szCs w:val="28"/>
              </w:rPr>
              <w:t>Highly accurate</w:t>
            </w:r>
          </w:p>
          <w:p w:rsidR="00120ADC" w:rsidRPr="00120ADC" w:rsidRDefault="00120ADC" w:rsidP="00120ADC">
            <w:pPr>
              <w:rPr>
                <w:rFonts w:asciiTheme="majorBidi" w:hAnsiTheme="majorBidi" w:cstheme="majorBidi"/>
                <w:sz w:val="28"/>
                <w:szCs w:val="28"/>
              </w:rPr>
            </w:pPr>
          </w:p>
        </w:tc>
        <w:tc>
          <w:tcPr>
            <w:tcW w:w="4602" w:type="dxa"/>
          </w:tcPr>
          <w:p w:rsidR="00120ADC" w:rsidRPr="00120ADC" w:rsidRDefault="00120ADC" w:rsidP="00120ADC">
            <w:pPr>
              <w:pStyle w:val="a5"/>
              <w:ind w:left="0"/>
              <w:rPr>
                <w:rFonts w:asciiTheme="majorBidi" w:hAnsiTheme="majorBidi" w:cstheme="majorBidi"/>
                <w:sz w:val="28"/>
                <w:szCs w:val="28"/>
              </w:rPr>
            </w:pPr>
          </w:p>
        </w:tc>
      </w:tr>
      <w:tr w:rsidR="00120ADC" w:rsidTr="00711942">
        <w:trPr>
          <w:trHeight w:val="418"/>
        </w:trPr>
        <w:tc>
          <w:tcPr>
            <w:tcW w:w="4339" w:type="dxa"/>
          </w:tcPr>
          <w:p w:rsidR="00120ADC" w:rsidRPr="00120ADC" w:rsidRDefault="00120ADC" w:rsidP="00120ADC">
            <w:pPr>
              <w:rPr>
                <w:rFonts w:asciiTheme="majorBidi" w:hAnsiTheme="majorBidi" w:cstheme="majorBidi"/>
                <w:sz w:val="28"/>
                <w:szCs w:val="28"/>
              </w:rPr>
            </w:pPr>
            <w:r w:rsidRPr="00120ADC">
              <w:rPr>
                <w:rFonts w:asciiTheme="majorBidi" w:hAnsiTheme="majorBidi" w:cstheme="majorBidi"/>
                <w:sz w:val="28"/>
                <w:szCs w:val="28"/>
              </w:rPr>
              <w:t>Fulfills legal requirements</w:t>
            </w:r>
          </w:p>
          <w:p w:rsidR="00120ADC" w:rsidRPr="00120ADC" w:rsidRDefault="00120ADC" w:rsidP="00120ADC">
            <w:pPr>
              <w:rPr>
                <w:rFonts w:asciiTheme="majorBidi" w:hAnsiTheme="majorBidi" w:cstheme="majorBidi"/>
                <w:sz w:val="28"/>
                <w:szCs w:val="28"/>
              </w:rPr>
            </w:pPr>
          </w:p>
        </w:tc>
        <w:tc>
          <w:tcPr>
            <w:tcW w:w="4602" w:type="dxa"/>
          </w:tcPr>
          <w:p w:rsidR="00120ADC" w:rsidRPr="00120ADC" w:rsidRDefault="00120ADC" w:rsidP="00120ADC">
            <w:pPr>
              <w:pStyle w:val="a5"/>
              <w:ind w:left="0"/>
              <w:rPr>
                <w:rFonts w:asciiTheme="majorBidi" w:hAnsiTheme="majorBidi" w:cstheme="majorBidi"/>
                <w:sz w:val="28"/>
                <w:szCs w:val="28"/>
              </w:rPr>
            </w:pPr>
          </w:p>
        </w:tc>
      </w:tr>
    </w:tbl>
    <w:p w:rsidR="00711942" w:rsidRPr="00711942" w:rsidRDefault="00120ADC" w:rsidP="00711942">
      <w:pPr>
        <w:rPr>
          <w:rFonts w:asciiTheme="majorBidi" w:hAnsiTheme="majorBidi" w:cstheme="majorBidi"/>
          <w:sz w:val="28"/>
          <w:szCs w:val="28"/>
          <w:shd w:val="clear" w:color="auto" w:fill="FFFFFF"/>
        </w:rPr>
      </w:pPr>
      <w:r w:rsidRPr="00120ADC">
        <w:rPr>
          <w:rFonts w:asciiTheme="majorBidi" w:hAnsiTheme="majorBidi" w:cstheme="majorBidi"/>
          <w:sz w:val="28"/>
          <w:szCs w:val="28"/>
        </w:rPr>
        <w:t xml:space="preserve">                    Table 2</w:t>
      </w:r>
      <w:r w:rsidRPr="00120ADC">
        <w:rPr>
          <w:rFonts w:asciiTheme="majorBidi" w:hAnsiTheme="majorBidi" w:cstheme="majorBidi"/>
          <w:sz w:val="28"/>
          <w:szCs w:val="28"/>
          <w:shd w:val="clear" w:color="auto" w:fill="FFFFFF"/>
        </w:rPr>
        <w:t xml:space="preserve">   The advantages and disadvantages of</w:t>
      </w:r>
      <w:r>
        <w:rPr>
          <w:rFonts w:asciiTheme="majorBidi" w:hAnsiTheme="majorBidi" w:cstheme="majorBidi"/>
          <w:sz w:val="28"/>
          <w:szCs w:val="28"/>
          <w:shd w:val="clear" w:color="auto" w:fill="FFFFFF"/>
        </w:rPr>
        <w:t xml:space="preserve"> </w:t>
      </w:r>
      <w:r w:rsidRPr="00120ADC">
        <w:rPr>
          <w:rFonts w:asciiTheme="majorBidi" w:hAnsiTheme="majorBidi" w:cstheme="majorBidi"/>
          <w:sz w:val="28"/>
          <w:szCs w:val="28"/>
          <w:shd w:val="clear" w:color="auto" w:fill="FFFFFF"/>
        </w:rPr>
        <w:t xml:space="preserve"> HPLC  method</w:t>
      </w:r>
    </w:p>
    <w:p w:rsidR="00711942" w:rsidRPr="00711942" w:rsidRDefault="00711942" w:rsidP="00711942">
      <w:pPr>
        <w:pStyle w:val="a5"/>
        <w:numPr>
          <w:ilvl w:val="0"/>
          <w:numId w:val="4"/>
        </w:numPr>
        <w:rPr>
          <w:rFonts w:asciiTheme="majorBidi" w:hAnsiTheme="majorBidi" w:cstheme="majorBidi"/>
          <w:b/>
          <w:bCs/>
          <w:sz w:val="28"/>
          <w:szCs w:val="28"/>
        </w:rPr>
      </w:pPr>
      <w:r w:rsidRPr="00711942">
        <w:rPr>
          <w:rFonts w:asciiTheme="majorBidi" w:hAnsiTheme="majorBidi" w:cstheme="majorBidi"/>
          <w:b/>
          <w:bCs/>
          <w:sz w:val="28"/>
          <w:szCs w:val="28"/>
        </w:rPr>
        <w:t>Gas Chromatography (GC) :</w:t>
      </w:r>
    </w:p>
    <w:p w:rsidR="00711942" w:rsidRDefault="00711942" w:rsidP="00711942">
      <w:pPr>
        <w:jc w:val="both"/>
        <w:rPr>
          <w:rFonts w:asciiTheme="majorBidi" w:hAnsiTheme="majorBidi" w:cstheme="majorBidi"/>
          <w:sz w:val="28"/>
          <w:szCs w:val="28"/>
        </w:rPr>
      </w:pPr>
      <w:r w:rsidRPr="00711942">
        <w:rPr>
          <w:rFonts w:asciiTheme="majorBidi" w:hAnsiTheme="majorBidi" w:cstheme="majorBidi"/>
          <w:sz w:val="28"/>
          <w:szCs w:val="28"/>
        </w:rPr>
        <w:t>This method requires specific equipment and trained technicians. It works as follows: a gas carries the compounds of interest contained in an injected sample (mobile phase). The gas carrying the sample flows through a heated glass column coated with a stationary non-volatile liquid (</w:t>
      </w:r>
      <w:r w:rsidRPr="00711942">
        <w:rPr>
          <w:rFonts w:asciiTheme="majorBidi" w:hAnsiTheme="majorBidi" w:cstheme="majorBidi"/>
          <w:sz w:val="26"/>
          <w:szCs w:val="26"/>
        </w:rPr>
        <w:t>Stable</w:t>
      </w:r>
      <w:r w:rsidRPr="007852B0">
        <w:rPr>
          <w:rFonts w:asciiTheme="majorBidi" w:hAnsiTheme="majorBidi" w:cstheme="majorBidi"/>
          <w:b/>
          <w:bCs/>
          <w:sz w:val="26"/>
          <w:szCs w:val="26"/>
        </w:rPr>
        <w:t xml:space="preserve"> </w:t>
      </w:r>
      <w:r w:rsidRPr="00711942">
        <w:rPr>
          <w:rFonts w:asciiTheme="majorBidi" w:hAnsiTheme="majorBidi" w:cstheme="majorBidi"/>
          <w:sz w:val="28"/>
          <w:szCs w:val="28"/>
        </w:rPr>
        <w:t xml:space="preserve">phase) . Substances will separate according to their ability to cross the </w:t>
      </w:r>
      <w:r w:rsidRPr="00711942">
        <w:rPr>
          <w:rFonts w:asciiTheme="majorBidi" w:hAnsiTheme="majorBidi" w:cstheme="majorBidi"/>
          <w:sz w:val="26"/>
          <w:szCs w:val="26"/>
        </w:rPr>
        <w:t>Stable</w:t>
      </w:r>
      <w:r w:rsidRPr="007852B0">
        <w:rPr>
          <w:rFonts w:asciiTheme="majorBidi" w:hAnsiTheme="majorBidi" w:cstheme="majorBidi"/>
          <w:b/>
          <w:bCs/>
          <w:sz w:val="26"/>
          <w:szCs w:val="26"/>
        </w:rPr>
        <w:t xml:space="preserve"> </w:t>
      </w:r>
      <w:r w:rsidRPr="00711942">
        <w:rPr>
          <w:rFonts w:asciiTheme="majorBidi" w:hAnsiTheme="majorBidi" w:cstheme="majorBidi"/>
          <w:sz w:val="28"/>
          <w:szCs w:val="28"/>
        </w:rPr>
        <w:t>phase ( The process of extracting a substance that is adsorbed to another by washing it with a solvent known as elution). Separated compounds coming off the column are detected by a chemical or physical detection system.</w:t>
      </w:r>
    </w:p>
    <w:p w:rsidR="00711942" w:rsidRPr="00711942" w:rsidRDefault="00711942" w:rsidP="00711942">
      <w:pPr>
        <w:spacing w:line="240" w:lineRule="auto"/>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926842" cy="1676234"/>
            <wp:effectExtent l="38100" t="57150" r="112008" b="95416"/>
            <wp:docPr id="7" name="صورة 7" descr="C:\Users\moayad\Documents\Fig17_A-sample-is-carried-by-a-gas-into-a-heated-glass-column-coated-with-a-non-volatile-liqu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ayad\Documents\Fig17_A-sample-is-carried-by-a-gas-into-a-heated-glass-column-coated-with-a-non-volatile-liquid.jpg"/>
                    <pic:cNvPicPr>
                      <a:picLocks noChangeAspect="1" noChangeArrowheads="1"/>
                    </pic:cNvPicPr>
                  </pic:nvPicPr>
                  <pic:blipFill>
                    <a:blip r:embed="rId9"/>
                    <a:srcRect/>
                    <a:stretch>
                      <a:fillRect/>
                    </a:stretch>
                  </pic:blipFill>
                  <pic:spPr bwMode="auto">
                    <a:xfrm>
                      <a:off x="0" y="0"/>
                      <a:ext cx="5943600" cy="16809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1942" w:rsidRPr="00711942" w:rsidRDefault="00711942" w:rsidP="00711942">
      <w:pPr>
        <w:spacing w:line="240" w:lineRule="auto"/>
        <w:jc w:val="center"/>
        <w:rPr>
          <w:rFonts w:asciiTheme="majorBidi" w:hAnsiTheme="majorBidi" w:cstheme="majorBidi"/>
          <w:sz w:val="28"/>
          <w:szCs w:val="28"/>
        </w:rPr>
      </w:pPr>
      <w:r w:rsidRPr="00711942">
        <w:rPr>
          <w:rFonts w:asciiTheme="majorBidi" w:hAnsiTheme="majorBidi" w:cstheme="majorBidi"/>
          <w:sz w:val="28"/>
          <w:szCs w:val="28"/>
        </w:rPr>
        <w:t>Figure (3) Gas Chromatography (GC)</w:t>
      </w:r>
    </w:p>
    <w:tbl>
      <w:tblPr>
        <w:tblStyle w:val="a3"/>
        <w:tblW w:w="9202" w:type="dxa"/>
        <w:tblInd w:w="360" w:type="dxa"/>
        <w:tblLook w:val="04A0"/>
      </w:tblPr>
      <w:tblGrid>
        <w:gridCol w:w="4600"/>
        <w:gridCol w:w="4602"/>
      </w:tblGrid>
      <w:tr w:rsidR="00711942" w:rsidTr="00711942">
        <w:trPr>
          <w:trHeight w:val="387"/>
        </w:trPr>
        <w:tc>
          <w:tcPr>
            <w:tcW w:w="4600"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Advantages</w:t>
            </w:r>
          </w:p>
        </w:tc>
        <w:tc>
          <w:tcPr>
            <w:tcW w:w="4602"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disadvantages</w:t>
            </w:r>
          </w:p>
        </w:tc>
      </w:tr>
      <w:tr w:rsidR="00711942" w:rsidTr="00711942">
        <w:trPr>
          <w:trHeight w:val="387"/>
        </w:trPr>
        <w:tc>
          <w:tcPr>
            <w:tcW w:w="4600"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High sensitivity</w:t>
            </w:r>
            <w:r w:rsidRPr="00711942">
              <w:rPr>
                <w:rFonts w:asciiTheme="majorBidi" w:hAnsiTheme="majorBidi" w:cstheme="majorBidi"/>
                <w:sz w:val="26"/>
                <w:szCs w:val="26"/>
              </w:rPr>
              <w:tab/>
            </w:r>
          </w:p>
        </w:tc>
        <w:tc>
          <w:tcPr>
            <w:tcW w:w="4602"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Data analysis is time-consuming and prone to errors</w:t>
            </w:r>
          </w:p>
        </w:tc>
      </w:tr>
      <w:tr w:rsidR="00711942" w:rsidTr="00711942">
        <w:trPr>
          <w:trHeight w:val="531"/>
        </w:trPr>
        <w:tc>
          <w:tcPr>
            <w:tcW w:w="4600"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High specificity (low interference)</w:t>
            </w:r>
            <w:r w:rsidRPr="00711942">
              <w:rPr>
                <w:rFonts w:asciiTheme="majorBidi" w:hAnsiTheme="majorBidi" w:cstheme="majorBidi"/>
                <w:sz w:val="26"/>
                <w:szCs w:val="26"/>
              </w:rPr>
              <w:tab/>
            </w:r>
          </w:p>
        </w:tc>
        <w:tc>
          <w:tcPr>
            <w:tcW w:w="4602"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Expensive</w:t>
            </w:r>
          </w:p>
        </w:tc>
      </w:tr>
      <w:tr w:rsidR="00711942" w:rsidTr="00711942">
        <w:trPr>
          <w:trHeight w:val="531"/>
        </w:trPr>
        <w:tc>
          <w:tcPr>
            <w:tcW w:w="4600" w:type="dxa"/>
          </w:tcPr>
          <w:p w:rsidR="00711942" w:rsidRPr="00711942" w:rsidRDefault="00711942" w:rsidP="00713D92">
            <w:pPr>
              <w:pStyle w:val="a5"/>
              <w:ind w:left="0"/>
              <w:rPr>
                <w:rFonts w:asciiTheme="majorBidi" w:hAnsiTheme="majorBidi" w:cstheme="majorBidi"/>
                <w:sz w:val="26"/>
                <w:szCs w:val="26"/>
              </w:rPr>
            </w:pPr>
          </w:p>
        </w:tc>
        <w:tc>
          <w:tcPr>
            <w:tcW w:w="4602"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Requires highly skilled technicians to carry out the analysis</w:t>
            </w:r>
          </w:p>
        </w:tc>
      </w:tr>
    </w:tbl>
    <w:p w:rsidR="00711942" w:rsidRPr="00711942" w:rsidRDefault="00711942" w:rsidP="00711942">
      <w:pPr>
        <w:jc w:val="center"/>
        <w:rPr>
          <w:rFonts w:asciiTheme="majorBidi" w:hAnsiTheme="majorBidi" w:cstheme="majorBidi"/>
          <w:sz w:val="28"/>
          <w:szCs w:val="28"/>
        </w:rPr>
      </w:pPr>
      <w:r w:rsidRPr="00120ADC">
        <w:rPr>
          <w:rFonts w:asciiTheme="majorBidi" w:hAnsiTheme="majorBidi" w:cstheme="majorBidi"/>
          <w:sz w:val="28"/>
          <w:szCs w:val="28"/>
        </w:rPr>
        <w:t xml:space="preserve">Table </w:t>
      </w:r>
      <w:r>
        <w:rPr>
          <w:rFonts w:asciiTheme="majorBidi" w:hAnsiTheme="majorBidi" w:cstheme="majorBidi"/>
          <w:sz w:val="28"/>
          <w:szCs w:val="28"/>
        </w:rPr>
        <w:t xml:space="preserve">(3) </w:t>
      </w:r>
      <w:r w:rsidRPr="00120ADC">
        <w:rPr>
          <w:rFonts w:asciiTheme="majorBidi" w:hAnsiTheme="majorBidi" w:cstheme="majorBidi"/>
          <w:sz w:val="28"/>
          <w:szCs w:val="28"/>
          <w:shd w:val="clear" w:color="auto" w:fill="FFFFFF"/>
        </w:rPr>
        <w:t>The advantages and disadvantages of</w:t>
      </w:r>
      <w:r>
        <w:rPr>
          <w:rFonts w:asciiTheme="majorBidi" w:hAnsiTheme="majorBidi" w:cstheme="majorBidi"/>
          <w:sz w:val="28"/>
          <w:szCs w:val="28"/>
          <w:shd w:val="clear" w:color="auto" w:fill="FFFFFF"/>
        </w:rPr>
        <w:t xml:space="preserve"> </w:t>
      </w:r>
      <w:r w:rsidRPr="00120ADC">
        <w:rPr>
          <w:rFonts w:asciiTheme="majorBidi" w:hAnsiTheme="majorBidi" w:cstheme="majorBidi"/>
          <w:sz w:val="28"/>
          <w:szCs w:val="28"/>
          <w:shd w:val="clear" w:color="auto" w:fill="FFFFFF"/>
        </w:rPr>
        <w:t xml:space="preserve"> </w:t>
      </w:r>
      <w:r w:rsidRPr="00711942">
        <w:rPr>
          <w:rFonts w:asciiTheme="majorBidi" w:hAnsiTheme="majorBidi" w:cstheme="majorBidi"/>
          <w:sz w:val="28"/>
          <w:szCs w:val="28"/>
        </w:rPr>
        <w:t>(GC)</w:t>
      </w:r>
      <w:r>
        <w:rPr>
          <w:rFonts w:asciiTheme="majorBidi" w:hAnsiTheme="majorBidi" w:cstheme="majorBidi"/>
          <w:sz w:val="28"/>
          <w:szCs w:val="28"/>
        </w:rPr>
        <w:t xml:space="preserve"> </w:t>
      </w:r>
      <w:r w:rsidRPr="00120ADC">
        <w:rPr>
          <w:rFonts w:asciiTheme="majorBidi" w:hAnsiTheme="majorBidi" w:cstheme="majorBidi"/>
          <w:sz w:val="28"/>
          <w:szCs w:val="28"/>
          <w:shd w:val="clear" w:color="auto" w:fill="FFFFFF"/>
        </w:rPr>
        <w:t>method</w:t>
      </w:r>
    </w:p>
    <w:p w:rsidR="00711942" w:rsidRPr="00711942" w:rsidRDefault="00711942" w:rsidP="00711942">
      <w:pPr>
        <w:pStyle w:val="a5"/>
        <w:numPr>
          <w:ilvl w:val="0"/>
          <w:numId w:val="4"/>
        </w:numPr>
        <w:spacing w:line="240" w:lineRule="auto"/>
        <w:rPr>
          <w:rFonts w:asciiTheme="majorBidi" w:hAnsiTheme="majorBidi" w:cstheme="majorBidi"/>
          <w:b/>
          <w:bCs/>
          <w:sz w:val="28"/>
          <w:szCs w:val="28"/>
        </w:rPr>
      </w:pPr>
      <w:r w:rsidRPr="00711942">
        <w:rPr>
          <w:rFonts w:asciiTheme="majorBidi" w:hAnsiTheme="majorBidi" w:cstheme="majorBidi"/>
          <w:b/>
          <w:bCs/>
          <w:sz w:val="28"/>
          <w:szCs w:val="28"/>
        </w:rPr>
        <w:t>Liquid Chromatography - Tandem Mass Spectrometry (LC-MS/MS)</w:t>
      </w:r>
      <w:r>
        <w:rPr>
          <w:rFonts w:asciiTheme="majorBidi" w:hAnsiTheme="majorBidi" w:cstheme="majorBidi"/>
          <w:b/>
          <w:bCs/>
          <w:sz w:val="28"/>
          <w:szCs w:val="28"/>
        </w:rPr>
        <w:t xml:space="preserve"> :</w:t>
      </w:r>
    </w:p>
    <w:p w:rsidR="007852B0" w:rsidRDefault="00711942" w:rsidP="00711942">
      <w:pPr>
        <w:spacing w:line="240" w:lineRule="auto"/>
        <w:jc w:val="both"/>
        <w:rPr>
          <w:rFonts w:asciiTheme="majorBidi" w:hAnsiTheme="majorBidi" w:cstheme="majorBidi"/>
          <w:sz w:val="28"/>
          <w:szCs w:val="28"/>
        </w:rPr>
      </w:pPr>
      <w:r w:rsidRPr="00711942">
        <w:rPr>
          <w:rFonts w:asciiTheme="majorBidi" w:hAnsiTheme="majorBidi" w:cstheme="majorBidi"/>
          <w:sz w:val="28"/>
          <w:szCs w:val="28"/>
        </w:rPr>
        <w:t>This technique combines the physical separation proprieties of the HPLC with the mass analysis capabilities of the mass spectrometer (MS). The two analytical methods work synergistically. Chromatography separates mixtures with multiple components (e.g. mycotoxins), before the mass spectrometer then provides the structural features of individual components with high sensitivity and specificity.  Due to the extreme sensitivity, this method is the reference method of choice in many laboratories and it currently represents state-of-the-art of analytical chemistry.</w:t>
      </w:r>
    </w:p>
    <w:tbl>
      <w:tblPr>
        <w:tblStyle w:val="a3"/>
        <w:tblW w:w="8790" w:type="dxa"/>
        <w:tblInd w:w="476" w:type="dxa"/>
        <w:tblLayout w:type="fixed"/>
        <w:tblLook w:val="04A0"/>
      </w:tblPr>
      <w:tblGrid>
        <w:gridCol w:w="4266"/>
        <w:gridCol w:w="4524"/>
      </w:tblGrid>
      <w:tr w:rsidR="00711942" w:rsidTr="00711942">
        <w:trPr>
          <w:trHeight w:val="286"/>
        </w:trPr>
        <w:tc>
          <w:tcPr>
            <w:tcW w:w="4266"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Advantages</w:t>
            </w:r>
          </w:p>
        </w:tc>
        <w:tc>
          <w:tcPr>
            <w:tcW w:w="4524"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disadvantages</w:t>
            </w:r>
          </w:p>
        </w:tc>
      </w:tr>
      <w:tr w:rsidR="00711942" w:rsidRPr="00120ADC" w:rsidTr="00711942">
        <w:trPr>
          <w:trHeight w:val="286"/>
        </w:trPr>
        <w:tc>
          <w:tcPr>
            <w:tcW w:w="4266" w:type="dxa"/>
          </w:tcPr>
          <w:p w:rsidR="00711942" w:rsidRPr="00711942" w:rsidRDefault="00711942" w:rsidP="00713D92">
            <w:pPr>
              <w:rPr>
                <w:rFonts w:asciiTheme="majorBidi" w:hAnsiTheme="majorBidi" w:cstheme="majorBidi"/>
                <w:sz w:val="26"/>
                <w:szCs w:val="26"/>
              </w:rPr>
            </w:pPr>
            <w:r w:rsidRPr="00711942">
              <w:rPr>
                <w:rFonts w:asciiTheme="majorBidi" w:hAnsiTheme="majorBidi" w:cstheme="majorBidi"/>
                <w:sz w:val="26"/>
                <w:szCs w:val="26"/>
              </w:rPr>
              <w:t>Low detection limits</w:t>
            </w: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Expensive</w:t>
            </w:r>
          </w:p>
        </w:tc>
      </w:tr>
      <w:tr w:rsidR="00711942" w:rsidRPr="00120ADC" w:rsidTr="00711942">
        <w:trPr>
          <w:trHeight w:val="485"/>
        </w:trPr>
        <w:tc>
          <w:tcPr>
            <w:tcW w:w="4266" w:type="dxa"/>
          </w:tcPr>
          <w:p w:rsidR="00711942" w:rsidRPr="00711942" w:rsidRDefault="00711942" w:rsidP="00713D92">
            <w:pPr>
              <w:pStyle w:val="a5"/>
              <w:ind w:left="0"/>
              <w:rPr>
                <w:rFonts w:asciiTheme="majorBidi" w:hAnsiTheme="majorBidi" w:cstheme="majorBidi"/>
                <w:sz w:val="26"/>
                <w:szCs w:val="26"/>
                <w:shd w:val="clear" w:color="auto" w:fill="F7F8F9"/>
              </w:rPr>
            </w:pPr>
            <w:r w:rsidRPr="00711942">
              <w:rPr>
                <w:rFonts w:asciiTheme="majorBidi" w:hAnsiTheme="majorBidi" w:cstheme="majorBidi"/>
                <w:sz w:val="26"/>
                <w:szCs w:val="26"/>
                <w:shd w:val="clear" w:color="auto" w:fill="F7F8F9"/>
              </w:rPr>
              <w:t>Qualitative and quantitative results</w:t>
            </w: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Highly trained personnel required to carry out the analysis</w:t>
            </w:r>
          </w:p>
        </w:tc>
      </w:tr>
      <w:tr w:rsidR="00711942" w:rsidRPr="00120ADC" w:rsidTr="00711942">
        <w:trPr>
          <w:trHeight w:val="365"/>
        </w:trPr>
        <w:tc>
          <w:tcPr>
            <w:tcW w:w="4266" w:type="dxa"/>
          </w:tcPr>
          <w:p w:rsidR="00711942" w:rsidRPr="00711942" w:rsidRDefault="00711942" w:rsidP="00713D92">
            <w:pPr>
              <w:pStyle w:val="a5"/>
              <w:ind w:left="0"/>
              <w:rPr>
                <w:rFonts w:asciiTheme="majorBidi" w:hAnsiTheme="majorBidi" w:cstheme="majorBidi"/>
                <w:sz w:val="26"/>
                <w:szCs w:val="26"/>
                <w:shd w:val="clear" w:color="auto" w:fill="F7F8F9"/>
              </w:rPr>
            </w:pPr>
            <w:r w:rsidRPr="00711942">
              <w:rPr>
                <w:rFonts w:asciiTheme="majorBidi" w:hAnsiTheme="majorBidi" w:cstheme="majorBidi"/>
                <w:sz w:val="26"/>
                <w:szCs w:val="26"/>
                <w:shd w:val="clear" w:color="auto" w:fill="FFFFFF"/>
              </w:rPr>
              <w:t>Generate structural information</w:t>
            </w: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Time consuming compared to rapid tests</w:t>
            </w:r>
          </w:p>
        </w:tc>
      </w:tr>
      <w:tr w:rsidR="00711942" w:rsidRPr="00120ADC" w:rsidTr="00711942">
        <w:trPr>
          <w:trHeight w:val="387"/>
        </w:trPr>
        <w:tc>
          <w:tcPr>
            <w:tcW w:w="4266" w:type="dxa"/>
          </w:tcPr>
          <w:p w:rsidR="00711942" w:rsidRPr="00711942" w:rsidRDefault="00711942" w:rsidP="00713D92">
            <w:pPr>
              <w:rPr>
                <w:rFonts w:asciiTheme="majorBidi" w:hAnsiTheme="majorBidi" w:cstheme="majorBidi"/>
                <w:sz w:val="26"/>
                <w:szCs w:val="26"/>
              </w:rPr>
            </w:pPr>
            <w:r w:rsidRPr="00711942">
              <w:rPr>
                <w:rFonts w:asciiTheme="majorBidi" w:hAnsiTheme="majorBidi" w:cstheme="majorBidi"/>
                <w:sz w:val="26"/>
                <w:szCs w:val="26"/>
              </w:rPr>
              <w:t>Minimal sample treatment required</w:t>
            </w:r>
          </w:p>
        </w:tc>
        <w:tc>
          <w:tcPr>
            <w:tcW w:w="4524" w:type="dxa"/>
          </w:tcPr>
          <w:p w:rsidR="00711942" w:rsidRPr="00711942" w:rsidRDefault="00711942" w:rsidP="00713D92">
            <w:pPr>
              <w:pStyle w:val="a5"/>
              <w:ind w:left="0"/>
              <w:rPr>
                <w:rFonts w:asciiTheme="majorBidi" w:hAnsiTheme="majorBidi" w:cstheme="majorBidi"/>
                <w:sz w:val="26"/>
                <w:szCs w:val="26"/>
              </w:rPr>
            </w:pPr>
          </w:p>
        </w:tc>
      </w:tr>
      <w:tr w:rsidR="00711942" w:rsidRPr="00120ADC" w:rsidTr="00711942">
        <w:trPr>
          <w:trHeight w:val="387"/>
        </w:trPr>
        <w:tc>
          <w:tcPr>
            <w:tcW w:w="4266" w:type="dxa"/>
          </w:tcPr>
          <w:p w:rsidR="00711942" w:rsidRPr="00711942" w:rsidRDefault="00711942" w:rsidP="00711942">
            <w:pPr>
              <w:rPr>
                <w:rFonts w:asciiTheme="majorBidi" w:hAnsiTheme="majorBidi" w:cstheme="majorBidi"/>
                <w:sz w:val="26"/>
                <w:szCs w:val="26"/>
              </w:rPr>
            </w:pPr>
            <w:r w:rsidRPr="00711942">
              <w:rPr>
                <w:rFonts w:asciiTheme="majorBidi" w:hAnsiTheme="majorBidi" w:cstheme="majorBidi"/>
                <w:sz w:val="26"/>
                <w:szCs w:val="26"/>
              </w:rPr>
              <w:t>Can cover a wide range of analytes</w:t>
            </w:r>
            <w:r w:rsidRPr="00711942">
              <w:rPr>
                <w:rFonts w:asciiTheme="majorBidi" w:hAnsiTheme="majorBidi" w:cstheme="majorBidi"/>
                <w:sz w:val="26"/>
                <w:szCs w:val="26"/>
              </w:rPr>
              <w:tab/>
            </w:r>
          </w:p>
        </w:tc>
        <w:tc>
          <w:tcPr>
            <w:tcW w:w="4524" w:type="dxa"/>
          </w:tcPr>
          <w:p w:rsidR="00711942" w:rsidRPr="00711942" w:rsidRDefault="00711942" w:rsidP="00713D92">
            <w:pPr>
              <w:pStyle w:val="a5"/>
              <w:ind w:left="0"/>
              <w:rPr>
                <w:rFonts w:asciiTheme="majorBidi" w:hAnsiTheme="majorBidi" w:cstheme="majorBidi"/>
                <w:sz w:val="26"/>
                <w:szCs w:val="26"/>
              </w:rPr>
            </w:pPr>
          </w:p>
        </w:tc>
      </w:tr>
      <w:tr w:rsidR="00711942" w:rsidRPr="00120ADC" w:rsidTr="00711942">
        <w:trPr>
          <w:trHeight w:val="319"/>
        </w:trPr>
        <w:tc>
          <w:tcPr>
            <w:tcW w:w="4266" w:type="dxa"/>
          </w:tcPr>
          <w:p w:rsidR="00711942" w:rsidRPr="00711942" w:rsidRDefault="00711942" w:rsidP="00713D92">
            <w:pPr>
              <w:rPr>
                <w:rFonts w:asciiTheme="majorBidi" w:hAnsiTheme="majorBidi" w:cstheme="majorBidi"/>
                <w:sz w:val="26"/>
                <w:szCs w:val="26"/>
              </w:rPr>
            </w:pPr>
            <w:r w:rsidRPr="00711942">
              <w:rPr>
                <w:rFonts w:asciiTheme="majorBidi" w:hAnsiTheme="majorBidi" w:cstheme="majorBidi"/>
                <w:sz w:val="26"/>
                <w:szCs w:val="26"/>
              </w:rPr>
              <w:t xml:space="preserve">Applicable to complex matrices </w:t>
            </w:r>
          </w:p>
        </w:tc>
        <w:tc>
          <w:tcPr>
            <w:tcW w:w="4524" w:type="dxa"/>
          </w:tcPr>
          <w:p w:rsidR="00711942" w:rsidRPr="00711942" w:rsidRDefault="00711942" w:rsidP="00713D92">
            <w:pPr>
              <w:pStyle w:val="a5"/>
              <w:ind w:left="0"/>
              <w:rPr>
                <w:rFonts w:asciiTheme="majorBidi" w:hAnsiTheme="majorBidi" w:cstheme="majorBidi"/>
                <w:sz w:val="26"/>
                <w:szCs w:val="26"/>
              </w:rPr>
            </w:pPr>
          </w:p>
        </w:tc>
      </w:tr>
    </w:tbl>
    <w:p w:rsidR="00711942" w:rsidRDefault="00711942" w:rsidP="00711942">
      <w:pPr>
        <w:jc w:val="center"/>
        <w:rPr>
          <w:rFonts w:asciiTheme="majorBidi" w:hAnsiTheme="majorBidi" w:cstheme="majorBidi"/>
          <w:sz w:val="28"/>
          <w:szCs w:val="28"/>
          <w:shd w:val="clear" w:color="auto" w:fill="FFFFFF"/>
        </w:rPr>
      </w:pPr>
      <w:r w:rsidRPr="00711942">
        <w:rPr>
          <w:rFonts w:asciiTheme="majorBidi" w:hAnsiTheme="majorBidi" w:cstheme="majorBidi"/>
          <w:sz w:val="28"/>
          <w:szCs w:val="28"/>
        </w:rPr>
        <w:t xml:space="preserve">Table (4) </w:t>
      </w:r>
      <w:r w:rsidRPr="00711942">
        <w:rPr>
          <w:rFonts w:asciiTheme="majorBidi" w:hAnsiTheme="majorBidi" w:cstheme="majorBidi"/>
          <w:sz w:val="28"/>
          <w:szCs w:val="28"/>
          <w:shd w:val="clear" w:color="auto" w:fill="FFFFFF"/>
        </w:rPr>
        <w:t xml:space="preserve">The advantages and disadvantages of  </w:t>
      </w:r>
      <w:r w:rsidRPr="00711942">
        <w:rPr>
          <w:rFonts w:asciiTheme="majorBidi" w:hAnsiTheme="majorBidi" w:cstheme="majorBidi"/>
          <w:sz w:val="28"/>
          <w:szCs w:val="28"/>
        </w:rPr>
        <w:t xml:space="preserve">(LC-MS/MS) </w:t>
      </w:r>
      <w:r w:rsidRPr="00711942">
        <w:rPr>
          <w:rFonts w:asciiTheme="majorBidi" w:hAnsiTheme="majorBidi" w:cstheme="majorBidi"/>
          <w:sz w:val="28"/>
          <w:szCs w:val="28"/>
          <w:shd w:val="clear" w:color="auto" w:fill="FFFFFF"/>
        </w:rPr>
        <w:t>method</w:t>
      </w:r>
    </w:p>
    <w:p w:rsidR="00711942" w:rsidRDefault="00711942" w:rsidP="00711942">
      <w:pPr>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941805" cy="1986335"/>
            <wp:effectExtent l="38100" t="57150" r="116095" b="90115"/>
            <wp:docPr id="9" name="صورة 9" descr="C:\Users\moayad\Documents\Fig19_The-LC-MS-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ayad\Documents\Fig19_The-LC-MS-MS.jpg"/>
                    <pic:cNvPicPr>
                      <a:picLocks noChangeAspect="1" noChangeArrowheads="1"/>
                    </pic:cNvPicPr>
                  </pic:nvPicPr>
                  <pic:blipFill>
                    <a:blip r:embed="rId10"/>
                    <a:srcRect/>
                    <a:stretch>
                      <a:fillRect/>
                    </a:stretch>
                  </pic:blipFill>
                  <pic:spPr bwMode="auto">
                    <a:xfrm>
                      <a:off x="0" y="0"/>
                      <a:ext cx="5943600" cy="19869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1942" w:rsidRPr="00711942" w:rsidRDefault="00711942" w:rsidP="00711942">
      <w:pPr>
        <w:spacing w:line="240" w:lineRule="auto"/>
        <w:jc w:val="center"/>
        <w:rPr>
          <w:rFonts w:asciiTheme="majorBidi" w:hAnsiTheme="majorBidi" w:cstheme="majorBidi"/>
          <w:sz w:val="28"/>
          <w:szCs w:val="28"/>
        </w:rPr>
      </w:pPr>
      <w:r w:rsidRPr="00711942">
        <w:rPr>
          <w:rFonts w:asciiTheme="majorBidi" w:hAnsiTheme="majorBidi" w:cstheme="majorBidi"/>
          <w:sz w:val="28"/>
          <w:szCs w:val="28"/>
        </w:rPr>
        <w:t>Figure (</w:t>
      </w:r>
      <w:r>
        <w:rPr>
          <w:rFonts w:asciiTheme="majorBidi" w:hAnsiTheme="majorBidi" w:cstheme="majorBidi"/>
          <w:sz w:val="28"/>
          <w:szCs w:val="28"/>
        </w:rPr>
        <w:t>4</w:t>
      </w:r>
      <w:r w:rsidRPr="00711942">
        <w:rPr>
          <w:rFonts w:asciiTheme="majorBidi" w:hAnsiTheme="majorBidi" w:cstheme="majorBidi"/>
          <w:sz w:val="28"/>
          <w:szCs w:val="28"/>
        </w:rPr>
        <w:t xml:space="preserve">) (LC-MS/MS) </w:t>
      </w:r>
      <w:r w:rsidRPr="00711942">
        <w:rPr>
          <w:rFonts w:asciiTheme="majorBidi" w:hAnsiTheme="majorBidi" w:cstheme="majorBidi"/>
          <w:sz w:val="28"/>
          <w:szCs w:val="28"/>
          <w:shd w:val="clear" w:color="auto" w:fill="FFFFFF"/>
        </w:rPr>
        <w:t>method</w:t>
      </w:r>
    </w:p>
    <w:p w:rsidR="00711942" w:rsidRPr="00711942" w:rsidRDefault="00711942" w:rsidP="00711942">
      <w:pPr>
        <w:pStyle w:val="a5"/>
        <w:numPr>
          <w:ilvl w:val="0"/>
          <w:numId w:val="4"/>
        </w:numPr>
        <w:rPr>
          <w:rFonts w:asciiTheme="majorBidi" w:hAnsiTheme="majorBidi" w:cstheme="majorBidi"/>
          <w:b/>
          <w:bCs/>
          <w:sz w:val="28"/>
          <w:szCs w:val="28"/>
        </w:rPr>
      </w:pPr>
      <w:r w:rsidRPr="00711942">
        <w:rPr>
          <w:rFonts w:asciiTheme="majorBidi" w:hAnsiTheme="majorBidi" w:cstheme="majorBidi"/>
          <w:b/>
          <w:bCs/>
          <w:sz w:val="28"/>
          <w:szCs w:val="28"/>
        </w:rPr>
        <w:t>Enzyme-Linked Immunosorbent Assay (ELISA)</w:t>
      </w:r>
    </w:p>
    <w:p w:rsidR="00711942" w:rsidRPr="00711942" w:rsidRDefault="00711942" w:rsidP="00711942">
      <w:r w:rsidRPr="00711942">
        <w:rPr>
          <w:rFonts w:asciiTheme="majorBidi" w:hAnsiTheme="majorBidi" w:cstheme="majorBidi"/>
          <w:sz w:val="28"/>
          <w:szCs w:val="28"/>
        </w:rPr>
        <w:t>ELISA is one of the most popular immunological- based methods used for the analysis of mycotoxins in foods and feeds. The reaction is carried out in 96-well microtiter plates , The sample reacts with the antibody mixture, placed at the bottom of the wells.</w:t>
      </w:r>
      <w:r w:rsidRPr="00711942">
        <w:t xml:space="preserve"> </w:t>
      </w:r>
      <w:r w:rsidRPr="00797F64">
        <w:rPr>
          <w:rFonts w:asciiTheme="majorBidi" w:hAnsiTheme="majorBidi" w:cstheme="majorBidi"/>
          <w:sz w:val="28"/>
          <w:szCs w:val="28"/>
        </w:rPr>
        <w:t>The basis of this technique is based on the ability of a specific antibody to distinguish the three-dimensional structure of a specifi</w:t>
      </w:r>
      <w:r>
        <w:rPr>
          <w:rFonts w:asciiTheme="majorBidi" w:hAnsiTheme="majorBidi" w:cstheme="majorBidi"/>
          <w:sz w:val="28"/>
          <w:szCs w:val="28"/>
        </w:rPr>
        <w:t>c mycotoxins</w:t>
      </w:r>
      <w:r w:rsidRPr="00D97391">
        <w:rPr>
          <w:rFonts w:asciiTheme="majorBidi" w:hAnsiTheme="majorBidi" w:cstheme="majorBidi"/>
          <w:sz w:val="28"/>
          <w:szCs w:val="28"/>
        </w:rPr>
        <w:t>.</w:t>
      </w:r>
    </w:p>
    <w:tbl>
      <w:tblPr>
        <w:tblStyle w:val="a3"/>
        <w:tblW w:w="8790" w:type="dxa"/>
        <w:tblInd w:w="476" w:type="dxa"/>
        <w:tblLayout w:type="fixed"/>
        <w:tblLook w:val="04A0"/>
      </w:tblPr>
      <w:tblGrid>
        <w:gridCol w:w="4266"/>
        <w:gridCol w:w="4524"/>
      </w:tblGrid>
      <w:tr w:rsidR="00711942" w:rsidTr="00713D92">
        <w:trPr>
          <w:trHeight w:val="286"/>
        </w:trPr>
        <w:tc>
          <w:tcPr>
            <w:tcW w:w="4266"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Advantages</w:t>
            </w:r>
          </w:p>
        </w:tc>
        <w:tc>
          <w:tcPr>
            <w:tcW w:w="4524" w:type="dxa"/>
            <w:shd w:val="clear" w:color="auto" w:fill="C2D69B" w:themeFill="accent3" w:themeFillTint="99"/>
          </w:tcPr>
          <w:p w:rsidR="00711942" w:rsidRDefault="00711942" w:rsidP="00713D92">
            <w:pPr>
              <w:pStyle w:val="a5"/>
              <w:ind w:left="0"/>
              <w:jc w:val="center"/>
              <w:rPr>
                <w:rFonts w:asciiTheme="majorBidi" w:hAnsiTheme="majorBidi" w:cstheme="majorBidi"/>
                <w:sz w:val="26"/>
                <w:szCs w:val="26"/>
              </w:rPr>
            </w:pPr>
            <w:r w:rsidRPr="003708E2">
              <w:rPr>
                <w:rFonts w:asciiTheme="majorBidi" w:hAnsiTheme="majorBidi" w:cstheme="majorBidi"/>
                <w:sz w:val="26"/>
                <w:szCs w:val="26"/>
              </w:rPr>
              <w:t>disadvantages</w:t>
            </w:r>
          </w:p>
        </w:tc>
      </w:tr>
      <w:tr w:rsidR="00711942" w:rsidRPr="00711942" w:rsidTr="00713D92">
        <w:trPr>
          <w:trHeight w:val="286"/>
        </w:trPr>
        <w:tc>
          <w:tcPr>
            <w:tcW w:w="4266" w:type="dxa"/>
          </w:tcPr>
          <w:p w:rsidR="00711942" w:rsidRPr="00711942" w:rsidRDefault="00711942" w:rsidP="00713D92">
            <w:pPr>
              <w:rPr>
                <w:rFonts w:asciiTheme="majorBidi" w:hAnsiTheme="majorBidi" w:cstheme="majorBidi"/>
                <w:sz w:val="26"/>
                <w:szCs w:val="26"/>
              </w:rPr>
            </w:pPr>
            <w:r w:rsidRPr="00711942">
              <w:rPr>
                <w:rFonts w:asciiTheme="majorBidi" w:hAnsiTheme="majorBidi" w:cstheme="majorBidi"/>
                <w:sz w:val="26"/>
                <w:szCs w:val="26"/>
              </w:rPr>
              <w:t>Simple sample extraction</w:t>
            </w: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Matrix interferences (other substances in the solution that can alter results)</w:t>
            </w:r>
          </w:p>
        </w:tc>
      </w:tr>
      <w:tr w:rsidR="00711942" w:rsidRPr="00711942" w:rsidTr="00713D92">
        <w:trPr>
          <w:trHeight w:val="485"/>
        </w:trPr>
        <w:tc>
          <w:tcPr>
            <w:tcW w:w="4266" w:type="dxa"/>
          </w:tcPr>
          <w:p w:rsidR="00711942" w:rsidRPr="00711942" w:rsidRDefault="00711942" w:rsidP="00713D92">
            <w:pPr>
              <w:pStyle w:val="a5"/>
              <w:ind w:left="0"/>
              <w:rPr>
                <w:rFonts w:asciiTheme="majorBidi" w:hAnsiTheme="majorBidi" w:cstheme="majorBidi"/>
                <w:sz w:val="26"/>
                <w:szCs w:val="26"/>
                <w:shd w:val="clear" w:color="auto" w:fill="F7F8F9"/>
              </w:rPr>
            </w:pPr>
            <w:r w:rsidRPr="00711942">
              <w:rPr>
                <w:rFonts w:asciiTheme="majorBidi" w:hAnsiTheme="majorBidi" w:cstheme="majorBidi"/>
                <w:sz w:val="26"/>
                <w:szCs w:val="26"/>
                <w:shd w:val="clear" w:color="auto" w:fill="F7F8F9"/>
              </w:rPr>
              <w:t>Good sensitivity</w:t>
            </w: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Only suitable for validated matrices (mainly raw commodities)</w:t>
            </w:r>
          </w:p>
        </w:tc>
      </w:tr>
      <w:tr w:rsidR="00711942" w:rsidRPr="00711942" w:rsidTr="00713D92">
        <w:trPr>
          <w:trHeight w:val="365"/>
        </w:trPr>
        <w:tc>
          <w:tcPr>
            <w:tcW w:w="4266" w:type="dxa"/>
          </w:tcPr>
          <w:p w:rsidR="00711942" w:rsidRPr="00711942" w:rsidRDefault="00711942" w:rsidP="00713D92">
            <w:pPr>
              <w:pStyle w:val="a5"/>
              <w:ind w:left="0"/>
              <w:rPr>
                <w:rFonts w:asciiTheme="majorBidi" w:hAnsiTheme="majorBidi" w:cstheme="majorBidi"/>
                <w:sz w:val="26"/>
                <w:szCs w:val="26"/>
                <w:shd w:val="clear" w:color="auto" w:fill="F7F8F9"/>
              </w:rPr>
            </w:pPr>
          </w:p>
        </w:tc>
        <w:tc>
          <w:tcPr>
            <w:tcW w:w="4524" w:type="dxa"/>
          </w:tcPr>
          <w:p w:rsidR="00711942" w:rsidRPr="00711942" w:rsidRDefault="00711942" w:rsidP="00713D92">
            <w:pPr>
              <w:pStyle w:val="a5"/>
              <w:ind w:left="0"/>
              <w:rPr>
                <w:rFonts w:asciiTheme="majorBidi" w:hAnsiTheme="majorBidi" w:cstheme="majorBidi"/>
                <w:sz w:val="26"/>
                <w:szCs w:val="26"/>
              </w:rPr>
            </w:pPr>
            <w:r w:rsidRPr="00711942">
              <w:rPr>
                <w:rFonts w:asciiTheme="majorBidi" w:hAnsiTheme="majorBidi" w:cstheme="majorBidi"/>
                <w:sz w:val="26"/>
                <w:szCs w:val="26"/>
              </w:rPr>
              <w:t>Antibodies can react with each other and alter the results (crossreactivity).</w:t>
            </w:r>
          </w:p>
        </w:tc>
      </w:tr>
    </w:tbl>
    <w:p w:rsidR="00711942" w:rsidRDefault="00711942" w:rsidP="00711942">
      <w:pPr>
        <w:jc w:val="center"/>
        <w:rPr>
          <w:rFonts w:asciiTheme="majorBidi" w:hAnsiTheme="majorBidi" w:cstheme="majorBidi"/>
          <w:sz w:val="28"/>
          <w:szCs w:val="28"/>
          <w:shd w:val="clear" w:color="auto" w:fill="FFFFFF"/>
        </w:rPr>
      </w:pPr>
      <w:r w:rsidRPr="00711942">
        <w:rPr>
          <w:rFonts w:asciiTheme="majorBidi" w:hAnsiTheme="majorBidi" w:cstheme="majorBidi"/>
          <w:sz w:val="28"/>
          <w:szCs w:val="28"/>
        </w:rPr>
        <w:t>Table (</w:t>
      </w:r>
      <w:r>
        <w:rPr>
          <w:rFonts w:asciiTheme="majorBidi" w:hAnsiTheme="majorBidi" w:cstheme="majorBidi"/>
          <w:sz w:val="28"/>
          <w:szCs w:val="28"/>
        </w:rPr>
        <w:t>5</w:t>
      </w:r>
      <w:r w:rsidRPr="00711942">
        <w:rPr>
          <w:rFonts w:asciiTheme="majorBidi" w:hAnsiTheme="majorBidi" w:cstheme="majorBidi"/>
          <w:sz w:val="28"/>
          <w:szCs w:val="28"/>
        </w:rPr>
        <w:t xml:space="preserve">) </w:t>
      </w:r>
      <w:r w:rsidRPr="00711942">
        <w:rPr>
          <w:rFonts w:asciiTheme="majorBidi" w:hAnsiTheme="majorBidi" w:cstheme="majorBidi"/>
          <w:sz w:val="28"/>
          <w:szCs w:val="28"/>
          <w:shd w:val="clear" w:color="auto" w:fill="FFFFFF"/>
        </w:rPr>
        <w:t xml:space="preserve">The advantages and disadvantages of  </w:t>
      </w:r>
      <w:r w:rsidRPr="00711942">
        <w:rPr>
          <w:rFonts w:asciiTheme="majorBidi" w:hAnsiTheme="majorBidi" w:cstheme="majorBidi"/>
          <w:sz w:val="28"/>
          <w:szCs w:val="28"/>
        </w:rPr>
        <w:t>(</w:t>
      </w:r>
      <w:r w:rsidRPr="00711942">
        <w:rPr>
          <w:rFonts w:asciiTheme="majorBidi" w:hAnsiTheme="majorBidi" w:cstheme="majorBidi"/>
          <w:b/>
          <w:bCs/>
          <w:sz w:val="28"/>
          <w:szCs w:val="28"/>
        </w:rPr>
        <w:t>ELISA</w:t>
      </w:r>
      <w:r w:rsidRPr="00711942">
        <w:rPr>
          <w:rFonts w:asciiTheme="majorBidi" w:hAnsiTheme="majorBidi" w:cstheme="majorBidi"/>
          <w:sz w:val="28"/>
          <w:szCs w:val="28"/>
        </w:rPr>
        <w:t xml:space="preserve">) </w:t>
      </w:r>
      <w:r w:rsidRPr="00711942">
        <w:rPr>
          <w:rFonts w:asciiTheme="majorBidi" w:hAnsiTheme="majorBidi" w:cstheme="majorBidi"/>
          <w:sz w:val="28"/>
          <w:szCs w:val="28"/>
          <w:shd w:val="clear" w:color="auto" w:fill="FFFFFF"/>
        </w:rPr>
        <w:t>method</w:t>
      </w:r>
    </w:p>
    <w:p w:rsidR="007852B0" w:rsidRDefault="00711942" w:rsidP="00711942">
      <w:pPr>
        <w:pStyle w:val="a5"/>
        <w:ind w:left="360"/>
        <w:jc w:val="center"/>
        <w:rPr>
          <w:rFonts w:asciiTheme="majorBidi" w:hAnsiTheme="majorBidi" w:cstheme="majorBidi"/>
          <w:sz w:val="28"/>
          <w:szCs w:val="28"/>
        </w:rPr>
      </w:pPr>
      <w:r w:rsidRPr="00711942">
        <w:rPr>
          <w:rFonts w:asciiTheme="majorBidi" w:hAnsiTheme="majorBidi" w:cstheme="majorBidi"/>
          <w:sz w:val="28"/>
          <w:szCs w:val="28"/>
        </w:rPr>
        <w:drawing>
          <wp:inline distT="0" distB="0" distL="0" distR="0">
            <wp:extent cx="3809879" cy="1612624"/>
            <wp:effectExtent l="38100" t="57150" r="114421" b="101876"/>
            <wp:docPr id="4" name="صورة 1" descr="C:\Users\moayad\Documents\elisa_pip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ayad\Documents\elisa_pipettes.jpg"/>
                    <pic:cNvPicPr>
                      <a:picLocks noChangeAspect="1" noChangeArrowheads="1"/>
                    </pic:cNvPicPr>
                  </pic:nvPicPr>
                  <pic:blipFill>
                    <a:blip r:embed="rId11"/>
                    <a:srcRect/>
                    <a:stretch>
                      <a:fillRect/>
                    </a:stretch>
                  </pic:blipFill>
                  <pic:spPr bwMode="auto">
                    <a:xfrm>
                      <a:off x="0" y="0"/>
                      <a:ext cx="3831158" cy="16216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1942" w:rsidRPr="00711942" w:rsidRDefault="00711942" w:rsidP="00711942">
      <w:pPr>
        <w:tabs>
          <w:tab w:val="left" w:pos="3668"/>
        </w:tabs>
        <w:jc w:val="center"/>
        <w:rPr>
          <w:rFonts w:asciiTheme="majorBidi" w:hAnsiTheme="majorBidi" w:cstheme="majorBidi"/>
          <w:sz w:val="28"/>
          <w:szCs w:val="28"/>
        </w:rPr>
      </w:pPr>
      <w:r w:rsidRPr="00711942">
        <w:rPr>
          <w:rFonts w:asciiTheme="majorBidi" w:hAnsiTheme="majorBidi" w:cstheme="majorBidi"/>
          <w:sz w:val="28"/>
          <w:szCs w:val="28"/>
        </w:rPr>
        <w:t>Figure (5)   ( ELISA</w:t>
      </w:r>
      <w:r>
        <w:rPr>
          <w:rFonts w:asciiTheme="majorBidi" w:hAnsiTheme="majorBidi" w:cstheme="majorBidi"/>
          <w:sz w:val="28"/>
          <w:szCs w:val="28"/>
        </w:rPr>
        <w:t>)</w:t>
      </w:r>
    </w:p>
    <w:sectPr w:rsidR="00711942" w:rsidRPr="00711942" w:rsidSect="00D4691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80" w:rsidRDefault="00D91D80" w:rsidP="00711942">
      <w:pPr>
        <w:pStyle w:val="a5"/>
        <w:spacing w:after="0" w:line="240" w:lineRule="auto"/>
      </w:pPr>
      <w:r>
        <w:separator/>
      </w:r>
    </w:p>
  </w:endnote>
  <w:endnote w:type="continuationSeparator" w:id="1">
    <w:p w:rsidR="00D91D80" w:rsidRDefault="00D91D80" w:rsidP="00711942">
      <w:pPr>
        <w:pStyle w:val="a5"/>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80" w:rsidRDefault="00D91D80" w:rsidP="00711942">
      <w:pPr>
        <w:pStyle w:val="a5"/>
        <w:spacing w:after="0" w:line="240" w:lineRule="auto"/>
      </w:pPr>
      <w:r>
        <w:separator/>
      </w:r>
    </w:p>
  </w:footnote>
  <w:footnote w:type="continuationSeparator" w:id="1">
    <w:p w:rsidR="00D91D80" w:rsidRDefault="00D91D80" w:rsidP="00711942">
      <w:pPr>
        <w:pStyle w:val="a5"/>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42" w:rsidRPr="00711942" w:rsidRDefault="00711942" w:rsidP="00711942">
    <w:pPr>
      <w:pStyle w:val="a9"/>
      <w:rPr>
        <w:rFonts w:asciiTheme="majorBidi" w:hAnsiTheme="majorBidi"/>
        <w:sz w:val="28"/>
        <w:szCs w:val="28"/>
      </w:rPr>
    </w:pPr>
    <w:r w:rsidRPr="00171D81">
      <w:rPr>
        <w:rFonts w:asciiTheme="majorBidi" w:hAnsiTheme="majorBidi"/>
        <w:sz w:val="28"/>
        <w:szCs w:val="28"/>
      </w:rPr>
      <w:t xml:space="preserve">Lab </w:t>
    </w:r>
    <w:r>
      <w:rPr>
        <w:rFonts w:asciiTheme="majorBidi" w:hAnsiTheme="majorBidi"/>
        <w:sz w:val="28"/>
        <w:szCs w:val="28"/>
      </w:rPr>
      <w:t xml:space="preserve">(2)  </w:t>
    </w:r>
    <w:r w:rsidRPr="00171D81">
      <w:rPr>
        <w:rFonts w:asciiTheme="majorBidi" w:hAnsiTheme="majorBidi"/>
        <w:sz w:val="28"/>
        <w:szCs w:val="28"/>
      </w:rPr>
      <w:t xml:space="preserve">   </w:t>
    </w:r>
    <w:r>
      <w:rPr>
        <w:rFonts w:asciiTheme="majorBidi" w:hAnsiTheme="majorBidi"/>
        <w:sz w:val="28"/>
        <w:szCs w:val="28"/>
      </w:rPr>
      <w:t xml:space="preserve">                </w:t>
    </w:r>
    <w:r w:rsidRPr="00171D81">
      <w:rPr>
        <w:rFonts w:asciiTheme="majorBidi" w:hAnsiTheme="majorBidi"/>
        <w:sz w:val="28"/>
        <w:szCs w:val="28"/>
      </w:rPr>
      <w:t xml:space="preserve"> Detection of mycotoxins  </w:t>
    </w:r>
    <w:r>
      <w:rPr>
        <w:rFonts w:asciiTheme="majorBidi" w:hAnsiTheme="majorBidi"/>
        <w:sz w:val="28"/>
        <w:szCs w:val="28"/>
      </w:rPr>
      <w:t xml:space="preserve">                  </w:t>
    </w:r>
    <w:r w:rsidRPr="00171D81">
      <w:rPr>
        <w:rFonts w:asciiTheme="majorBidi" w:hAnsiTheme="majorBidi"/>
        <w:sz w:val="28"/>
        <w:szCs w:val="28"/>
      </w:rPr>
      <w:t xml:space="preserve">practical mycotoxins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20AB"/>
    <w:multiLevelType w:val="hybridMultilevel"/>
    <w:tmpl w:val="A64C5F82"/>
    <w:lvl w:ilvl="0" w:tplc="B238B53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5C7428"/>
    <w:multiLevelType w:val="hybridMultilevel"/>
    <w:tmpl w:val="51968282"/>
    <w:lvl w:ilvl="0" w:tplc="DEA890B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F1F7983"/>
    <w:multiLevelType w:val="hybridMultilevel"/>
    <w:tmpl w:val="9918AC6A"/>
    <w:lvl w:ilvl="0" w:tplc="0266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04AF8"/>
    <w:multiLevelType w:val="hybridMultilevel"/>
    <w:tmpl w:val="A40C0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9270F"/>
    <w:multiLevelType w:val="hybridMultilevel"/>
    <w:tmpl w:val="26B44674"/>
    <w:lvl w:ilvl="0" w:tplc="9C445152">
      <w:start w:val="1"/>
      <w:numFmt w:val="decimal"/>
      <w:lvlText w:val="%1-"/>
      <w:lvlJc w:val="left"/>
      <w:pPr>
        <w:ind w:left="720" w:hanging="360"/>
      </w:pPr>
      <w:rPr>
        <w:rFonts w:ascii="Helvetica" w:hAnsi="Helvetica" w:cstheme="minorBidi" w:hint="default"/>
        <w:b w:val="0"/>
        <w:color w:val="515253"/>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418B8"/>
    <w:multiLevelType w:val="hybridMultilevel"/>
    <w:tmpl w:val="5AC8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F48EB"/>
    <w:rsid w:val="000544B1"/>
    <w:rsid w:val="00120ADC"/>
    <w:rsid w:val="002906AE"/>
    <w:rsid w:val="002D2A5C"/>
    <w:rsid w:val="003708E2"/>
    <w:rsid w:val="00600FA0"/>
    <w:rsid w:val="006E2985"/>
    <w:rsid w:val="00711942"/>
    <w:rsid w:val="0076050C"/>
    <w:rsid w:val="007852B0"/>
    <w:rsid w:val="008F48EB"/>
    <w:rsid w:val="009C3640"/>
    <w:rsid w:val="00A46BA8"/>
    <w:rsid w:val="00C240CD"/>
    <w:rsid w:val="00D4691C"/>
    <w:rsid w:val="00D91D80"/>
    <w:rsid w:val="00DF15DD"/>
    <w:rsid w:val="00EC0D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1C"/>
  </w:style>
  <w:style w:type="paragraph" w:styleId="1">
    <w:name w:val="heading 1"/>
    <w:basedOn w:val="a"/>
    <w:link w:val="1Char"/>
    <w:uiPriority w:val="9"/>
    <w:qFormat/>
    <w:rsid w:val="008F4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Char"/>
    <w:uiPriority w:val="9"/>
    <w:unhideWhenUsed/>
    <w:qFormat/>
    <w:rsid w:val="00EC0D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F48EB"/>
    <w:rPr>
      <w:rFonts w:ascii="Times New Roman" w:eastAsia="Times New Roman" w:hAnsi="Times New Roman" w:cs="Times New Roman"/>
      <w:b/>
      <w:bCs/>
      <w:kern w:val="36"/>
      <w:sz w:val="48"/>
      <w:szCs w:val="48"/>
    </w:rPr>
  </w:style>
  <w:style w:type="table" w:styleId="a3">
    <w:name w:val="Table Grid"/>
    <w:basedOn w:val="a1"/>
    <w:uiPriority w:val="59"/>
    <w:rsid w:val="008F4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عنوان 4 Char"/>
    <w:basedOn w:val="a0"/>
    <w:link w:val="4"/>
    <w:uiPriority w:val="9"/>
    <w:rsid w:val="00EC0DE5"/>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EC0D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C0DE5"/>
    <w:rPr>
      <w:color w:val="0000FF"/>
      <w:u w:val="single"/>
    </w:rPr>
  </w:style>
  <w:style w:type="paragraph" w:styleId="a5">
    <w:name w:val="List Paragraph"/>
    <w:basedOn w:val="a"/>
    <w:uiPriority w:val="34"/>
    <w:qFormat/>
    <w:rsid w:val="007852B0"/>
    <w:pPr>
      <w:ind w:left="720"/>
      <w:contextualSpacing/>
    </w:pPr>
  </w:style>
  <w:style w:type="paragraph" w:styleId="a6">
    <w:name w:val="Balloon Text"/>
    <w:basedOn w:val="a"/>
    <w:link w:val="Char"/>
    <w:uiPriority w:val="99"/>
    <w:semiHidden/>
    <w:unhideWhenUsed/>
    <w:rsid w:val="007852B0"/>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852B0"/>
    <w:rPr>
      <w:rFonts w:ascii="Tahoma" w:hAnsi="Tahoma" w:cs="Tahoma"/>
      <w:sz w:val="16"/>
      <w:szCs w:val="16"/>
    </w:rPr>
  </w:style>
  <w:style w:type="paragraph" w:styleId="a7">
    <w:name w:val="header"/>
    <w:basedOn w:val="a"/>
    <w:link w:val="Char0"/>
    <w:uiPriority w:val="99"/>
    <w:semiHidden/>
    <w:unhideWhenUsed/>
    <w:rsid w:val="00711942"/>
    <w:pPr>
      <w:tabs>
        <w:tab w:val="center" w:pos="4680"/>
        <w:tab w:val="right" w:pos="9360"/>
      </w:tabs>
      <w:spacing w:after="0" w:line="240" w:lineRule="auto"/>
    </w:pPr>
  </w:style>
  <w:style w:type="character" w:customStyle="1" w:styleId="Char0">
    <w:name w:val="رأس صفحة Char"/>
    <w:basedOn w:val="a0"/>
    <w:link w:val="a7"/>
    <w:uiPriority w:val="99"/>
    <w:semiHidden/>
    <w:rsid w:val="00711942"/>
  </w:style>
  <w:style w:type="paragraph" w:styleId="a8">
    <w:name w:val="footer"/>
    <w:basedOn w:val="a"/>
    <w:link w:val="Char1"/>
    <w:uiPriority w:val="99"/>
    <w:semiHidden/>
    <w:unhideWhenUsed/>
    <w:rsid w:val="00711942"/>
    <w:pPr>
      <w:tabs>
        <w:tab w:val="center" w:pos="4680"/>
        <w:tab w:val="right" w:pos="9360"/>
      </w:tabs>
      <w:spacing w:after="0" w:line="240" w:lineRule="auto"/>
    </w:pPr>
  </w:style>
  <w:style w:type="character" w:customStyle="1" w:styleId="Char1">
    <w:name w:val="تذييل صفحة Char"/>
    <w:basedOn w:val="a0"/>
    <w:link w:val="a8"/>
    <w:uiPriority w:val="99"/>
    <w:semiHidden/>
    <w:rsid w:val="00711942"/>
  </w:style>
  <w:style w:type="paragraph" w:styleId="a9">
    <w:name w:val="Title"/>
    <w:basedOn w:val="a"/>
    <w:next w:val="a"/>
    <w:link w:val="Char2"/>
    <w:uiPriority w:val="10"/>
    <w:qFormat/>
    <w:rsid w:val="007119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7119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4619020">
      <w:bodyDiv w:val="1"/>
      <w:marLeft w:val="0"/>
      <w:marRight w:val="0"/>
      <w:marTop w:val="0"/>
      <w:marBottom w:val="0"/>
      <w:divBdr>
        <w:top w:val="none" w:sz="0" w:space="0" w:color="auto"/>
        <w:left w:val="none" w:sz="0" w:space="0" w:color="auto"/>
        <w:bottom w:val="none" w:sz="0" w:space="0" w:color="auto"/>
        <w:right w:val="none" w:sz="0" w:space="0" w:color="auto"/>
      </w:divBdr>
    </w:div>
    <w:div w:id="45759132">
      <w:bodyDiv w:val="1"/>
      <w:marLeft w:val="0"/>
      <w:marRight w:val="0"/>
      <w:marTop w:val="0"/>
      <w:marBottom w:val="0"/>
      <w:divBdr>
        <w:top w:val="none" w:sz="0" w:space="0" w:color="auto"/>
        <w:left w:val="none" w:sz="0" w:space="0" w:color="auto"/>
        <w:bottom w:val="none" w:sz="0" w:space="0" w:color="auto"/>
        <w:right w:val="none" w:sz="0" w:space="0" w:color="auto"/>
      </w:divBdr>
    </w:div>
    <w:div w:id="263929531">
      <w:bodyDiv w:val="1"/>
      <w:marLeft w:val="0"/>
      <w:marRight w:val="0"/>
      <w:marTop w:val="0"/>
      <w:marBottom w:val="0"/>
      <w:divBdr>
        <w:top w:val="none" w:sz="0" w:space="0" w:color="auto"/>
        <w:left w:val="none" w:sz="0" w:space="0" w:color="auto"/>
        <w:bottom w:val="none" w:sz="0" w:space="0" w:color="auto"/>
        <w:right w:val="none" w:sz="0" w:space="0" w:color="auto"/>
      </w:divBdr>
      <w:divsChild>
        <w:div w:id="413670739">
          <w:marLeft w:val="0"/>
          <w:marRight w:val="0"/>
          <w:marTop w:val="0"/>
          <w:marBottom w:val="0"/>
          <w:divBdr>
            <w:top w:val="none" w:sz="0" w:space="0" w:color="auto"/>
            <w:left w:val="none" w:sz="0" w:space="0" w:color="auto"/>
            <w:bottom w:val="none" w:sz="0" w:space="0" w:color="auto"/>
            <w:right w:val="none" w:sz="0" w:space="0" w:color="auto"/>
          </w:divBdr>
          <w:divsChild>
            <w:div w:id="1052849853">
              <w:marLeft w:val="-245"/>
              <w:marRight w:val="-245"/>
              <w:marTop w:val="0"/>
              <w:marBottom w:val="0"/>
              <w:divBdr>
                <w:top w:val="none" w:sz="0" w:space="0" w:color="auto"/>
                <w:left w:val="none" w:sz="0" w:space="0" w:color="auto"/>
                <w:bottom w:val="none" w:sz="0" w:space="0" w:color="auto"/>
                <w:right w:val="none" w:sz="0" w:space="0" w:color="auto"/>
              </w:divBdr>
              <w:divsChild>
                <w:div w:id="655307651">
                  <w:marLeft w:val="0"/>
                  <w:marRight w:val="0"/>
                  <w:marTop w:val="0"/>
                  <w:marBottom w:val="0"/>
                  <w:divBdr>
                    <w:top w:val="none" w:sz="0" w:space="0" w:color="auto"/>
                    <w:left w:val="none" w:sz="0" w:space="0" w:color="auto"/>
                    <w:bottom w:val="none" w:sz="0" w:space="0" w:color="auto"/>
                    <w:right w:val="none" w:sz="0" w:space="0" w:color="auto"/>
                  </w:divBdr>
                  <w:divsChild>
                    <w:div w:id="14675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3243">
      <w:bodyDiv w:val="1"/>
      <w:marLeft w:val="0"/>
      <w:marRight w:val="0"/>
      <w:marTop w:val="0"/>
      <w:marBottom w:val="0"/>
      <w:divBdr>
        <w:top w:val="none" w:sz="0" w:space="0" w:color="auto"/>
        <w:left w:val="none" w:sz="0" w:space="0" w:color="auto"/>
        <w:bottom w:val="none" w:sz="0" w:space="0" w:color="auto"/>
        <w:right w:val="none" w:sz="0" w:space="0" w:color="auto"/>
      </w:divBdr>
    </w:div>
    <w:div w:id="519055126">
      <w:bodyDiv w:val="1"/>
      <w:marLeft w:val="0"/>
      <w:marRight w:val="0"/>
      <w:marTop w:val="0"/>
      <w:marBottom w:val="0"/>
      <w:divBdr>
        <w:top w:val="none" w:sz="0" w:space="0" w:color="auto"/>
        <w:left w:val="none" w:sz="0" w:space="0" w:color="auto"/>
        <w:bottom w:val="none" w:sz="0" w:space="0" w:color="auto"/>
        <w:right w:val="none" w:sz="0" w:space="0" w:color="auto"/>
      </w:divBdr>
    </w:div>
    <w:div w:id="615908387">
      <w:bodyDiv w:val="1"/>
      <w:marLeft w:val="0"/>
      <w:marRight w:val="0"/>
      <w:marTop w:val="0"/>
      <w:marBottom w:val="0"/>
      <w:divBdr>
        <w:top w:val="none" w:sz="0" w:space="0" w:color="auto"/>
        <w:left w:val="none" w:sz="0" w:space="0" w:color="auto"/>
        <w:bottom w:val="none" w:sz="0" w:space="0" w:color="auto"/>
        <w:right w:val="none" w:sz="0" w:space="0" w:color="auto"/>
      </w:divBdr>
    </w:div>
    <w:div w:id="987586798">
      <w:bodyDiv w:val="1"/>
      <w:marLeft w:val="0"/>
      <w:marRight w:val="0"/>
      <w:marTop w:val="0"/>
      <w:marBottom w:val="0"/>
      <w:divBdr>
        <w:top w:val="none" w:sz="0" w:space="0" w:color="auto"/>
        <w:left w:val="none" w:sz="0" w:space="0" w:color="auto"/>
        <w:bottom w:val="none" w:sz="0" w:space="0" w:color="auto"/>
        <w:right w:val="none" w:sz="0" w:space="0" w:color="auto"/>
      </w:divBdr>
    </w:div>
    <w:div w:id="1067609027">
      <w:bodyDiv w:val="1"/>
      <w:marLeft w:val="0"/>
      <w:marRight w:val="0"/>
      <w:marTop w:val="0"/>
      <w:marBottom w:val="0"/>
      <w:divBdr>
        <w:top w:val="none" w:sz="0" w:space="0" w:color="auto"/>
        <w:left w:val="none" w:sz="0" w:space="0" w:color="auto"/>
        <w:bottom w:val="none" w:sz="0" w:space="0" w:color="auto"/>
        <w:right w:val="none" w:sz="0" w:space="0" w:color="auto"/>
      </w:divBdr>
    </w:div>
    <w:div w:id="1169294117">
      <w:bodyDiv w:val="1"/>
      <w:marLeft w:val="0"/>
      <w:marRight w:val="0"/>
      <w:marTop w:val="0"/>
      <w:marBottom w:val="0"/>
      <w:divBdr>
        <w:top w:val="none" w:sz="0" w:space="0" w:color="auto"/>
        <w:left w:val="none" w:sz="0" w:space="0" w:color="auto"/>
        <w:bottom w:val="none" w:sz="0" w:space="0" w:color="auto"/>
        <w:right w:val="none" w:sz="0" w:space="0" w:color="auto"/>
      </w:divBdr>
    </w:div>
    <w:div w:id="1268276128">
      <w:bodyDiv w:val="1"/>
      <w:marLeft w:val="0"/>
      <w:marRight w:val="0"/>
      <w:marTop w:val="0"/>
      <w:marBottom w:val="0"/>
      <w:divBdr>
        <w:top w:val="none" w:sz="0" w:space="0" w:color="auto"/>
        <w:left w:val="none" w:sz="0" w:space="0" w:color="auto"/>
        <w:bottom w:val="none" w:sz="0" w:space="0" w:color="auto"/>
        <w:right w:val="none" w:sz="0" w:space="0" w:color="auto"/>
      </w:divBdr>
    </w:div>
    <w:div w:id="1458914836">
      <w:bodyDiv w:val="1"/>
      <w:marLeft w:val="0"/>
      <w:marRight w:val="0"/>
      <w:marTop w:val="0"/>
      <w:marBottom w:val="0"/>
      <w:divBdr>
        <w:top w:val="none" w:sz="0" w:space="0" w:color="auto"/>
        <w:left w:val="none" w:sz="0" w:space="0" w:color="auto"/>
        <w:bottom w:val="none" w:sz="0" w:space="0" w:color="auto"/>
        <w:right w:val="none" w:sz="0" w:space="0" w:color="auto"/>
      </w:divBdr>
    </w:div>
    <w:div w:id="1766654908">
      <w:bodyDiv w:val="1"/>
      <w:marLeft w:val="0"/>
      <w:marRight w:val="0"/>
      <w:marTop w:val="0"/>
      <w:marBottom w:val="0"/>
      <w:divBdr>
        <w:top w:val="none" w:sz="0" w:space="0" w:color="auto"/>
        <w:left w:val="none" w:sz="0" w:space="0" w:color="auto"/>
        <w:bottom w:val="none" w:sz="0" w:space="0" w:color="auto"/>
        <w:right w:val="none" w:sz="0" w:space="0" w:color="auto"/>
      </w:divBdr>
    </w:div>
    <w:div w:id="1790709410">
      <w:bodyDiv w:val="1"/>
      <w:marLeft w:val="0"/>
      <w:marRight w:val="0"/>
      <w:marTop w:val="0"/>
      <w:marBottom w:val="0"/>
      <w:divBdr>
        <w:top w:val="none" w:sz="0" w:space="0" w:color="auto"/>
        <w:left w:val="none" w:sz="0" w:space="0" w:color="auto"/>
        <w:bottom w:val="none" w:sz="0" w:space="0" w:color="auto"/>
        <w:right w:val="none" w:sz="0" w:space="0" w:color="auto"/>
      </w:divBdr>
    </w:div>
    <w:div w:id="1918590505">
      <w:bodyDiv w:val="1"/>
      <w:marLeft w:val="0"/>
      <w:marRight w:val="0"/>
      <w:marTop w:val="0"/>
      <w:marBottom w:val="0"/>
      <w:divBdr>
        <w:top w:val="none" w:sz="0" w:space="0" w:color="auto"/>
        <w:left w:val="none" w:sz="0" w:space="0" w:color="auto"/>
        <w:bottom w:val="none" w:sz="0" w:space="0" w:color="auto"/>
        <w:right w:val="none" w:sz="0" w:space="0" w:color="auto"/>
      </w:divBdr>
    </w:div>
    <w:div w:id="19837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2665</TotalTime>
  <Pages>5</Pages>
  <Words>1000</Words>
  <Characters>5706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moayad</dc:creator>
  <cp:lastModifiedBy>moayad</cp:lastModifiedBy>
  <cp:revision>1</cp:revision>
  <dcterms:created xsi:type="dcterms:W3CDTF">2023-03-04T20:47:00Z</dcterms:created>
  <dcterms:modified xsi:type="dcterms:W3CDTF">2023-03-06T19:35:00Z</dcterms:modified>
</cp:coreProperties>
</file>