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A62" w:rsidRPr="00D47114" w:rsidRDefault="008A4A62" w:rsidP="008A4A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D47114">
        <w:rPr>
          <w:rFonts w:asciiTheme="majorBidi" w:hAnsiTheme="majorBidi" w:cstheme="majorBidi"/>
          <w:b/>
          <w:bCs/>
          <w:sz w:val="32"/>
          <w:szCs w:val="32"/>
        </w:rPr>
        <w:t>Transduction</w:t>
      </w:r>
    </w:p>
    <w:p w:rsidR="008A4A62" w:rsidRPr="0067152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Tra</w:t>
      </w:r>
      <w:r w:rsidRPr="00671522">
        <w:rPr>
          <w:rFonts w:asciiTheme="majorBidi" w:hAnsiTheme="majorBidi" w:cstheme="majorBidi"/>
          <w:sz w:val="28"/>
          <w:szCs w:val="28"/>
        </w:rPr>
        <w:t>nsduction is the process by which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71522">
        <w:rPr>
          <w:rFonts w:asciiTheme="majorBidi" w:hAnsiTheme="majorBidi" w:cstheme="majorBidi"/>
          <w:sz w:val="28"/>
          <w:szCs w:val="28"/>
        </w:rPr>
        <w:t>cellular genes can be transferred from a donor to a recipient cell by a virus particle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 w:rsidRPr="000B015D">
        <w:rPr>
          <w:rFonts w:asciiTheme="majorBidi" w:hAnsiTheme="majorBidi" w:cstheme="majorBidi"/>
          <w:sz w:val="28"/>
          <w:szCs w:val="28"/>
        </w:rPr>
        <w:t>phage-mediat</w:t>
      </w:r>
      <w:r>
        <w:rPr>
          <w:rFonts w:asciiTheme="majorBidi" w:hAnsiTheme="majorBidi" w:cstheme="majorBidi"/>
          <w:sz w:val="28"/>
          <w:szCs w:val="28"/>
        </w:rPr>
        <w:t>ed transfer),</w:t>
      </w:r>
      <w:r w:rsidRPr="00671522">
        <w:rPr>
          <w:rFonts w:asciiTheme="majorBidi" w:hAnsiTheme="majorBidi" w:cstheme="majorBidi"/>
          <w:sz w:val="28"/>
          <w:szCs w:val="28"/>
        </w:rPr>
        <w:t xml:space="preserve"> the recipient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71522">
        <w:rPr>
          <w:rFonts w:asciiTheme="majorBidi" w:hAnsiTheme="majorBidi" w:cstheme="majorBidi"/>
          <w:sz w:val="28"/>
          <w:szCs w:val="28"/>
        </w:rPr>
        <w:t xml:space="preserve">being known as a transductant following transfer 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A4A62" w:rsidRPr="000B015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This process is normally highly specific for phage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DNA. However, with some phages, errors can be made and fragments of bacterial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DNA (produced by phage-mediated degr</w:t>
      </w:r>
      <w:r>
        <w:rPr>
          <w:rFonts w:asciiTheme="majorBidi" w:hAnsiTheme="majorBidi" w:cstheme="majorBidi"/>
          <w:sz w:val="28"/>
          <w:szCs w:val="28"/>
        </w:rPr>
        <w:t xml:space="preserve">adation of the host chromosome) </w:t>
      </w:r>
      <w:r w:rsidRPr="000B015D">
        <w:rPr>
          <w:rFonts w:asciiTheme="majorBidi" w:hAnsiTheme="majorBidi" w:cstheme="majorBidi"/>
          <w:sz w:val="28"/>
          <w:szCs w:val="28"/>
        </w:rPr>
        <w:t>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occasionally packaged by mistake leading to phage-like particles that contain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segment of bacterial genome . These transducing particles are</w:t>
      </w:r>
      <w:r w:rsidR="00F12720"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capable of infecting a recipient cell, since the information necessary for attachment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and injection of DNA is carried by the proteins of the phage particle,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irrespective of the nucleic acid it contains. The transduced segment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 xml:space="preserve"> DNA will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therefore be injected into the new host cell.</w:t>
      </w:r>
    </w:p>
    <w:p w:rsidR="008A4A62" w:rsidRPr="000B015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Not all bacteriophages are capable of carrying out transduction. The basic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requirements of an effective transducing phage are that infection should result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an appropriate level of degradation of the chromosomal DNA to form suitably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sized fragments at the right time for packaging and that the specificity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packaging process should be comparatively low.</w:t>
      </w:r>
    </w:p>
    <w:p w:rsidR="008A4A62" w:rsidRPr="000B015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In some cases, the transduced DNA is a bacterial plasmid, in which case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injected DNA molecule is capable of being replicated and inherited. More commonly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the DNA incorporated into the transducing particle is a fragment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chromosomal DNA which will be unable to replicate in the recipient cell. For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to be replicated and inherited, it must be incorporated into the recipient chromosome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(by homologous recombination), as is the case with other mechanisms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gene transfer.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This process is known as generalized transduction  since essentially any gene has an equal chance of being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transduced.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B2AFF">
        <w:rPr>
          <w:rFonts w:asciiTheme="majorBidi" w:hAnsiTheme="majorBidi" w:cstheme="majorBidi"/>
          <w:b/>
          <w:bCs/>
          <w:sz w:val="28"/>
          <w:szCs w:val="28"/>
        </w:rPr>
        <w:t>Specialized transduction</w:t>
      </w:r>
    </w:p>
    <w:p w:rsidR="008A4A62" w:rsidRPr="000B015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some phages (temperate phages) are able to establish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state known as lysogeny, in which expression of phage genes and replication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phage is repressed. In many cases the prophage is inserted into the bacterial DNA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and replicates as part of the chromosome. When lysogeny breaks down and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phage enters the lytic cycle, it is excised from the chromosome by recombination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between sequences at each end of the integrated prophage. If this recombination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event happens in the wrong place, an adjacent region of bacterial DNA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incorporated into the phage DNA. All the progeny of this phage will then contain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 xml:space="preserve">this </w:t>
      </w:r>
      <w:r w:rsidRPr="000B015D">
        <w:rPr>
          <w:rFonts w:asciiTheme="majorBidi" w:hAnsiTheme="majorBidi" w:cstheme="majorBidi"/>
          <w:sz w:val="28"/>
          <w:szCs w:val="28"/>
        </w:rPr>
        <w:lastRenderedPageBreak/>
        <w:t>bacterial gene which will therefore be transduced at a very high frequency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(effectively 100 per cent per phage particle) once the transducing phage has been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isolated. Since the DNA transferred is limited to a very small region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chromosome, the phenomenon is known as specialized (or restricted) transduction.</w:t>
      </w:r>
    </w:p>
    <w:p w:rsidR="008A4A62" w:rsidRPr="000B015D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This is ver</w:t>
      </w:r>
      <w:r>
        <w:rPr>
          <w:rFonts w:asciiTheme="majorBidi" w:hAnsiTheme="majorBidi" w:cstheme="majorBidi"/>
          <w:sz w:val="28"/>
          <w:szCs w:val="28"/>
        </w:rPr>
        <w:t>y similar to the formation of F-</w:t>
      </w:r>
      <w:r w:rsidRPr="000B015D">
        <w:rPr>
          <w:rFonts w:asciiTheme="majorBidi" w:hAnsiTheme="majorBidi" w:cstheme="majorBidi"/>
          <w:sz w:val="28"/>
          <w:szCs w:val="28"/>
        </w:rPr>
        <w:t xml:space="preserve"> plasmids refe</w:t>
      </w:r>
      <w:r>
        <w:rPr>
          <w:rFonts w:asciiTheme="majorBidi" w:hAnsiTheme="majorBidi" w:cstheme="majorBidi"/>
          <w:sz w:val="28"/>
          <w:szCs w:val="28"/>
        </w:rPr>
        <w:t>rred to earlier . As with the F-</w:t>
      </w:r>
      <w:r w:rsidRPr="000B015D">
        <w:rPr>
          <w:rFonts w:asciiTheme="majorBidi" w:hAnsiTheme="majorBidi" w:cstheme="majorBidi"/>
          <w:sz w:val="28"/>
          <w:szCs w:val="28"/>
        </w:rPr>
        <w:t xml:space="preserve"> plasmids, it is n</w:t>
      </w:r>
      <w:r>
        <w:rPr>
          <w:rFonts w:asciiTheme="majorBidi" w:hAnsiTheme="majorBidi" w:cstheme="majorBidi"/>
          <w:sz w:val="28"/>
          <w:szCs w:val="28"/>
        </w:rPr>
        <w:t xml:space="preserve">ow much easier to add genes to </w:t>
      </w:r>
      <w:r w:rsidRPr="000B015D">
        <w:rPr>
          <w:rFonts w:asciiTheme="majorBidi" w:hAnsiTheme="majorBidi" w:cstheme="majorBidi"/>
          <w:sz w:val="28"/>
          <w:szCs w:val="28"/>
        </w:rPr>
        <w:t xml:space="preserve"> DNA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 xml:space="preserve">by creating recombinants </w:t>
      </w:r>
      <w:r w:rsidRPr="00C524FF">
        <w:rPr>
          <w:rFonts w:asciiTheme="majorBidi" w:hAnsiTheme="majorBidi" w:cstheme="majorBidi"/>
          <w:i/>
          <w:iCs/>
          <w:sz w:val="28"/>
          <w:szCs w:val="28"/>
        </w:rPr>
        <w:t>in vitro</w:t>
      </w:r>
      <w:r w:rsidRPr="000B015D">
        <w:rPr>
          <w:rFonts w:asciiTheme="majorBidi" w:hAnsiTheme="majorBidi" w:cstheme="majorBidi"/>
          <w:sz w:val="28"/>
          <w:szCs w:val="28"/>
        </w:rPr>
        <w:t xml:space="preserve"> .</w:t>
      </w:r>
    </w:p>
    <w:p w:rsidR="008A4A62" w:rsidRPr="003461F7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3461F7">
        <w:rPr>
          <w:rFonts w:asciiTheme="majorBidi" w:hAnsiTheme="majorBidi" w:cstheme="majorBidi"/>
          <w:sz w:val="28"/>
          <w:szCs w:val="28"/>
        </w:rPr>
        <w:t>When a normal temperate phage (that is, a nondefective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phage) lysogenizes a cell and its DNA is converted to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prophage state, the cell is immune to further infection by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the same type of phage. This acquisition of immunity can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be considered a change in phenotype. However, other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phenotypic alterations can often be detected in the lysogenized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cell that are unrelated to phage immunity. Such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change, which is brought about through lysogenization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by a normal temperate phage, is called phage conversion.</w:t>
      </w:r>
    </w:p>
    <w:p w:rsidR="008A4A62" w:rsidRPr="003461F7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3461F7">
        <w:rPr>
          <w:rFonts w:asciiTheme="majorBidi" w:hAnsiTheme="majorBidi" w:cstheme="majorBidi"/>
          <w:sz w:val="28"/>
          <w:szCs w:val="28"/>
        </w:rPr>
        <w:t>Two cases of phage conversion have been especially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well studied. One involves a change in structure of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 xml:space="preserve">polysaccharide on the cell surface of </w:t>
      </w:r>
      <w:r w:rsidRPr="003461F7">
        <w:rPr>
          <w:rFonts w:asciiTheme="majorBidi" w:hAnsiTheme="majorBidi" w:cstheme="majorBidi"/>
          <w:i/>
          <w:iCs/>
          <w:sz w:val="28"/>
          <w:szCs w:val="28"/>
        </w:rPr>
        <w:t>Salmonella anatum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on lysogenization with bacteriophage 815.The second involves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the conversion of non toxin-producing strains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i/>
          <w:iCs/>
          <w:sz w:val="28"/>
          <w:szCs w:val="28"/>
        </w:rPr>
        <w:t xml:space="preserve">Corynebacterium diphtheriae </w:t>
      </w:r>
      <w:r w:rsidRPr="003461F7">
        <w:rPr>
          <w:rFonts w:asciiTheme="majorBidi" w:hAnsiTheme="majorBidi" w:cstheme="majorBidi"/>
          <w:sz w:val="28"/>
          <w:szCs w:val="28"/>
        </w:rPr>
        <w:t>(the bacterium that causes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 xml:space="preserve">disease diphtheria) to toxin-producing (pathogenic) strainsupon lysogenization with phage </w:t>
      </w:r>
      <w:r w:rsidRPr="003461F7">
        <w:rPr>
          <w:rFonts w:asciiTheme="majorBidi" w:hAnsiTheme="majorBidi" w:cstheme="majorBidi"/>
          <w:i/>
          <w:iCs/>
          <w:sz w:val="28"/>
          <w:szCs w:val="28"/>
        </w:rPr>
        <w:t xml:space="preserve">f3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.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both of these situations, the genes encoding the necessary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molecules are an integral part of the phage genome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hence are automatically (and exclusively) transferred upon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infection by the phage and lysogenization.</w:t>
      </w:r>
    </w:p>
    <w:p w:rsidR="008A4A62" w:rsidRPr="003461F7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3461F7">
        <w:rPr>
          <w:rFonts w:asciiTheme="majorBidi" w:hAnsiTheme="majorBidi" w:cstheme="majorBidi"/>
          <w:sz w:val="28"/>
          <w:szCs w:val="28"/>
        </w:rPr>
        <w:t>Lysogeny probably carries a strong selective value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for the host cell because it confers resistance to infection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by viruses of the same type. Phage conversion may also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be of considerable evolutionary significance because it</w:t>
      </w:r>
      <w:r w:rsidRPr="003461F7">
        <w:rPr>
          <w:rFonts w:ascii="Times New Roman" w:hAnsi="Times New Roman" w:cs="Times New Roman"/>
          <w:sz w:val="20"/>
          <w:szCs w:val="20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results in efficient genetic alteration of host cells. Many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bacteria isolated from nature are natural lysogens.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seems reasonable to conclude, therefore, that lysogeny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61F7">
        <w:rPr>
          <w:rFonts w:asciiTheme="majorBidi" w:hAnsiTheme="majorBidi" w:cstheme="majorBidi"/>
          <w:sz w:val="28"/>
          <w:szCs w:val="28"/>
        </w:rPr>
        <w:t>a common condition and may often be essential for survival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3461F7">
        <w:rPr>
          <w:rFonts w:asciiTheme="majorBidi" w:hAnsiTheme="majorBidi" w:cstheme="majorBidi"/>
          <w:sz w:val="28"/>
          <w:szCs w:val="28"/>
        </w:rPr>
        <w:t>of the host in nature.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8A4A62" w:rsidRDefault="008A4A62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183B">
        <w:rPr>
          <w:rFonts w:asciiTheme="majorBidi" w:hAnsiTheme="majorBidi" w:cstheme="majorBidi"/>
          <w:noProof/>
          <w:sz w:val="16"/>
          <w:szCs w:val="16"/>
        </w:rPr>
        <w:lastRenderedPageBreak/>
        <w:drawing>
          <wp:inline distT="0" distB="0" distL="0" distR="0">
            <wp:extent cx="5438775" cy="7248525"/>
            <wp:effectExtent l="19050" t="0" r="9525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114">
        <w:rPr>
          <w:rFonts w:asciiTheme="majorBidi" w:hAnsiTheme="majorBidi" w:cstheme="majorBidi"/>
          <w:sz w:val="24"/>
          <w:szCs w:val="24"/>
        </w:rPr>
        <w:t>Specialized transduction.  Normallytic events, and the production of particles transducing the galactose genes in an</w:t>
      </w:r>
      <w:r w:rsidRPr="00D47114">
        <w:rPr>
          <w:rFonts w:asciiTheme="majorBidi" w:hAnsiTheme="majorBidi" w:cstheme="majorBidi"/>
          <w:i/>
          <w:iCs/>
          <w:sz w:val="24"/>
          <w:szCs w:val="24"/>
        </w:rPr>
        <w:t xml:space="preserve">Escherichia coli </w:t>
      </w:r>
      <w:r w:rsidRPr="00D47114">
        <w:rPr>
          <w:rFonts w:asciiTheme="majorBidi" w:hAnsiTheme="majorBidi" w:cstheme="majorBidi"/>
          <w:sz w:val="24"/>
          <w:szCs w:val="24"/>
        </w:rPr>
        <w:t>cell containing a lambda prophage.</w:t>
      </w:r>
    </w:p>
    <w:p w:rsidR="00D47114" w:rsidRDefault="00D47114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7114" w:rsidRDefault="00D47114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7114" w:rsidRDefault="00D47114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7114" w:rsidRDefault="00D47114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7114" w:rsidRPr="0073183B" w:rsidRDefault="00D47114" w:rsidP="00240A4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8A4A62" w:rsidRPr="00C54526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54526">
        <w:rPr>
          <w:rFonts w:asciiTheme="majorBidi" w:hAnsiTheme="majorBidi" w:cstheme="majorBidi"/>
          <w:b/>
          <w:bCs/>
          <w:sz w:val="32"/>
          <w:szCs w:val="32"/>
        </w:rPr>
        <w:lastRenderedPageBreak/>
        <w:t>Genaralized transduction</w:t>
      </w:r>
    </w:p>
    <w:p w:rsidR="008A4A62" w:rsidRPr="0083161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83161D">
        <w:rPr>
          <w:rFonts w:asciiTheme="majorBidi" w:hAnsiTheme="majorBidi" w:cstheme="majorBidi"/>
          <w:sz w:val="28"/>
          <w:szCs w:val="28"/>
        </w:rPr>
        <w:t>Transduction is the phage-mediated transfer of genetic material. The key step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transduction is the packaging of DNA into the phage heads during lytic growth of</w:t>
      </w:r>
      <w:r>
        <w:rPr>
          <w:rFonts w:asciiTheme="majorBidi" w:hAnsiTheme="majorBidi" w:cstheme="majorBidi"/>
          <w:sz w:val="28"/>
          <w:szCs w:val="28"/>
        </w:rPr>
        <w:t xml:space="preserve"> the phage </w:t>
      </w:r>
      <w:r w:rsidRPr="0083161D">
        <w:rPr>
          <w:rFonts w:asciiTheme="majorBidi" w:hAnsiTheme="majorBidi" w:cstheme="majorBidi"/>
          <w:sz w:val="28"/>
          <w:szCs w:val="28"/>
        </w:rPr>
        <w:t>. This process is normally highly specific for phage</w:t>
      </w:r>
      <w:r w:rsidR="00D47114"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DNA. However, with some phages, errors can be made and fragments of bacterial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DNA (produced by phage-mediated degradation of the host chromosome)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occasionally packaged by mistake leading to phage-like particles that contain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segment of b</w:t>
      </w:r>
      <w:r>
        <w:rPr>
          <w:rFonts w:asciiTheme="majorBidi" w:hAnsiTheme="majorBidi" w:cstheme="majorBidi"/>
          <w:sz w:val="28"/>
          <w:szCs w:val="28"/>
        </w:rPr>
        <w:t xml:space="preserve">acterial genome </w:t>
      </w:r>
      <w:r w:rsidRPr="0083161D">
        <w:rPr>
          <w:rFonts w:asciiTheme="majorBidi" w:hAnsiTheme="majorBidi" w:cstheme="majorBidi"/>
          <w:sz w:val="28"/>
          <w:szCs w:val="28"/>
        </w:rPr>
        <w:t>. These transducing particles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capable of infecting a recipient cell, since the information necessary for attachment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and injection of DNA is carried by the proteins of the phage particle,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irrespective of the nucleic acid it contains. The transduced segment of DNA will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therefore be injected into the new host cell.</w:t>
      </w:r>
    </w:p>
    <w:p w:rsidR="008A4A62" w:rsidRPr="0083161D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83161D">
        <w:rPr>
          <w:rFonts w:asciiTheme="majorBidi" w:hAnsiTheme="majorBidi" w:cstheme="majorBidi"/>
          <w:sz w:val="28"/>
          <w:szCs w:val="28"/>
        </w:rPr>
        <w:t>Not all bacteriophages are capable of carrying out transduction. The basic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 xml:space="preserve">requirements of an effective transducing </w:t>
      </w:r>
      <w:r>
        <w:rPr>
          <w:rFonts w:asciiTheme="majorBidi" w:hAnsiTheme="majorBidi" w:cstheme="majorBidi"/>
          <w:sz w:val="28"/>
          <w:szCs w:val="28"/>
        </w:rPr>
        <w:t xml:space="preserve">phage are that infection should </w:t>
      </w:r>
      <w:r w:rsidRPr="0083161D">
        <w:rPr>
          <w:rFonts w:asciiTheme="majorBidi" w:hAnsiTheme="majorBidi" w:cstheme="majorBidi"/>
          <w:sz w:val="28"/>
          <w:szCs w:val="28"/>
        </w:rPr>
        <w:t>result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an appropriate level of degradation of the chromosomal DNA to form suitably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sized fragments at the right time for packaging and that the specificity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packaging process should be comparatively low.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Pr="0083161D">
        <w:rPr>
          <w:rFonts w:asciiTheme="majorBidi" w:hAnsiTheme="majorBidi" w:cstheme="majorBidi"/>
          <w:sz w:val="28"/>
          <w:szCs w:val="28"/>
        </w:rPr>
        <w:t>he transduced DNA is a bacterial plasmid, in which case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injected DNA molecule is capable of being replicated and inherited. More commonly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the DNA incorporated into the transducing particle is a fragment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chromosomal DNA which will be unable to replicate in the recipient cell. For 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to be replicated and inherited, it must be incorporated into the recipient chromosome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(by homologous recombination), as is the case with other mechanisms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161D">
        <w:rPr>
          <w:rFonts w:asciiTheme="majorBidi" w:hAnsiTheme="majorBidi" w:cstheme="majorBidi"/>
          <w:sz w:val="28"/>
          <w:szCs w:val="28"/>
        </w:rPr>
        <w:t>gene transfer.</w:t>
      </w: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461F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133975" cy="3105150"/>
            <wp:effectExtent l="0" t="0" r="0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b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62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Pr="00BA5EA1" w:rsidRDefault="00240A46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8A4A62" w:rsidRPr="00BA5EA1">
        <w:rPr>
          <w:rFonts w:asciiTheme="majorBidi" w:hAnsiTheme="majorBidi" w:cstheme="majorBidi"/>
          <w:b/>
          <w:bCs/>
          <w:sz w:val="24"/>
          <w:szCs w:val="24"/>
        </w:rPr>
        <w:t>: Generalized transduction [ Dale and Park ,2004]</w:t>
      </w:r>
    </w:p>
    <w:p w:rsidR="008A4A62" w:rsidRPr="00C54526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Pr="00BA5EA1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BA5EA1">
        <w:rPr>
          <w:rFonts w:asciiTheme="majorBidi" w:hAnsiTheme="majorBidi" w:cstheme="majorBidi"/>
          <w:b/>
          <w:bCs/>
          <w:sz w:val="40"/>
          <w:szCs w:val="40"/>
        </w:rPr>
        <w:t>Recombination</w:t>
      </w:r>
    </w:p>
    <w:p w:rsidR="008A4A62" w:rsidRPr="005728FF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728FF">
        <w:rPr>
          <w:rFonts w:asciiTheme="majorBidi" w:hAnsiTheme="majorBidi" w:cstheme="majorBidi"/>
          <w:b/>
          <w:bCs/>
          <w:sz w:val="28"/>
          <w:szCs w:val="28"/>
        </w:rPr>
        <w:t>General (homologous) recombination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0B015D">
        <w:rPr>
          <w:rFonts w:asciiTheme="majorBidi" w:hAnsiTheme="majorBidi" w:cstheme="majorBidi"/>
          <w:sz w:val="28"/>
          <w:szCs w:val="28"/>
        </w:rPr>
        <w:t>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common feature of all the forms of gene transfer between bacteria, except for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transfer of plasmids (which can replicate independently), is the requirement for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transferred piece of DNA to be inserted into the recipient chromosome by breaking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both DNA molecules, crossing them over and rejoining them. This process,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known as recombination. There are several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different forms of recombination, but the mechanisms that require the presence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homologous regions of DNA which must be highly similar but do not have to be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identical are of specific interest in this context. It is therefore known as homologous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15D">
        <w:rPr>
          <w:rFonts w:asciiTheme="majorBidi" w:hAnsiTheme="majorBidi" w:cstheme="majorBidi"/>
          <w:sz w:val="28"/>
          <w:szCs w:val="28"/>
        </w:rPr>
        <w:t>recombination. Of the alternative forms of recombination, site-specific recombination</w:t>
      </w:r>
      <w:r>
        <w:rPr>
          <w:rFonts w:asciiTheme="majorBidi" w:hAnsiTheme="majorBidi" w:cstheme="majorBidi"/>
          <w:sz w:val="28"/>
          <w:szCs w:val="28"/>
        </w:rPr>
        <w:t xml:space="preserve"> is particularly important.</w:t>
      </w:r>
    </w:p>
    <w:p w:rsidR="00D47114" w:rsidRDefault="00D47114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A4A62" w:rsidRPr="005728FF" w:rsidRDefault="008A4A62" w:rsidP="008A4A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728FF">
        <w:rPr>
          <w:rFonts w:asciiTheme="majorBidi" w:hAnsiTheme="majorBidi" w:cstheme="majorBidi"/>
          <w:b/>
          <w:bCs/>
          <w:sz w:val="28"/>
          <w:szCs w:val="28"/>
        </w:rPr>
        <w:t>Site-specific and non-homologous (illegitimate) recombination</w:t>
      </w:r>
    </w:p>
    <w:p w:rsidR="008A4A62" w:rsidRDefault="008A4A62" w:rsidP="0099227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BF1703">
        <w:rPr>
          <w:rFonts w:asciiTheme="majorBidi" w:hAnsiTheme="majorBidi" w:cstheme="majorBidi"/>
          <w:sz w:val="28"/>
          <w:szCs w:val="28"/>
        </w:rPr>
        <w:t>Does not require homology between recombining partners. The proteins mediatin</w:t>
      </w:r>
      <w:r>
        <w:rPr>
          <w:rFonts w:asciiTheme="majorBidi" w:hAnsiTheme="majorBidi" w:cstheme="majorBidi"/>
          <w:sz w:val="28"/>
          <w:szCs w:val="28"/>
        </w:rPr>
        <w:t>g thi</w:t>
      </w:r>
      <w:r w:rsidRPr="00BF1703">
        <w:rPr>
          <w:rFonts w:asciiTheme="majorBidi" w:hAnsiTheme="majorBidi" w:cstheme="majorBidi"/>
          <w:sz w:val="28"/>
          <w:szCs w:val="28"/>
        </w:rPr>
        <w:t>s process (site</w:t>
      </w:r>
      <w:r>
        <w:rPr>
          <w:rFonts w:asciiTheme="majorBidi" w:hAnsiTheme="majorBidi" w:cstheme="majorBidi"/>
          <w:sz w:val="28"/>
          <w:szCs w:val="28"/>
        </w:rPr>
        <w:t>-</w:t>
      </w:r>
      <w:r w:rsidRPr="00BF1703">
        <w:rPr>
          <w:rFonts w:asciiTheme="majorBidi" w:hAnsiTheme="majorBidi" w:cstheme="majorBidi"/>
          <w:sz w:val="28"/>
          <w:szCs w:val="28"/>
        </w:rPr>
        <w:t>specific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1703">
        <w:rPr>
          <w:rFonts w:asciiTheme="majorBidi" w:hAnsiTheme="majorBidi" w:cstheme="majorBidi"/>
          <w:sz w:val="28"/>
          <w:szCs w:val="28"/>
        </w:rPr>
        <w:t>recombinases) recognize short, specific DNA sequences in the donor and recipient molecules,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1703">
        <w:rPr>
          <w:rFonts w:asciiTheme="majorBidi" w:hAnsiTheme="majorBidi" w:cstheme="majorBidi"/>
          <w:sz w:val="28"/>
          <w:szCs w:val="28"/>
        </w:rPr>
        <w:t>and interaction between the proteins facilitates recombination. Homology often exists between the donor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1703">
        <w:rPr>
          <w:rFonts w:asciiTheme="majorBidi" w:hAnsiTheme="majorBidi" w:cstheme="majorBidi"/>
          <w:sz w:val="28"/>
          <w:szCs w:val="28"/>
        </w:rPr>
        <w:t>and recipient sites because the same recombinase protein binds to both recognition sites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B26F10" w:rsidRDefault="00B26F10"/>
    <w:sectPr w:rsidR="00B26F10" w:rsidSect="00D47114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C7E" w:rsidRDefault="00516C7E" w:rsidP="00113C1E">
      <w:pPr>
        <w:spacing w:after="0" w:line="240" w:lineRule="auto"/>
      </w:pPr>
      <w:r>
        <w:separator/>
      </w:r>
    </w:p>
  </w:endnote>
  <w:endnote w:type="continuationSeparator" w:id="0">
    <w:p w:rsidR="00516C7E" w:rsidRDefault="00516C7E" w:rsidP="0011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3339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114" w:rsidRDefault="00D471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A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3C1E" w:rsidRDefault="00113C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C7E" w:rsidRDefault="00516C7E" w:rsidP="00113C1E">
      <w:pPr>
        <w:spacing w:after="0" w:line="240" w:lineRule="auto"/>
      </w:pPr>
      <w:r>
        <w:separator/>
      </w:r>
    </w:p>
  </w:footnote>
  <w:footnote w:type="continuationSeparator" w:id="0">
    <w:p w:rsidR="00516C7E" w:rsidRDefault="00516C7E" w:rsidP="0011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eastAsiaTheme="majorEastAsia" w:hAnsiTheme="majorBidi" w:cstheme="majorBidi"/>
        <w:i/>
        <w:iCs/>
        <w:sz w:val="24"/>
        <w:szCs w:val="24"/>
      </w:rPr>
      <w:alias w:val="Title"/>
      <w:id w:val="77738743"/>
      <w:placeholder>
        <w:docPart w:val="B5F0EFCDA5B54F03BFEECF40A4C8F13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47114" w:rsidRPr="00D47114" w:rsidRDefault="00D47114" w:rsidP="00D4711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Bidi" w:eastAsiaTheme="majorEastAsia" w:hAnsiTheme="majorBidi" w:cstheme="majorBidi"/>
            <w:i/>
            <w:iCs/>
            <w:sz w:val="24"/>
            <w:szCs w:val="24"/>
          </w:rPr>
        </w:pPr>
        <w:r w:rsidRPr="00D47114">
          <w:rPr>
            <w:rFonts w:asciiTheme="majorBidi" w:eastAsiaTheme="majorEastAsia" w:hAnsiTheme="majorBidi" w:cstheme="majorBidi"/>
            <w:i/>
            <w:iCs/>
            <w:sz w:val="24"/>
            <w:szCs w:val="24"/>
          </w:rPr>
          <w:t>Microbial genetics</w:t>
        </w:r>
        <w:r>
          <w:rPr>
            <w:rFonts w:asciiTheme="majorBidi" w:eastAsiaTheme="majorEastAsia" w:hAnsiTheme="majorBidi" w:cstheme="majorBidi"/>
            <w:i/>
            <w:iCs/>
            <w:sz w:val="24"/>
            <w:szCs w:val="24"/>
          </w:rPr>
          <w:t xml:space="preserve">                                                                                                        </w:t>
        </w:r>
        <w:r w:rsidRPr="00D47114">
          <w:rPr>
            <w:rFonts w:asciiTheme="majorBidi" w:eastAsiaTheme="majorEastAsia" w:hAnsiTheme="majorBidi" w:cstheme="majorBidi"/>
            <w:i/>
            <w:iCs/>
            <w:sz w:val="24"/>
            <w:szCs w:val="24"/>
          </w:rPr>
          <w:t xml:space="preserve"> lect.9</w:t>
        </w:r>
      </w:p>
    </w:sdtContent>
  </w:sdt>
  <w:p w:rsidR="00D47114" w:rsidRDefault="00D471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A62"/>
    <w:rsid w:val="00094AB5"/>
    <w:rsid w:val="00113C1E"/>
    <w:rsid w:val="00240A46"/>
    <w:rsid w:val="00516C7E"/>
    <w:rsid w:val="00643B37"/>
    <w:rsid w:val="008A38E5"/>
    <w:rsid w:val="008A4A62"/>
    <w:rsid w:val="00992273"/>
    <w:rsid w:val="009B1A83"/>
    <w:rsid w:val="00A80883"/>
    <w:rsid w:val="00B26F10"/>
    <w:rsid w:val="00B5782A"/>
    <w:rsid w:val="00BE7734"/>
    <w:rsid w:val="00D47114"/>
    <w:rsid w:val="00DB30C4"/>
    <w:rsid w:val="00F12720"/>
    <w:rsid w:val="00F3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A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3C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C1E"/>
  </w:style>
  <w:style w:type="paragraph" w:styleId="Footer">
    <w:name w:val="footer"/>
    <w:basedOn w:val="Normal"/>
    <w:link w:val="FooterChar"/>
    <w:uiPriority w:val="99"/>
    <w:unhideWhenUsed/>
    <w:rsid w:val="00113C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5F0EFCDA5B54F03BFEECF40A4C8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74785-4270-446B-A172-42069D5F0AF2}"/>
      </w:docPartPr>
      <w:docPartBody>
        <w:p w:rsidR="00000000" w:rsidRDefault="005951FB" w:rsidP="005951FB">
          <w:pPr>
            <w:pStyle w:val="B5F0EFCDA5B54F03BFEECF40A4C8F13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FB"/>
    <w:rsid w:val="003A124D"/>
    <w:rsid w:val="0059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F0EFCDA5B54F03BFEECF40A4C8F13F">
    <w:name w:val="B5F0EFCDA5B54F03BFEECF40A4C8F13F"/>
    <w:rsid w:val="005951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F0EFCDA5B54F03BFEECF40A4C8F13F">
    <w:name w:val="B5F0EFCDA5B54F03BFEECF40A4C8F13F"/>
    <w:rsid w:val="005951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Microbial genetics                                                                                                         lect.9</vt:lpstr>
    </vt:vector>
  </TitlesOfParts>
  <Company>Enjoy My Fine Releases.</Company>
  <LinksUpToDate>false</LinksUpToDate>
  <CharactersWithSpaces>7690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Microbial genetics                                                                                                         lect.9</dc:title>
  <dc:creator>hassan</dc:creator>
  <cp:lastModifiedBy>DR.Ahmed Saker 2o1O</cp:lastModifiedBy>
  <cp:revision>8</cp:revision>
  <cp:lastPrinted>2016-04-20T12:59:00Z</cp:lastPrinted>
  <dcterms:created xsi:type="dcterms:W3CDTF">2016-04-20T12:58:00Z</dcterms:created>
  <dcterms:modified xsi:type="dcterms:W3CDTF">2016-04-20T13:02:00Z</dcterms:modified>
</cp:coreProperties>
</file>