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0C" w:rsidRDefault="007B2993" w:rsidP="00C27577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Lec</w:t>
      </w:r>
      <w:proofErr w:type="spellEnd"/>
      <w:r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C27577">
        <w:rPr>
          <w:rFonts w:asciiTheme="majorBidi" w:hAnsiTheme="majorBidi" w:cstheme="majorBidi"/>
          <w:sz w:val="28"/>
          <w:szCs w:val="28"/>
        </w:rPr>
        <w:t>6</w:t>
      </w:r>
      <w:r w:rsidRPr="0018413C">
        <w:rPr>
          <w:rFonts w:asciiTheme="majorBidi" w:hAnsiTheme="majorBidi" w:cstheme="majorBidi"/>
          <w:b/>
          <w:bCs/>
          <w:sz w:val="28"/>
          <w:szCs w:val="28"/>
        </w:rPr>
        <w:t xml:space="preserve">)                             </w:t>
      </w:r>
      <w:proofErr w:type="spellStart"/>
      <w:r w:rsidR="0018413C" w:rsidRPr="0018413C">
        <w:rPr>
          <w:rFonts w:asciiTheme="majorBidi" w:hAnsiTheme="majorBidi" w:cstheme="majorBidi"/>
          <w:b/>
          <w:bCs/>
          <w:sz w:val="28"/>
          <w:szCs w:val="28"/>
        </w:rPr>
        <w:t>Immunotechnology</w:t>
      </w:r>
      <w:proofErr w:type="spellEnd"/>
      <w:r w:rsidRPr="0018413C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</w:p>
    <w:p w:rsidR="007B2993" w:rsidRDefault="007B299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Prof.</w:t>
      </w:r>
      <w:r w:rsidR="0018413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Dr.</w:t>
      </w:r>
      <w:r w:rsidR="00184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Ekhlass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184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Noori</w:t>
      </w:r>
      <w:proofErr w:type="spellEnd"/>
      <w:proofErr w:type="gramEnd"/>
      <w:r w:rsidR="0018413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Ali</w:t>
      </w:r>
    </w:p>
    <w:p w:rsidR="009E6C54" w:rsidRPr="001E1C47" w:rsidRDefault="009E6C54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1C47">
        <w:rPr>
          <w:rFonts w:asciiTheme="majorBidi" w:hAnsiTheme="majorBidi" w:cstheme="majorBidi"/>
          <w:b/>
          <w:bCs/>
          <w:sz w:val="28"/>
          <w:szCs w:val="28"/>
        </w:rPr>
        <w:t>MONOCLONAL ANTIBODY</w:t>
      </w:r>
    </w:p>
    <w:p w:rsidR="00AD714C" w:rsidRDefault="009E6C54" w:rsidP="0018413C">
      <w:pPr>
        <w:autoSpaceDE w:val="0"/>
        <w:autoSpaceDN w:val="0"/>
        <w:adjustRightInd w:val="0"/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</w:pPr>
      <w:r w:rsidRPr="001E1C47">
        <w:rPr>
          <w:rFonts w:asciiTheme="majorBidi" w:hAnsiTheme="majorBidi" w:cstheme="majorBidi"/>
          <w:sz w:val="28"/>
          <w:szCs w:val="28"/>
        </w:rPr>
        <w:t>The knowledge that B cells are genetically preprogrammed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to synthesize very specific antibody has been used in developing</w:t>
      </w:r>
      <w:r w:rsidR="00105414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antibodies for diagnostic testing known as </w:t>
      </w:r>
      <w:r w:rsidRPr="001E1C47">
        <w:rPr>
          <w:rFonts w:asciiTheme="majorBidi" w:hAnsiTheme="majorBidi" w:cstheme="majorBidi"/>
          <w:b/>
          <w:bCs/>
          <w:sz w:val="28"/>
          <w:szCs w:val="28"/>
        </w:rPr>
        <w:t>monoclonal</w:t>
      </w:r>
      <w:r w:rsidR="00B0023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b/>
          <w:bCs/>
          <w:sz w:val="28"/>
          <w:szCs w:val="28"/>
        </w:rPr>
        <w:t xml:space="preserve">antibodies. </w:t>
      </w:r>
      <w:r w:rsidRPr="001E1C47">
        <w:rPr>
          <w:rFonts w:asciiTheme="majorBidi" w:hAnsiTheme="majorBidi" w:cstheme="majorBidi"/>
          <w:sz w:val="28"/>
          <w:szCs w:val="28"/>
        </w:rPr>
        <w:t xml:space="preserve">Normally, the response to an antigen is </w:t>
      </w:r>
      <w:proofErr w:type="spellStart"/>
      <w:r w:rsidRPr="0018413C">
        <w:rPr>
          <w:rFonts w:asciiTheme="majorBidi" w:hAnsiTheme="majorBidi" w:cstheme="majorBidi"/>
          <w:sz w:val="28"/>
          <w:szCs w:val="28"/>
          <w:highlight w:val="yellow"/>
        </w:rPr>
        <w:t>heterogeneous</w:t>
      </w:r>
      <w:proofErr w:type="gramStart"/>
      <w:r w:rsidRPr="001E1C47">
        <w:rPr>
          <w:rFonts w:asciiTheme="majorBidi" w:hAnsiTheme="majorBidi" w:cstheme="majorBidi"/>
          <w:sz w:val="28"/>
          <w:szCs w:val="28"/>
        </w:rPr>
        <w:t>,because</w:t>
      </w:r>
      <w:proofErr w:type="spellEnd"/>
      <w:proofErr w:type="gramEnd"/>
      <w:r w:rsidRPr="001E1C47">
        <w:rPr>
          <w:rFonts w:asciiTheme="majorBidi" w:hAnsiTheme="majorBidi" w:cstheme="majorBidi"/>
          <w:sz w:val="28"/>
          <w:szCs w:val="28"/>
        </w:rPr>
        <w:t xml:space="preserve"> even a purified antigen has multiple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A5F29" w:rsidRPr="001E1C47">
        <w:rPr>
          <w:rFonts w:asciiTheme="majorBidi" w:hAnsiTheme="majorBidi" w:cstheme="majorBidi"/>
          <w:sz w:val="28"/>
          <w:szCs w:val="28"/>
        </w:rPr>
        <w:t xml:space="preserve">epitopes that stimulate a variety of B-cell clones.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In 1975</w:t>
      </w:r>
      <w:proofErr w:type="gramStart"/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,Georges</w:t>
      </w:r>
      <w:proofErr w:type="gramEnd"/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 xml:space="preserve"> Kohler and Cesar Milstein discovered a technique</w:t>
      </w:r>
      <w:r w:rsidR="00B00236" w:rsidRPr="0018413C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to produce antibody arising from a single B</w:t>
      </w:r>
      <w:r w:rsidR="007A5F29" w:rsidRPr="001E1C47">
        <w:rPr>
          <w:rFonts w:asciiTheme="majorBidi" w:hAnsiTheme="majorBidi" w:cstheme="majorBidi"/>
          <w:sz w:val="28"/>
          <w:szCs w:val="28"/>
        </w:rPr>
        <w:t xml:space="preserve"> cell,</w:t>
      </w:r>
      <w:r w:rsidR="00635D7E">
        <w:rPr>
          <w:rFonts w:asciiTheme="majorBidi" w:hAnsiTheme="majorBidi" w:cstheme="majorBidi"/>
          <w:sz w:val="28"/>
          <w:szCs w:val="28"/>
        </w:rPr>
        <w:t xml:space="preserve"> </w:t>
      </w:r>
      <w:r w:rsidR="00635D7E"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>developed a technology to fuse immortal hetero</w:t>
      </w:r>
      <w:r w:rsid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 </w:t>
      </w:r>
      <w:r w:rsidR="00E0499E"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>myeloma</w:t>
      </w:r>
      <w:r w:rsidR="00635D7E"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 cells with</w:t>
      </w:r>
      <w:r w:rsidR="00E0499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 B</w:t>
      </w:r>
      <w:r w:rsidR="00635D7E"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 lymphocytes,</w:t>
      </w:r>
    </w:p>
    <w:p w:rsidR="00AD714C" w:rsidRPr="00AD714C" w:rsidRDefault="00AD714C" w:rsidP="00AD714C">
      <w:pPr>
        <w:spacing w:after="0"/>
        <w:ind w:left="36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Q1/ </w:t>
      </w:r>
      <w:r w:rsidRPr="00AD714C">
        <w:rPr>
          <w:rFonts w:asciiTheme="majorBidi" w:eastAsia="Times New Roman" w:hAnsiTheme="majorBidi" w:cstheme="majorBidi"/>
          <w:b/>
          <w:bCs/>
          <w:sz w:val="28"/>
          <w:szCs w:val="28"/>
        </w:rPr>
        <w:t>How do PEG play role in monoclonal antibody production?</w:t>
      </w:r>
    </w:p>
    <w:p w:rsidR="00AD714C" w:rsidRDefault="00635D7E" w:rsidP="0018413C">
      <w:pPr>
        <w:autoSpaceDE w:val="0"/>
        <w:autoSpaceDN w:val="0"/>
        <w:adjustRightInd w:val="0"/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</w:pPr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 </w:t>
      </w:r>
      <w:r w:rsidR="00AD714C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Answer: </w:t>
      </w:r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>using poly ethyl</w:t>
      </w:r>
      <w:r w:rsidR="00E0499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glycol (PEG) to break down cell membranes and allow mixing of the genetic material from both cell types. </w:t>
      </w:r>
    </w:p>
    <w:p w:rsidR="00A142E7" w:rsidRDefault="00635D7E" w:rsidP="0018413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The resulting cell type is called a </w:t>
      </w:r>
      <w:proofErr w:type="spellStart"/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>hybridoma</w:t>
      </w:r>
      <w:proofErr w:type="spellEnd"/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. This </w:t>
      </w:r>
      <w:proofErr w:type="spellStart"/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>hybridoma</w:t>
      </w:r>
      <w:proofErr w:type="spellEnd"/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 takes on the characteristics of both the lymphocyte and hetero</w:t>
      </w:r>
      <w:r w:rsidR="00E0499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>myeloma cell, creating an immortal cell with the ability to produce antibody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7A5F29" w:rsidRPr="001E1C47">
        <w:rPr>
          <w:rFonts w:asciiTheme="majorBidi" w:hAnsiTheme="majorBidi" w:cstheme="majorBidi"/>
          <w:sz w:val="28"/>
          <w:szCs w:val="28"/>
        </w:rPr>
        <w:t>which</w:t>
      </w:r>
      <w:proofErr w:type="gramEnd"/>
      <w:r w:rsidR="007A5F29" w:rsidRPr="001E1C47">
        <w:rPr>
          <w:rFonts w:asciiTheme="majorBidi" w:hAnsiTheme="majorBidi" w:cstheme="majorBidi"/>
          <w:sz w:val="28"/>
          <w:szCs w:val="28"/>
        </w:rPr>
        <w:t xml:space="preserve"> has </w:t>
      </w:r>
      <w:r w:rsidR="00E0499E" w:rsidRPr="001E1C47">
        <w:rPr>
          <w:rFonts w:asciiTheme="majorBidi" w:hAnsiTheme="majorBidi" w:cstheme="majorBidi"/>
          <w:sz w:val="28"/>
          <w:szCs w:val="28"/>
        </w:rPr>
        <w:t>revolutionized</w:t>
      </w:r>
      <w:r w:rsidR="007A5F29" w:rsidRPr="001E1C47">
        <w:rPr>
          <w:rFonts w:asciiTheme="majorBidi" w:hAnsiTheme="majorBidi" w:cstheme="majorBidi"/>
          <w:sz w:val="28"/>
          <w:szCs w:val="28"/>
        </w:rPr>
        <w:t xml:space="preserve"> serological testing. For their pioneering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A5F29" w:rsidRPr="001E1C47">
        <w:rPr>
          <w:rFonts w:asciiTheme="majorBidi" w:hAnsiTheme="majorBidi" w:cstheme="majorBidi"/>
          <w:sz w:val="28"/>
          <w:szCs w:val="28"/>
        </w:rPr>
        <w:t>research, they were awarded the Nobel Prize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A5F29" w:rsidRPr="001E1C47">
        <w:rPr>
          <w:rFonts w:asciiTheme="majorBidi" w:hAnsiTheme="majorBidi" w:cstheme="majorBidi"/>
          <w:sz w:val="28"/>
          <w:szCs w:val="28"/>
        </w:rPr>
        <w:t xml:space="preserve">in 1984.Kohler and Milstein’s technique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fuses an activated B cell</w:t>
      </w:r>
      <w:r w:rsidR="00B00236" w:rsidRPr="0018413C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with a myeloma cell that can be grown indefinitely in the</w:t>
      </w:r>
      <w:r w:rsidR="00B00236" w:rsidRPr="0018413C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laboratory.</w:t>
      </w:r>
      <w:r w:rsidR="007A5F29" w:rsidRPr="001E1C47">
        <w:rPr>
          <w:rFonts w:asciiTheme="majorBidi" w:hAnsiTheme="majorBidi" w:cstheme="majorBidi"/>
          <w:sz w:val="28"/>
          <w:szCs w:val="28"/>
        </w:rPr>
        <w:t xml:space="preserve">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Myeloma cells are cancerous plasma cells</w:t>
      </w:r>
      <w:r w:rsidR="00E0499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 xml:space="preserve">.Normally, plasma cells produce antibody, </w:t>
      </w:r>
    </w:p>
    <w:p w:rsidR="00A142E7" w:rsidRPr="00A142E7" w:rsidRDefault="00A142E7" w:rsidP="00A142E7">
      <w:pPr>
        <w:spacing w:after="0"/>
        <w:ind w:left="360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Q/ </w:t>
      </w:r>
      <w:proofErr w:type="gramStart"/>
      <w:r w:rsidRPr="00A142E7">
        <w:rPr>
          <w:rFonts w:asciiTheme="majorBidi" w:eastAsia="Calibri" w:hAnsiTheme="majorBidi" w:cstheme="majorBidi"/>
          <w:sz w:val="28"/>
          <w:szCs w:val="28"/>
          <w:lang w:bidi="ar-IQ"/>
        </w:rPr>
        <w:t>Why</w:t>
      </w:r>
      <w:proofErr w:type="gramEnd"/>
      <w:r w:rsidRPr="00A142E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myeloma cells unable to produce antibody?</w:t>
      </w:r>
    </w:p>
    <w:p w:rsidR="007A5F29" w:rsidRPr="001E1C47" w:rsidRDefault="00E0499E" w:rsidP="0018413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8413C">
        <w:rPr>
          <w:rFonts w:asciiTheme="majorBidi" w:hAnsiTheme="majorBidi" w:cstheme="majorBidi"/>
          <w:sz w:val="28"/>
          <w:szCs w:val="28"/>
          <w:highlight w:val="yellow"/>
        </w:rPr>
        <w:t>So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 xml:space="preserve"> a particular cell</w:t>
      </w:r>
      <w:r w:rsidR="00B00236" w:rsidRPr="0018413C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line that is not capable of producing antibody is chosen. In</w:t>
      </w:r>
      <w:r w:rsidR="00B00236" w:rsidRPr="0018413C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addition, this cell line has a deficiency of the enzyme hypoxanthine</w:t>
      </w:r>
      <w:r w:rsidR="00B00236" w:rsidRPr="0018413C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 xml:space="preserve">guanine </w:t>
      </w:r>
      <w:proofErr w:type="spellStart"/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phosphoribosyl</w:t>
      </w:r>
      <w:proofErr w:type="spellEnd"/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transferase</w:t>
      </w:r>
      <w:proofErr w:type="spellEnd"/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 xml:space="preserve"> (HGPRT) that</w:t>
      </w:r>
      <w:r w:rsidR="0018413C">
        <w:rPr>
          <w:rFonts w:asciiTheme="majorBidi" w:hAnsiTheme="majorBidi" w:cstheme="majorBidi"/>
          <w:sz w:val="28"/>
          <w:szCs w:val="28"/>
        </w:rPr>
        <w:t xml:space="preserve">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renders it incapable of synthesizing nucleotides from hypoxanthine</w:t>
      </w:r>
      <w:r w:rsidR="00B00236" w:rsidRPr="0018413C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and thymidine, which are needed for DNA</w:t>
      </w:r>
      <w:r w:rsidR="00B00236" w:rsidRPr="0018413C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synthesis.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1E1C47">
        <w:rPr>
          <w:rFonts w:asciiTheme="majorBidi" w:hAnsiTheme="majorBidi" w:cstheme="majorBidi"/>
          <w:b/>
          <w:bCs/>
          <w:sz w:val="28"/>
          <w:szCs w:val="28"/>
        </w:rPr>
        <w:t>Hybridoma</w:t>
      </w:r>
      <w:proofErr w:type="spellEnd"/>
      <w:r w:rsidRPr="001E1C47">
        <w:rPr>
          <w:rFonts w:asciiTheme="majorBidi" w:hAnsiTheme="majorBidi" w:cstheme="majorBidi"/>
          <w:b/>
          <w:bCs/>
          <w:sz w:val="28"/>
          <w:szCs w:val="28"/>
        </w:rPr>
        <w:t xml:space="preserve"> Production</w:t>
      </w:r>
    </w:p>
    <w:p w:rsidR="007A5F29" w:rsidRPr="00A142E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r w:rsidRPr="001E1C47">
        <w:rPr>
          <w:rFonts w:asciiTheme="majorBidi" w:hAnsiTheme="majorBidi" w:cstheme="majorBidi"/>
          <w:sz w:val="28"/>
          <w:szCs w:val="28"/>
        </w:rPr>
        <w:t>A mouse is immunized with a certain antigen, and after a</w:t>
      </w:r>
      <w:r w:rsidR="005145E6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time, spleen cells are harvested. Spleen cells are combined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with myeloma cells in the presence of polyethylene </w:t>
      </w:r>
      <w:proofErr w:type="gramStart"/>
      <w:r w:rsidRPr="001E1C47">
        <w:rPr>
          <w:rFonts w:asciiTheme="majorBidi" w:hAnsiTheme="majorBidi" w:cstheme="majorBidi"/>
          <w:sz w:val="28"/>
          <w:szCs w:val="28"/>
        </w:rPr>
        <w:t>glycol(</w:t>
      </w:r>
      <w:proofErr w:type="gramEnd"/>
      <w:r w:rsidRPr="001E1C47">
        <w:rPr>
          <w:rFonts w:asciiTheme="majorBidi" w:hAnsiTheme="majorBidi" w:cstheme="majorBidi"/>
          <w:sz w:val="28"/>
          <w:szCs w:val="28"/>
        </w:rPr>
        <w:t xml:space="preserve">PEG), a surfactant. The PEG </w:t>
      </w:r>
      <w:r w:rsidRPr="00A142E7">
        <w:rPr>
          <w:rFonts w:asciiTheme="majorBidi" w:hAnsiTheme="majorBidi" w:cstheme="majorBidi"/>
          <w:sz w:val="28"/>
          <w:szCs w:val="28"/>
          <w:highlight w:val="yellow"/>
        </w:rPr>
        <w:t>brings about fusion of plasma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A142E7">
        <w:rPr>
          <w:rFonts w:asciiTheme="majorBidi" w:hAnsiTheme="majorBidi" w:cstheme="majorBidi"/>
          <w:sz w:val="28"/>
          <w:szCs w:val="28"/>
          <w:highlight w:val="yellow"/>
        </w:rPr>
        <w:t>cells</w:t>
      </w:r>
      <w:proofErr w:type="gramEnd"/>
      <w:r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with myeloma cells, producing a </w:t>
      </w:r>
      <w:proofErr w:type="spellStart"/>
      <w:r w:rsidRPr="00A142E7">
        <w:rPr>
          <w:rFonts w:asciiTheme="majorBidi" w:hAnsiTheme="majorBidi" w:cstheme="majorBidi"/>
          <w:b/>
          <w:bCs/>
          <w:sz w:val="28"/>
          <w:szCs w:val="28"/>
          <w:highlight w:val="yellow"/>
        </w:rPr>
        <w:t>hybridoma</w:t>
      </w:r>
      <w:proofErr w:type="spellEnd"/>
      <w:r w:rsidRPr="001E1C47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142E7">
        <w:rPr>
          <w:rFonts w:asciiTheme="majorBidi" w:hAnsiTheme="majorBidi" w:cstheme="majorBidi"/>
          <w:sz w:val="28"/>
          <w:szCs w:val="28"/>
          <w:highlight w:val="yellow"/>
        </w:rPr>
        <w:t>Only a</w:t>
      </w:r>
      <w:r w:rsidR="005145E6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142E7">
        <w:rPr>
          <w:rFonts w:asciiTheme="majorBidi" w:hAnsiTheme="majorBidi" w:cstheme="majorBidi"/>
          <w:sz w:val="28"/>
          <w:szCs w:val="28"/>
          <w:highlight w:val="yellow"/>
        </w:rPr>
        <w:t>small percentage of cells actually fuse, and some of these are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A142E7">
        <w:rPr>
          <w:rFonts w:asciiTheme="majorBidi" w:hAnsiTheme="majorBidi" w:cstheme="majorBidi"/>
          <w:sz w:val="28"/>
          <w:szCs w:val="28"/>
          <w:highlight w:val="yellow"/>
        </w:rPr>
        <w:t>like cells—that is, two myeloma cells or two spleen cells.</w:t>
      </w:r>
    </w:p>
    <w:p w:rsidR="00A142E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After fusion, cells are placed in culture using a selective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medium containing</w:t>
      </w:r>
    </w:p>
    <w:p w:rsidR="00A142E7" w:rsidRPr="00A142E7" w:rsidRDefault="00A142E7" w:rsidP="00A142E7">
      <w:pPr>
        <w:spacing w:after="0"/>
        <w:ind w:left="360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A142E7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lastRenderedPageBreak/>
        <w:t xml:space="preserve">Q/ </w:t>
      </w:r>
      <w:proofErr w:type="gramStart"/>
      <w:r w:rsidRPr="00A142E7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What</w:t>
      </w:r>
      <w:proofErr w:type="gramEnd"/>
      <w:r w:rsidRPr="00A142E7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 is the purpose of the use HAT media in monoclonal antibody preparation?</w:t>
      </w:r>
    </w:p>
    <w:p w:rsidR="007A5F29" w:rsidRPr="00A142E7" w:rsidRDefault="00A142E7" w:rsidP="00A142E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r>
        <w:rPr>
          <w:rFonts w:asciiTheme="majorBidi" w:hAnsiTheme="majorBidi" w:cstheme="majorBidi"/>
          <w:sz w:val="28"/>
          <w:szCs w:val="28"/>
        </w:rPr>
        <w:t>Answer:</w:t>
      </w:r>
      <w:r w:rsidR="007A5F29" w:rsidRPr="001E1C47">
        <w:rPr>
          <w:rFonts w:asciiTheme="majorBidi" w:hAnsiTheme="majorBidi" w:cstheme="majorBidi"/>
          <w:sz w:val="28"/>
          <w:szCs w:val="28"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hypoxanthine, amino</w:t>
      </w:r>
      <w:r w:rsidR="005145E6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pterin</w:t>
      </w:r>
      <w:proofErr w:type="spellEnd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, and thymidine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(HAT). Culture in this medium is used to separate the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proofErr w:type="spellStart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hybridoma</w:t>
      </w:r>
      <w:proofErr w:type="spellEnd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cells by allowing them to grow selectively</w:t>
      </w:r>
      <w:r w:rsidR="005145E6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.Myeloma cells are normally able to grow indefinitely in tissue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culture, but in this case they cannot, because both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pathways for the synthesis of nucleotides are blocked. One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pathway, which builds DNA from degradation of old nucleic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acids, is blocked, because the myeloma cell line employed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is deficient in the required enzymes HGPRT and thymidine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kinase. The other pathway, which makes DNA from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new nucleotides, is blocked by the presence of amino</w:t>
      </w:r>
      <w:r w:rsidR="005145E6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pterin.Consequently</w:t>
      </w:r>
      <w:proofErr w:type="spellEnd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, the myeloma cells die out. Normal B cells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cannot be maintained continuously in cell culture, so these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die out as well. This leaves only the fused </w:t>
      </w:r>
      <w:proofErr w:type="spellStart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hybridoma</w:t>
      </w:r>
      <w:proofErr w:type="spellEnd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cells</w:t>
      </w:r>
      <w:proofErr w:type="gramStart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,which</w:t>
      </w:r>
      <w:proofErr w:type="spellEnd"/>
      <w:proofErr w:type="gramEnd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have the ability (acquired from the myeloma cell) to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reproduce indefinitely in culture and the ability (acquired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from the normal B cell) to synthesize</w:t>
      </w:r>
      <w:r w:rsidR="005145E6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nucleotides by the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HGPRT and thymidine kinase pathway </w:t>
      </w:r>
      <w:r w:rsidR="007A5F29" w:rsidRPr="00A142E7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(Fig. </w:t>
      </w:r>
      <w:r w:rsidR="00B00236" w:rsidRPr="00A142E7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1</w:t>
      </w:r>
      <w:r w:rsidR="007A5F29" w:rsidRPr="00A142E7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).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142E7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Selection of Specific Antibody-Producing Clones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 xml:space="preserve">The remaining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hybridoma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cells are diluted out and placed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in </w:t>
      </w:r>
      <w:r w:rsidR="00E74678" w:rsidRPr="001E1C47">
        <w:rPr>
          <w:rFonts w:asciiTheme="majorBidi" w:hAnsiTheme="majorBidi" w:cstheme="majorBidi"/>
          <w:sz w:val="28"/>
          <w:szCs w:val="28"/>
        </w:rPr>
        <w:t>microliter</w:t>
      </w:r>
      <w:r w:rsidRPr="001E1C47">
        <w:rPr>
          <w:rFonts w:asciiTheme="majorBidi" w:hAnsiTheme="majorBidi" w:cstheme="majorBidi"/>
          <w:sz w:val="28"/>
          <w:szCs w:val="28"/>
        </w:rPr>
        <w:t xml:space="preserve"> wells, where they are allowed to grow. Each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well, containing one clone, is then screened for the presence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of the desired antibody by removing the supernatant.</w:t>
      </w:r>
    </w:p>
    <w:p w:rsidR="007A5F29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 xml:space="preserve">Once identified, a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hybridoma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is capable of being maintained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in cell culture </w:t>
      </w:r>
      <w:r w:rsidRPr="00A142E7">
        <w:rPr>
          <w:rFonts w:asciiTheme="majorBidi" w:hAnsiTheme="majorBidi" w:cstheme="majorBidi"/>
          <w:sz w:val="28"/>
          <w:szCs w:val="28"/>
          <w:highlight w:val="yellow"/>
        </w:rPr>
        <w:t>indefinitely, and it produces a permanent and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A142E7">
        <w:rPr>
          <w:rFonts w:asciiTheme="majorBidi" w:hAnsiTheme="majorBidi" w:cstheme="majorBidi"/>
          <w:sz w:val="28"/>
          <w:szCs w:val="28"/>
          <w:highlight w:val="yellow"/>
        </w:rPr>
        <w:t>uniform supply of monoclonal antibody that reacts with a</w:t>
      </w:r>
      <w:r w:rsidR="00266A0F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142E7">
        <w:rPr>
          <w:rFonts w:asciiTheme="majorBidi" w:hAnsiTheme="majorBidi" w:cstheme="majorBidi"/>
          <w:sz w:val="28"/>
          <w:szCs w:val="28"/>
          <w:highlight w:val="yellow"/>
        </w:rPr>
        <w:t>single epitope.</w:t>
      </w:r>
    </w:p>
    <w:p w:rsidR="00BF0BB0" w:rsidRDefault="00BF0BB0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F0BB0" w:rsidRPr="001E1C47" w:rsidRDefault="00BF0BB0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391660" cy="5962650"/>
            <wp:effectExtent l="0" t="0" r="8890" b="0"/>
            <wp:docPr id="1" name="Picture 1" descr="C:\Users\user\Desktop\صورة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صورة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BB0" w:rsidRDefault="00BF0BB0" w:rsidP="009D50B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Fig1:</w:t>
      </w:r>
      <w:r w:rsidR="009D50B9" w:rsidRPr="009D50B9">
        <w:rPr>
          <w:rFonts w:ascii="RotisSemiSans" w:hAnsi="RotisSemiSans" w:cs="RotisSemiSans"/>
          <w:sz w:val="18"/>
          <w:szCs w:val="18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 xml:space="preserve">Formation of a </w:t>
      </w:r>
      <w:proofErr w:type="spellStart"/>
      <w:r w:rsidR="009D50B9" w:rsidRPr="009D50B9">
        <w:rPr>
          <w:rFonts w:asciiTheme="majorBidi" w:hAnsiTheme="majorBidi" w:cstheme="majorBidi"/>
          <w:sz w:val="24"/>
          <w:szCs w:val="24"/>
        </w:rPr>
        <w:t>hybridoma</w:t>
      </w:r>
      <w:proofErr w:type="spellEnd"/>
      <w:r w:rsidR="009D50B9" w:rsidRPr="009D50B9">
        <w:rPr>
          <w:rFonts w:asciiTheme="majorBidi" w:hAnsiTheme="majorBidi" w:cstheme="majorBidi"/>
          <w:sz w:val="24"/>
          <w:szCs w:val="24"/>
        </w:rPr>
        <w:t xml:space="preserve"> in monoclonal antibody</w:t>
      </w:r>
      <w:r w:rsidR="009D50B9">
        <w:rPr>
          <w:rFonts w:asciiTheme="majorBidi" w:hAnsiTheme="majorBidi" w:cstheme="majorBidi"/>
          <w:sz w:val="24"/>
          <w:szCs w:val="24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>production. A mouse is immunized, and spleen cells are removed. These</w:t>
      </w:r>
      <w:r w:rsidR="009D50B9">
        <w:rPr>
          <w:rFonts w:asciiTheme="majorBidi" w:hAnsiTheme="majorBidi" w:cstheme="majorBidi"/>
          <w:sz w:val="24"/>
          <w:szCs w:val="24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 xml:space="preserve">cells are fused with </w:t>
      </w:r>
      <w:proofErr w:type="spellStart"/>
      <w:r w:rsidR="009D50B9" w:rsidRPr="009D50B9">
        <w:rPr>
          <w:rFonts w:asciiTheme="majorBidi" w:hAnsiTheme="majorBidi" w:cstheme="majorBidi"/>
          <w:sz w:val="24"/>
          <w:szCs w:val="24"/>
        </w:rPr>
        <w:t>non</w:t>
      </w:r>
      <w:r w:rsidR="008B4A5C">
        <w:rPr>
          <w:rFonts w:asciiTheme="majorBidi" w:hAnsiTheme="majorBidi" w:cstheme="majorBidi"/>
          <w:sz w:val="24"/>
          <w:szCs w:val="24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>secreting</w:t>
      </w:r>
      <w:proofErr w:type="spellEnd"/>
      <w:r w:rsidR="009D50B9" w:rsidRPr="009D50B9">
        <w:rPr>
          <w:rFonts w:asciiTheme="majorBidi" w:hAnsiTheme="majorBidi" w:cstheme="majorBidi"/>
          <w:sz w:val="24"/>
          <w:szCs w:val="24"/>
        </w:rPr>
        <w:t xml:space="preserve"> myeloma cells and then plated in a</w:t>
      </w:r>
      <w:r w:rsidR="009D50B9">
        <w:rPr>
          <w:rFonts w:asciiTheme="majorBidi" w:hAnsiTheme="majorBidi" w:cstheme="majorBidi"/>
          <w:sz w:val="24"/>
          <w:szCs w:val="24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 xml:space="preserve">restrictive medium. Only the </w:t>
      </w:r>
      <w:proofErr w:type="spellStart"/>
      <w:r w:rsidR="009D50B9" w:rsidRPr="009D50B9">
        <w:rPr>
          <w:rFonts w:asciiTheme="majorBidi" w:hAnsiTheme="majorBidi" w:cstheme="majorBidi"/>
          <w:sz w:val="24"/>
          <w:szCs w:val="24"/>
        </w:rPr>
        <w:t>hybridoma</w:t>
      </w:r>
      <w:proofErr w:type="spellEnd"/>
      <w:r w:rsidR="009D50B9" w:rsidRPr="009D50B9">
        <w:rPr>
          <w:rFonts w:asciiTheme="majorBidi" w:hAnsiTheme="majorBidi" w:cstheme="majorBidi"/>
          <w:sz w:val="24"/>
          <w:szCs w:val="24"/>
        </w:rPr>
        <w:t xml:space="preserve"> cells will grow in this </w:t>
      </w:r>
      <w:proofErr w:type="spellStart"/>
      <w:r w:rsidR="009D50B9" w:rsidRPr="009D50B9">
        <w:rPr>
          <w:rFonts w:asciiTheme="majorBidi" w:hAnsiTheme="majorBidi" w:cstheme="majorBidi"/>
          <w:sz w:val="24"/>
          <w:szCs w:val="24"/>
        </w:rPr>
        <w:t>medium</w:t>
      </w:r>
      <w:proofErr w:type="gramStart"/>
      <w:r w:rsidR="009D50B9" w:rsidRPr="009D50B9">
        <w:rPr>
          <w:rFonts w:asciiTheme="majorBidi" w:hAnsiTheme="majorBidi" w:cstheme="majorBidi"/>
          <w:sz w:val="24"/>
          <w:szCs w:val="24"/>
        </w:rPr>
        <w:t>,where</w:t>
      </w:r>
      <w:proofErr w:type="spellEnd"/>
      <w:proofErr w:type="gramEnd"/>
      <w:r w:rsidR="009D50B9" w:rsidRPr="009D50B9">
        <w:rPr>
          <w:rFonts w:asciiTheme="majorBidi" w:hAnsiTheme="majorBidi" w:cstheme="majorBidi"/>
          <w:sz w:val="24"/>
          <w:szCs w:val="24"/>
        </w:rPr>
        <w:t xml:space="preserve"> they synthesize and secrete a monoclonal immunoglobulin specific</w:t>
      </w:r>
      <w:r w:rsidR="009D50B9">
        <w:rPr>
          <w:rFonts w:asciiTheme="majorBidi" w:hAnsiTheme="majorBidi" w:cstheme="majorBidi"/>
          <w:sz w:val="24"/>
          <w:szCs w:val="24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>for a single determinant on an antigen.</w:t>
      </w:r>
    </w:p>
    <w:p w:rsidR="00875C3D" w:rsidRDefault="00875C3D" w:rsidP="009D50B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75C3D" w:rsidRDefault="00875C3D" w:rsidP="009D50B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75C3D" w:rsidRDefault="00875C3D" w:rsidP="009D50B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75C3D" w:rsidRDefault="00875C3D" w:rsidP="009D50B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75C3D" w:rsidRDefault="00875C3D" w:rsidP="009D50B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16902D27" wp14:editId="3420F55B">
            <wp:extent cx="5943600" cy="563077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9C1" w:rsidRPr="00BE09C1" w:rsidRDefault="00BE09C1" w:rsidP="00BE09C1">
      <w:pPr>
        <w:spacing w:after="0"/>
        <w:ind w:left="426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BE09C1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Q/ Describe the method of production of a monoclonal antibody?</w:t>
      </w:r>
    </w:p>
    <w:p w:rsidR="00BF0BB0" w:rsidRPr="009D50B9" w:rsidRDefault="00BF0BB0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1C47">
        <w:rPr>
          <w:rFonts w:asciiTheme="majorBidi" w:hAnsiTheme="majorBidi" w:cstheme="majorBidi"/>
          <w:b/>
          <w:bCs/>
          <w:sz w:val="28"/>
          <w:szCs w:val="28"/>
        </w:rPr>
        <w:t>Clinical Applications</w:t>
      </w:r>
    </w:p>
    <w:p w:rsidR="007A5F29" w:rsidRPr="00875C3D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r w:rsidRPr="00875C3D">
        <w:rPr>
          <w:rFonts w:asciiTheme="majorBidi" w:hAnsiTheme="majorBidi" w:cstheme="majorBidi"/>
          <w:sz w:val="28"/>
          <w:szCs w:val="28"/>
          <w:highlight w:val="yellow"/>
        </w:rPr>
        <w:t>Monoclonal antibodies were initially used for in vitro diagnostic</w:t>
      </w:r>
      <w:r w:rsidR="00B00236" w:rsidRPr="00875C3D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>testing. A familiar example is pregnancy testing, which</w:t>
      </w:r>
      <w:r w:rsidR="00B00236" w:rsidRPr="00875C3D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 xml:space="preserve">uses antibody specific for the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ab/>
        <w:t xml:space="preserve"> chain of human chorionic</w:t>
      </w:r>
      <w:r w:rsidR="00B00236" w:rsidRPr="00875C3D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>gonadotropin, thereby eliminating many false-positive reactions.</w:t>
      </w:r>
    </w:p>
    <w:p w:rsidR="007A5F29" w:rsidRPr="00875C3D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r w:rsidRPr="00875C3D">
        <w:rPr>
          <w:rFonts w:asciiTheme="majorBidi" w:hAnsiTheme="majorBidi" w:cstheme="majorBidi"/>
          <w:sz w:val="28"/>
          <w:szCs w:val="28"/>
          <w:highlight w:val="yellow"/>
        </w:rPr>
        <w:t>Other examples include detection of tumor antigens</w:t>
      </w:r>
      <w:r w:rsidR="00266A0F" w:rsidRPr="00875C3D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>and measurement of hormone levels</w:t>
      </w:r>
      <w:r w:rsidR="00266A0F" w:rsidRPr="00875C3D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>.</w:t>
      </w:r>
      <w:proofErr w:type="gramStart"/>
      <w:r w:rsidRPr="00875C3D">
        <w:rPr>
          <w:rFonts w:asciiTheme="majorBidi" w:hAnsiTheme="majorBidi" w:cstheme="majorBidi"/>
          <w:sz w:val="28"/>
          <w:szCs w:val="28"/>
          <w:highlight w:val="yellow"/>
        </w:rPr>
        <w:t>Recently,</w:t>
      </w:r>
      <w:proofErr w:type="gramEnd"/>
      <w:r w:rsidRPr="00875C3D">
        <w:rPr>
          <w:rFonts w:asciiTheme="majorBidi" w:hAnsiTheme="majorBidi" w:cstheme="majorBidi"/>
          <w:sz w:val="28"/>
          <w:szCs w:val="28"/>
          <w:highlight w:val="yellow"/>
        </w:rPr>
        <w:t xml:space="preserve"> however, there has been an emphasis on the</w:t>
      </w:r>
      <w:r w:rsidR="00B00236" w:rsidRPr="00875C3D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>use of monoclonal antibodies as therapeutic agents. One of</w:t>
      </w:r>
      <w:r w:rsidR="00B00236" w:rsidRPr="00875C3D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>the biggest success stories is in the treatment of two autoimmune</w:t>
      </w:r>
      <w:r w:rsidR="00B00236" w:rsidRPr="00875C3D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 xml:space="preserve">diseases: rheumatoid arthritis and </w:t>
      </w:r>
      <w:proofErr w:type="spellStart"/>
      <w:r w:rsidRPr="00875C3D">
        <w:rPr>
          <w:rFonts w:asciiTheme="majorBidi" w:hAnsiTheme="majorBidi" w:cstheme="majorBidi"/>
          <w:sz w:val="28"/>
          <w:szCs w:val="28"/>
          <w:highlight w:val="yellow"/>
        </w:rPr>
        <w:t>Crohn’s</w:t>
      </w:r>
      <w:proofErr w:type="spellEnd"/>
      <w:r w:rsidRPr="00875C3D">
        <w:rPr>
          <w:rFonts w:asciiTheme="majorBidi" w:hAnsiTheme="majorBidi" w:cstheme="majorBidi"/>
          <w:sz w:val="28"/>
          <w:szCs w:val="28"/>
          <w:highlight w:val="yellow"/>
        </w:rPr>
        <w:t xml:space="preserve"> disease (a</w:t>
      </w:r>
    </w:p>
    <w:p w:rsidR="00875C3D" w:rsidRPr="001E1C47" w:rsidRDefault="007A5F29" w:rsidP="00875C3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75C3D">
        <w:rPr>
          <w:rFonts w:asciiTheme="majorBidi" w:hAnsiTheme="majorBidi" w:cstheme="majorBidi"/>
          <w:sz w:val="28"/>
          <w:szCs w:val="28"/>
          <w:highlight w:val="yellow"/>
        </w:rPr>
        <w:t>progressive</w:t>
      </w:r>
      <w:proofErr w:type="gramEnd"/>
      <w:r w:rsidRPr="00875C3D">
        <w:rPr>
          <w:rFonts w:asciiTheme="majorBidi" w:hAnsiTheme="majorBidi" w:cstheme="majorBidi"/>
          <w:sz w:val="28"/>
          <w:szCs w:val="28"/>
          <w:highlight w:val="yellow"/>
        </w:rPr>
        <w:t xml:space="preserve"> inflammatory colitis).</w:t>
      </w:r>
    </w:p>
    <w:p w:rsidR="00B00236" w:rsidRDefault="007A5F29" w:rsidP="00875C3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E1C47">
        <w:rPr>
          <w:rFonts w:asciiTheme="majorBidi" w:hAnsiTheme="majorBidi" w:cstheme="majorBidi"/>
          <w:sz w:val="28"/>
          <w:szCs w:val="28"/>
        </w:rPr>
        <w:lastRenderedPageBreak/>
        <w:t>Monoclonal antibodies have also been used to treat various</w:t>
      </w:r>
      <w:r w:rsidR="00266A0F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types of cancers. In the case of metastatic breast </w:t>
      </w:r>
      <w:r w:rsidR="00E74678" w:rsidRPr="001E1C47">
        <w:rPr>
          <w:rFonts w:asciiTheme="majorBidi" w:hAnsiTheme="majorBidi" w:cstheme="majorBidi"/>
          <w:sz w:val="28"/>
          <w:szCs w:val="28"/>
        </w:rPr>
        <w:t>cancer</w:t>
      </w:r>
      <w:r w:rsidR="00E74678">
        <w:rPr>
          <w:rFonts w:asciiTheme="majorBidi" w:hAnsiTheme="majorBidi" w:cstheme="majorBidi"/>
          <w:sz w:val="28"/>
          <w:szCs w:val="28"/>
        </w:rPr>
        <w:t>,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1C47">
        <w:rPr>
          <w:rFonts w:asciiTheme="majorBidi" w:hAnsiTheme="majorBidi" w:cstheme="majorBidi"/>
          <w:b/>
          <w:bCs/>
          <w:sz w:val="28"/>
          <w:szCs w:val="28"/>
        </w:rPr>
        <w:t xml:space="preserve"> Uses of Monoclonal Antibodies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 xml:space="preserve">The greatest impact of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MAbs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in immunology has been on the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analysis of cell membrane antigens. Because they have a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>single</w:t>
      </w:r>
      <w:r w:rsidR="00B00236" w:rsidRPr="00875C3D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>specificity</w:t>
      </w:r>
      <w:r w:rsidRPr="001E1C47">
        <w:rPr>
          <w:rFonts w:asciiTheme="majorBidi" w:hAnsiTheme="majorBidi" w:cstheme="majorBidi"/>
          <w:sz w:val="28"/>
          <w:szCs w:val="28"/>
        </w:rPr>
        <w:t xml:space="preserve"> rather than the range of antibody molecules present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in the serum,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MAbs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have multiple clinical applications, including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the following: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• Identifying and quantifying hormones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• Typing tissue and blood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• Identifying infectious agents</w:t>
      </w:r>
    </w:p>
    <w:p w:rsidR="007A5F29" w:rsidRPr="001E1C47" w:rsidRDefault="007A5F29" w:rsidP="00875C3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• Identifying clusters of differentiation for the classification</w:t>
      </w:r>
      <w:r w:rsidR="00875C3D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of </w:t>
      </w:r>
      <w:r w:rsidR="00875C3D" w:rsidRPr="001E1C47">
        <w:rPr>
          <w:rFonts w:asciiTheme="majorBidi" w:hAnsiTheme="majorBidi" w:cstheme="majorBidi"/>
          <w:sz w:val="28"/>
          <w:szCs w:val="28"/>
        </w:rPr>
        <w:t>leukemia's</w:t>
      </w:r>
      <w:r w:rsidRPr="001E1C47">
        <w:rPr>
          <w:rFonts w:asciiTheme="majorBidi" w:hAnsiTheme="majorBidi" w:cstheme="majorBidi"/>
          <w:sz w:val="28"/>
          <w:szCs w:val="28"/>
        </w:rPr>
        <w:t xml:space="preserve"> and lymphomas and follow-up therapy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• Identifying tumor antigens and autoantibodies</w:t>
      </w:r>
    </w:p>
    <w:p w:rsidR="008161DF" w:rsidRDefault="007A5F29" w:rsidP="00FA58AB">
      <w:pPr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 xml:space="preserve">• Delivering </w:t>
      </w:r>
      <w:r w:rsidR="00E67339" w:rsidRPr="001E1C47">
        <w:rPr>
          <w:rFonts w:asciiTheme="majorBidi" w:hAnsiTheme="majorBidi" w:cstheme="majorBidi"/>
          <w:sz w:val="28"/>
          <w:szCs w:val="28"/>
        </w:rPr>
        <w:t>immunotherapy.</w:t>
      </w:r>
    </w:p>
    <w:p w:rsidR="00502911" w:rsidRPr="00502911" w:rsidRDefault="00502911" w:rsidP="00502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2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Polyclonal Antibodies</w:t>
      </w:r>
    </w:p>
    <w:p w:rsidR="00502911" w:rsidRPr="00502911" w:rsidRDefault="00502911" w:rsidP="00502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The immune response to an antigen generally involves the activation of multiple B-cells all of which target a specific epitope on that antigen</w:t>
      </w:r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As a result a large number of antibodies are produced with different specificities and epitope affinities </w:t>
      </w:r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these are known as </w:t>
      </w:r>
      <w:hyperlink r:id="rId11" w:tgtFrame="_blank" w:history="1">
        <w:r w:rsidRPr="00502911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yellow"/>
            <w:u w:val="single"/>
            <w:bdr w:val="none" w:sz="0" w:space="0" w:color="auto" w:frame="1"/>
          </w:rPr>
          <w:t>polyclonal antibodies</w:t>
        </w:r>
      </w:hyperlink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bdr w:val="none" w:sz="0" w:space="0" w:color="auto" w:frame="1"/>
        </w:rPr>
        <w:t>.</w:t>
      </w:r>
    </w:p>
    <w:p w:rsidR="00502911" w:rsidRPr="00502911" w:rsidRDefault="00502911" w:rsidP="00502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 production purposes these antibodies are generally purified from the serum of </w:t>
      </w:r>
      <w:proofErr w:type="spellStart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</w:rPr>
        <w:t>immunised</w:t>
      </w:r>
      <w:proofErr w:type="spellEnd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animals were the antigen of interest stimulates the B-lymphocytes to produce a diverse range of immunoglobulin's specific to that antigen.</w:t>
      </w:r>
    </w:p>
    <w:p w:rsidR="00502911" w:rsidRDefault="00502911" w:rsidP="00502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aim is to produce high </w:t>
      </w:r>
      <w:r w:rsidR="00E67339" w:rsidRPr="00502911">
        <w:rPr>
          <w:rFonts w:ascii="Times New Roman" w:eastAsia="Times New Roman" w:hAnsi="Times New Roman" w:cs="Times New Roman"/>
          <w:color w:val="000000"/>
          <w:sz w:val="28"/>
          <w:szCs w:val="28"/>
        </w:rPr>
        <w:t>titer</w:t>
      </w:r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high affinity antibodies. Today these polyclonal antibodies are used extensively for research purposes in many areas of biology, such as </w:t>
      </w:r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immune precipitation, </w:t>
      </w:r>
      <w:proofErr w:type="spellStart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histochemistry</w:t>
      </w:r>
      <w:proofErr w:type="spellEnd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, enzyme linked </w:t>
      </w:r>
      <w:proofErr w:type="spellStart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immunosorbent</w:t>
      </w:r>
      <w:proofErr w:type="spellEnd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assays (ELISA), </w:t>
      </w:r>
      <w:hyperlink r:id="rId12" w:tgtFrame="_blank" w:history="1">
        <w:r w:rsidRPr="00502911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yellow"/>
            <w:u w:val="single"/>
            <w:bdr w:val="none" w:sz="0" w:space="0" w:color="auto" w:frame="1"/>
          </w:rPr>
          <w:t>diagnosis of disease</w:t>
        </w:r>
      </w:hyperlink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, </w:t>
      </w:r>
      <w:r w:rsidR="00E673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immune </w:t>
      </w:r>
      <w:proofErr w:type="spellStart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turbidimetric</w:t>
      </w:r>
      <w:proofErr w:type="spellEnd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methods, western blots and Biochip technology. Polyclonal antibodies are ideally suited for use in sandwich assays as second stage antigen detectors.</w:t>
      </w:r>
    </w:p>
    <w:tbl>
      <w:tblPr>
        <w:tblW w:w="8989" w:type="dxa"/>
        <w:tblCellSpacing w:w="7" w:type="dxa"/>
        <w:tblInd w:w="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5083"/>
      </w:tblGrid>
      <w:tr w:rsidR="008D7DA9" w:rsidRPr="008D7DA9" w:rsidTr="009B4552">
        <w:trPr>
          <w:trHeight w:val="160"/>
          <w:tblCellSpacing w:w="7" w:type="dxa"/>
        </w:trPr>
        <w:tc>
          <w:tcPr>
            <w:tcW w:w="388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0" w:type="dxa"/>
              <w:left w:w="150" w:type="dxa"/>
              <w:bottom w:w="36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Polyclonal antibodies</w:t>
            </w:r>
          </w:p>
        </w:tc>
        <w:tc>
          <w:tcPr>
            <w:tcW w:w="5062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0" w:type="dxa"/>
              <w:left w:w="150" w:type="dxa"/>
              <w:bottom w:w="36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Monoclonal antibodies</w:t>
            </w:r>
          </w:p>
        </w:tc>
      </w:tr>
      <w:tr w:rsidR="008D7DA9" w:rsidRPr="008D7DA9" w:rsidTr="009B4552">
        <w:trPr>
          <w:trHeight w:val="133"/>
          <w:tblCellSpacing w:w="7" w:type="dxa"/>
        </w:trPr>
        <w:tc>
          <w:tcPr>
            <w:tcW w:w="388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Inexpensive to produce</w:t>
            </w:r>
          </w:p>
        </w:tc>
        <w:tc>
          <w:tcPr>
            <w:tcW w:w="5062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Expensive to produce</w:t>
            </w:r>
          </w:p>
        </w:tc>
      </w:tr>
      <w:tr w:rsidR="008D7DA9" w:rsidRPr="008D7DA9" w:rsidTr="009B4552">
        <w:trPr>
          <w:trHeight w:val="328"/>
          <w:tblCellSpacing w:w="7" w:type="dxa"/>
        </w:trPr>
        <w:tc>
          <w:tcPr>
            <w:tcW w:w="388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Skills required for production are low</w:t>
            </w:r>
          </w:p>
        </w:tc>
        <w:tc>
          <w:tcPr>
            <w:tcW w:w="5062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Training is required for the technology used</w:t>
            </w:r>
          </w:p>
        </w:tc>
      </w:tr>
      <w:tr w:rsidR="008D7DA9" w:rsidRPr="008D7DA9" w:rsidTr="009B4552">
        <w:trPr>
          <w:trHeight w:val="328"/>
          <w:tblCellSpacing w:w="7" w:type="dxa"/>
        </w:trPr>
        <w:tc>
          <w:tcPr>
            <w:tcW w:w="388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Relatively quick to produce</w:t>
            </w:r>
          </w:p>
        </w:tc>
        <w:tc>
          <w:tcPr>
            <w:tcW w:w="5062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Hybridomas</w:t>
            </w:r>
            <w:proofErr w:type="spellEnd"/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take a relatively long time to produce</w:t>
            </w:r>
            <w:r w:rsidRPr="008D7DA9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​</w:t>
            </w:r>
          </w:p>
        </w:tc>
      </w:tr>
      <w:tr w:rsidR="008D7DA9" w:rsidRPr="008D7DA9" w:rsidTr="009B4552">
        <w:trPr>
          <w:trHeight w:val="328"/>
          <w:tblCellSpacing w:w="7" w:type="dxa"/>
        </w:trPr>
        <w:tc>
          <w:tcPr>
            <w:tcW w:w="388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Generate large amounts of non-specific antibodies</w:t>
            </w:r>
          </w:p>
        </w:tc>
        <w:tc>
          <w:tcPr>
            <w:tcW w:w="5062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Generate large amounts of specific antibodies</w:t>
            </w:r>
          </w:p>
        </w:tc>
      </w:tr>
      <w:tr w:rsidR="008D7DA9" w:rsidRPr="008D7DA9" w:rsidTr="009B4552">
        <w:trPr>
          <w:trHeight w:val="328"/>
          <w:tblCellSpacing w:w="7" w:type="dxa"/>
        </w:trPr>
        <w:tc>
          <w:tcPr>
            <w:tcW w:w="388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Recognize multiple epitopes on any one antigen</w:t>
            </w:r>
          </w:p>
        </w:tc>
        <w:tc>
          <w:tcPr>
            <w:tcW w:w="5062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Recognize only one epitope on an antigen</w:t>
            </w:r>
          </w:p>
        </w:tc>
      </w:tr>
      <w:tr w:rsidR="008D7DA9" w:rsidRPr="008D7DA9" w:rsidTr="009B4552">
        <w:trPr>
          <w:trHeight w:val="336"/>
          <w:tblCellSpacing w:w="7" w:type="dxa"/>
        </w:trPr>
        <w:tc>
          <w:tcPr>
            <w:tcW w:w="388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 have batch-to-batch variability</w:t>
            </w:r>
          </w:p>
        </w:tc>
        <w:tc>
          <w:tcPr>
            <w:tcW w:w="5062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Once a </w:t>
            </w:r>
            <w:proofErr w:type="spellStart"/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hybridoma</w:t>
            </w:r>
            <w:proofErr w:type="spellEnd"/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is made, it is a constant and renewable source</w:t>
            </w:r>
          </w:p>
        </w:tc>
      </w:tr>
      <w:tr w:rsidR="008D7DA9" w:rsidRPr="008D7DA9" w:rsidTr="009B4552">
        <w:trPr>
          <w:trHeight w:val="167"/>
          <w:tblCellSpacing w:w="7" w:type="dxa"/>
        </w:trPr>
        <w:tc>
          <w:tcPr>
            <w:tcW w:w="388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 or low batch-to-batch variability</w:t>
            </w:r>
          </w:p>
        </w:tc>
      </w:tr>
    </w:tbl>
    <w:p w:rsidR="008D7DA9" w:rsidRPr="00502911" w:rsidRDefault="008D7DA9" w:rsidP="00502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10FA1">
        <w:rPr>
          <w:rFonts w:asciiTheme="majorBidi" w:hAnsiTheme="majorBidi" w:cstheme="majorBidi"/>
          <w:b/>
          <w:bCs/>
          <w:sz w:val="28"/>
          <w:szCs w:val="28"/>
        </w:rPr>
        <w:t>IMMUNOTHERAPY</w:t>
      </w:r>
    </w:p>
    <w:p w:rsidR="00BE09C1" w:rsidRDefault="00BE09C1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E09C1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Q/ Enumerate the applications of Immunotherapy</w:t>
      </w:r>
    </w:p>
    <w:p w:rsidR="008161DF" w:rsidRPr="00410FA1" w:rsidRDefault="00BE09C1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BE09C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7339" w:rsidRPr="00410FA1">
        <w:rPr>
          <w:rFonts w:asciiTheme="majorBidi" w:hAnsiTheme="majorBidi" w:cstheme="majorBidi"/>
          <w:b/>
          <w:bCs/>
          <w:sz w:val="28"/>
          <w:szCs w:val="28"/>
        </w:rPr>
        <w:t>Immunotherapy:</w:t>
      </w:r>
      <w:r w:rsidR="00BD6CAE">
        <w:rPr>
          <w:rFonts w:asciiTheme="majorBidi" w:hAnsiTheme="majorBidi" w:cstheme="majorBidi"/>
          <w:sz w:val="28"/>
          <w:szCs w:val="28"/>
        </w:rPr>
        <w:t xml:space="preserve"> the</w:t>
      </w:r>
      <w:r w:rsidR="00E67339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="00BD6CAE">
        <w:rPr>
          <w:rFonts w:asciiTheme="majorBidi" w:hAnsiTheme="majorBidi" w:cstheme="majorBidi"/>
          <w:sz w:val="28"/>
          <w:szCs w:val="28"/>
        </w:rPr>
        <w:t xml:space="preserve"> another type for treatment</w:t>
      </w:r>
      <w:r w:rsidR="008161DF" w:rsidRPr="00410FA1">
        <w:rPr>
          <w:rFonts w:asciiTheme="majorBidi" w:hAnsiTheme="majorBidi" w:cstheme="majorBidi"/>
          <w:sz w:val="28"/>
          <w:szCs w:val="28"/>
        </w:rPr>
        <w:t xml:space="preserve"> of tumor immunology</w:t>
      </w:r>
      <w:r w:rsidR="00035AA4">
        <w:rPr>
          <w:rFonts w:asciiTheme="majorBidi" w:hAnsiTheme="majorBidi" w:cstheme="majorBidi"/>
          <w:sz w:val="28"/>
          <w:szCs w:val="28"/>
        </w:rPr>
        <w:t>.</w:t>
      </w:r>
    </w:p>
    <w:p w:rsidR="00F17359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The possibility of stimulating the patient’s</w:t>
      </w:r>
      <w:r w:rsidR="00BD6CAE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own immune system to respond to tumor-associated antigens</w:t>
      </w:r>
      <w:r w:rsidR="00BD6CAE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has long intrigued scientists. Immunotherapeutic methods used can be separated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into two types: passive or active immunotherapy.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 xml:space="preserve"> Passive</w:t>
      </w:r>
      <w:r w:rsidR="00035AA4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immunotherapy involves transfer of antibody, cytokines, or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cells to patients who may not be able to mount an immune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response. With active immunotherapy, patients are treated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in a manner that stimulates them to mount immune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responses to their tumors.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10FA1">
        <w:rPr>
          <w:rFonts w:asciiTheme="majorBidi" w:hAnsiTheme="majorBidi" w:cstheme="majorBidi"/>
          <w:b/>
          <w:bCs/>
          <w:sz w:val="28"/>
          <w:szCs w:val="28"/>
        </w:rPr>
        <w:t>Passive Immunotherapy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Passive transfer of allogeneic cellular immunity from one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person to another to fight cancer has many barriers because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of possible recipient rejection of foreign cells, graft-versus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host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disease (GVHD), and the fragility of live cells, Inducing a </w:t>
      </w:r>
      <w:r w:rsidRPr="00410FA1">
        <w:rPr>
          <w:rFonts w:asciiTheme="majorBidi" w:hAnsiTheme="majorBidi" w:cstheme="majorBidi"/>
          <w:sz w:val="28"/>
          <w:szCs w:val="28"/>
        </w:rPr>
        <w:lastRenderedPageBreak/>
        <w:t>patient’s own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cellular immunity is far more likely to be successful, However, a form of GVHD called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b/>
          <w:bCs/>
          <w:sz w:val="28"/>
          <w:szCs w:val="28"/>
        </w:rPr>
        <w:t xml:space="preserve">graft versus leukemia </w:t>
      </w:r>
      <w:r w:rsidRPr="00410FA1">
        <w:rPr>
          <w:rFonts w:asciiTheme="majorBidi" w:hAnsiTheme="majorBidi" w:cstheme="majorBidi"/>
          <w:sz w:val="28"/>
          <w:szCs w:val="28"/>
        </w:rPr>
        <w:t>has been demonstrated with transfer</w:t>
      </w:r>
    </w:p>
    <w:p w:rsidR="00025F8A" w:rsidRDefault="008161DF" w:rsidP="007236B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10FA1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allogeneic T cells and is associated with improved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patient prognosis. Therefore, successful passive transfer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of anticancer T cells is theoretically possible</w:t>
      </w:r>
      <w:r w:rsidR="004F7AC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.Ad</w:t>
      </w:r>
      <w:r w:rsidR="004F7ACA">
        <w:rPr>
          <w:rFonts w:asciiTheme="majorBidi" w:hAnsiTheme="majorBidi" w:cstheme="majorBidi"/>
          <w:sz w:val="28"/>
          <w:szCs w:val="28"/>
        </w:rPr>
        <w:t>a</w:t>
      </w:r>
      <w:r w:rsidRPr="00410FA1">
        <w:rPr>
          <w:rFonts w:asciiTheme="majorBidi" w:hAnsiTheme="majorBidi" w:cstheme="majorBidi"/>
          <w:sz w:val="28"/>
          <w:szCs w:val="28"/>
        </w:rPr>
        <w:t>ptive T-cell therapy has been attempted using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several models. For example, T cells from allogeneic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donors can be immunized against tumors. After recipients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are immunosuppressed to prevent rejection and to eliminate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 suppressor mechanisms, they receive the T cells. One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strategy in this model to treat </w:t>
      </w:r>
      <w:r w:rsidRPr="00035AA4">
        <w:rPr>
          <w:rFonts w:asciiTheme="majorBidi" w:hAnsiTheme="majorBidi" w:cstheme="majorBidi"/>
          <w:color w:val="FF0000"/>
          <w:sz w:val="28"/>
          <w:szCs w:val="28"/>
        </w:rPr>
        <w:t xml:space="preserve">GVHD </w:t>
      </w:r>
      <w:r w:rsidRPr="00410FA1">
        <w:rPr>
          <w:rFonts w:asciiTheme="majorBidi" w:hAnsiTheme="majorBidi" w:cstheme="majorBidi"/>
          <w:sz w:val="28"/>
          <w:szCs w:val="28"/>
        </w:rPr>
        <w:t xml:space="preserve">is to </w:t>
      </w:r>
      <w:r w:rsidRPr="00035AA4">
        <w:rPr>
          <w:rFonts w:asciiTheme="majorBidi" w:hAnsiTheme="majorBidi" w:cstheme="majorBidi"/>
          <w:color w:val="FF0000"/>
          <w:sz w:val="28"/>
          <w:szCs w:val="28"/>
        </w:rPr>
        <w:t>genetically engineer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the allogeneic T cells </w:t>
      </w:r>
    </w:p>
    <w:p w:rsidR="008161DF" w:rsidRPr="00025F8A" w:rsidRDefault="00025F8A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r>
        <w:rPr>
          <w:rFonts w:asciiTheme="majorBidi" w:hAnsiTheme="majorBidi" w:cstheme="majorBidi"/>
          <w:sz w:val="28"/>
          <w:szCs w:val="28"/>
        </w:rPr>
        <w:t>3-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Passive transfer of antibody to treat cancer almost always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employs monoclonal antibodies. “Naked” monoclonal antibodies</w:t>
      </w:r>
    </w:p>
    <w:p w:rsidR="008161DF" w:rsidRPr="00025F8A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025F8A">
        <w:rPr>
          <w:rFonts w:asciiTheme="majorBidi" w:hAnsiTheme="majorBidi" w:cstheme="majorBidi"/>
          <w:sz w:val="28"/>
          <w:szCs w:val="28"/>
          <w:highlight w:val="yellow"/>
        </w:rPr>
        <w:t>against</w:t>
      </w:r>
      <w:proofErr w:type="gramEnd"/>
      <w:r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cancer could induce antibody-dependent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025F8A">
        <w:rPr>
          <w:rFonts w:asciiTheme="majorBidi" w:hAnsiTheme="majorBidi" w:cstheme="majorBidi"/>
          <w:sz w:val="28"/>
          <w:szCs w:val="28"/>
          <w:highlight w:val="yellow"/>
        </w:rPr>
        <w:t>cell-mediated cytolysis (ADCC), complement-mediated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025F8A">
        <w:rPr>
          <w:rFonts w:asciiTheme="majorBidi" w:hAnsiTheme="majorBidi" w:cstheme="majorBidi"/>
          <w:sz w:val="28"/>
          <w:szCs w:val="28"/>
          <w:highlight w:val="yellow"/>
        </w:rPr>
        <w:t>lysis</w:t>
      </w:r>
      <w:proofErr w:type="spellEnd"/>
      <w:r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, or </w:t>
      </w:r>
      <w:proofErr w:type="spellStart"/>
      <w:r w:rsidRPr="00025F8A">
        <w:rPr>
          <w:rFonts w:asciiTheme="majorBidi" w:hAnsiTheme="majorBidi" w:cstheme="majorBidi"/>
          <w:sz w:val="28"/>
          <w:szCs w:val="28"/>
          <w:highlight w:val="yellow"/>
        </w:rPr>
        <w:t>opsonization</w:t>
      </w:r>
      <w:proofErr w:type="spellEnd"/>
      <w:r w:rsidRPr="00025F8A">
        <w:rPr>
          <w:rFonts w:asciiTheme="majorBidi" w:hAnsiTheme="majorBidi" w:cstheme="majorBidi"/>
          <w:sz w:val="28"/>
          <w:szCs w:val="28"/>
          <w:highlight w:val="yellow"/>
        </w:rPr>
        <w:t>. If the antibodies are directed toward</w:t>
      </w:r>
    </w:p>
    <w:p w:rsidR="00025F8A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25F8A">
        <w:rPr>
          <w:rFonts w:asciiTheme="majorBidi" w:hAnsiTheme="majorBidi" w:cstheme="majorBidi"/>
          <w:sz w:val="28"/>
          <w:szCs w:val="28"/>
          <w:highlight w:val="yellow"/>
        </w:rPr>
        <w:t>particular</w:t>
      </w:r>
      <w:proofErr w:type="gramEnd"/>
      <w:r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receptors, they could trigger a desirable action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025F8A">
        <w:rPr>
          <w:rFonts w:asciiTheme="majorBidi" w:hAnsiTheme="majorBidi" w:cstheme="majorBidi"/>
          <w:sz w:val="28"/>
          <w:szCs w:val="28"/>
          <w:highlight w:val="yellow"/>
        </w:rPr>
        <w:t>in the cell such as inducing apoptosis or inhibiting growth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025F8A">
        <w:rPr>
          <w:rFonts w:asciiTheme="majorBidi" w:hAnsiTheme="majorBidi" w:cstheme="majorBidi"/>
          <w:sz w:val="28"/>
          <w:szCs w:val="28"/>
          <w:highlight w:val="yellow"/>
        </w:rPr>
        <w:t>signals</w:t>
      </w:r>
    </w:p>
    <w:p w:rsidR="00246D1E" w:rsidRPr="00410FA1" w:rsidRDefault="00025F8A" w:rsidP="000A773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8161DF" w:rsidRPr="00410FA1">
        <w:rPr>
          <w:rFonts w:asciiTheme="majorBidi" w:hAnsiTheme="majorBidi" w:cstheme="majorBidi"/>
          <w:sz w:val="28"/>
          <w:szCs w:val="28"/>
        </w:rPr>
        <w:t xml:space="preserve">. </w:t>
      </w:r>
      <w:r w:rsidR="008161DF" w:rsidRPr="00025F8A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Antibody conjugates,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or </w:t>
      </w:r>
      <w:proofErr w:type="spellStart"/>
      <w:r w:rsidR="008161DF" w:rsidRPr="00025F8A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immunotoxins</w:t>
      </w:r>
      <w:proofErr w:type="spellEnd"/>
      <w:r w:rsidR="008161DF" w:rsidRPr="00025F8A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,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are antibodies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conjugated to toxins or radioisotopes on the premise</w:t>
      </w:r>
      <w:r w:rsidR="004F7AC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that they can kill cancer cells while leaving adjacent cells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intact. 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10FA1">
        <w:rPr>
          <w:rFonts w:asciiTheme="majorBidi" w:hAnsiTheme="majorBidi" w:cstheme="majorBidi"/>
          <w:b/>
          <w:bCs/>
          <w:sz w:val="28"/>
          <w:szCs w:val="28"/>
        </w:rPr>
        <w:t>Active Immunotherapy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The goal of active immunotherapy is to have the patient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develop an immune response that will help eliminate the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tumor. Nonspecific stimulation by adjuvants such as Bacillus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10FA1">
        <w:rPr>
          <w:rFonts w:asciiTheme="majorBidi" w:hAnsiTheme="majorBidi" w:cstheme="majorBidi"/>
          <w:sz w:val="28"/>
          <w:szCs w:val="28"/>
        </w:rPr>
        <w:t>Calmette</w:t>
      </w:r>
      <w:proofErr w:type="spellEnd"/>
      <w:r w:rsidRPr="00410FA1">
        <w:rPr>
          <w:rFonts w:asciiTheme="majorBidi" w:hAnsiTheme="majorBidi" w:cstheme="majorBidi"/>
          <w:sz w:val="28"/>
          <w:szCs w:val="28"/>
        </w:rPr>
        <w:t xml:space="preserve"> Guerin (BCG) was first attempted, and superficial</w:t>
      </w:r>
    </w:p>
    <w:p w:rsidR="00621916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10FA1">
        <w:rPr>
          <w:rFonts w:asciiTheme="majorBidi" w:hAnsiTheme="majorBidi" w:cstheme="majorBidi"/>
          <w:sz w:val="28"/>
          <w:szCs w:val="28"/>
        </w:rPr>
        <w:t>bladder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cancer is still treated with BCG. Improved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technology has allowed the production of novel adjuvants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and selective use of stimulatory cytokines (TNF-α, IFN-γ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>,IL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-1, IL-2, and so on) in </w:t>
      </w:r>
      <w:r w:rsidR="000C1C76">
        <w:rPr>
          <w:rFonts w:asciiTheme="majorBidi" w:hAnsiTheme="majorBidi" w:cstheme="majorBidi"/>
          <w:sz w:val="28"/>
          <w:szCs w:val="28"/>
        </w:rPr>
        <w:t xml:space="preserve">immune </w:t>
      </w:r>
      <w:r w:rsidRPr="00410FA1">
        <w:rPr>
          <w:rFonts w:asciiTheme="majorBidi" w:hAnsiTheme="majorBidi" w:cstheme="majorBidi"/>
          <w:sz w:val="28"/>
          <w:szCs w:val="28"/>
        </w:rPr>
        <w:t>competent patients to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enhance the natural antitumor response and the artificial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vaccine-induced response.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Other attempts at stimulating host immune systems have</w:t>
      </w:r>
      <w:r w:rsidR="0062191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involved transfection of normal cells or isolated tumor cells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with genes for cytokine production and injection of the</w:t>
      </w:r>
      <w:r w:rsidR="0062191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modified cells into or around the tumor. This has been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10FA1">
        <w:rPr>
          <w:rFonts w:asciiTheme="majorBidi" w:hAnsiTheme="majorBidi" w:cstheme="majorBidi"/>
          <w:sz w:val="28"/>
          <w:szCs w:val="28"/>
        </w:rPr>
        <w:t>done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with many cytokines, including TNF-α, interferons,IL-2, and granulocyte monocyte–colony stimulating factor</w:t>
      </w:r>
      <w:r w:rsidR="0062191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(GM-CSF). Of the cytokines transfected, GM-CSF has</w:t>
      </w:r>
      <w:r w:rsidR="0062191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shown the most promise.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Cancer vaccines have been of great interest to researchers.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When specific viruses are associated with a cancer, vaccine</w:t>
      </w:r>
      <w:r w:rsidR="00C452E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construction is relatively straight</w:t>
      </w:r>
      <w:r w:rsidR="00C452E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forward, since viral antigens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are obviously foreign. The vaccine for human papillomavirus</w:t>
      </w:r>
    </w:p>
    <w:p w:rsidR="00246D1E" w:rsidRPr="00410FA1" w:rsidRDefault="00246D1E" w:rsidP="00460A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lastRenderedPageBreak/>
        <w:t>(HPV) to prevent cervical cancer is an excellent example. It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is important to note that many viruses have several 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>serotypes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,not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all of which may be associated with cancer, so vaccines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must be protective against the appropriate epitopes. HPV</w:t>
      </w:r>
      <w:r w:rsidR="00635A74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vaccines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 xml:space="preserve">, 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for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example, are directed epitopes that prevent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initial infection with carcinogenic serotypes but do not help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treat established cervical cancer, as these epitopes are down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regulated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in cancer cells. Therefore, a distinction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exists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between </w:t>
      </w:r>
      <w:r w:rsidRPr="00851773">
        <w:rPr>
          <w:rFonts w:asciiTheme="majorBidi" w:hAnsiTheme="majorBidi" w:cstheme="majorBidi"/>
          <w:sz w:val="28"/>
          <w:szCs w:val="28"/>
          <w:highlight w:val="yellow"/>
        </w:rPr>
        <w:t>prophylactic vaccines and therapeutic ones</w:t>
      </w:r>
      <w:r w:rsidRPr="00410FA1">
        <w:rPr>
          <w:rFonts w:asciiTheme="majorBidi" w:hAnsiTheme="majorBidi" w:cstheme="majorBidi"/>
          <w:sz w:val="28"/>
          <w:szCs w:val="28"/>
        </w:rPr>
        <w:t>.</w:t>
      </w:r>
    </w:p>
    <w:p w:rsidR="007A5F29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These protocols will be important adjuncts to traditional</w:t>
      </w:r>
      <w:r w:rsidR="00681F43">
        <w:rPr>
          <w:rFonts w:asciiTheme="majorBidi" w:hAnsiTheme="majorBidi" w:cstheme="majorBidi"/>
          <w:sz w:val="28"/>
          <w:szCs w:val="28"/>
        </w:rPr>
        <w:t xml:space="preserve"> </w:t>
      </w:r>
      <w:r w:rsidRPr="00851773">
        <w:rPr>
          <w:rFonts w:asciiTheme="majorBidi" w:hAnsiTheme="majorBidi" w:cstheme="majorBidi"/>
          <w:sz w:val="28"/>
          <w:szCs w:val="28"/>
          <w:highlight w:val="yellow"/>
        </w:rPr>
        <w:t>therapies</w:t>
      </w:r>
      <w:r w:rsidRPr="00410FA1">
        <w:rPr>
          <w:rFonts w:asciiTheme="majorBidi" w:hAnsiTheme="majorBidi" w:cstheme="majorBidi"/>
          <w:sz w:val="28"/>
          <w:szCs w:val="28"/>
        </w:rPr>
        <w:t xml:space="preserve"> in which tumors will first be de</w:t>
      </w:r>
      <w:r w:rsidR="00C46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bulked and then</w:t>
      </w:r>
      <w:r w:rsidR="00681F43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the immune system will eradicate residual tumor and</w:t>
      </w:r>
      <w:r w:rsidR="00681F43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micro</w:t>
      </w:r>
      <w:r w:rsidR="00C46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metastases. The increased understanding of tumor</w:t>
      </w:r>
      <w:r w:rsidR="00681F43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immunology in recent years has made this a field of active</w:t>
      </w:r>
      <w:r w:rsidR="00681F43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study and increased optimism. </w:t>
      </w:r>
    </w:p>
    <w:p w:rsidR="007F0964" w:rsidRPr="00021817" w:rsidRDefault="005B2E0C" w:rsidP="007F096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r w:rsidRPr="00021817">
        <w:rPr>
          <w:rFonts w:asciiTheme="majorBidi" w:hAnsiTheme="majorBidi" w:cstheme="majorBidi"/>
          <w:sz w:val="28"/>
          <w:szCs w:val="28"/>
          <w:highlight w:val="yellow"/>
        </w:rPr>
        <w:t xml:space="preserve">Q1/ </w:t>
      </w:r>
      <w:r w:rsidR="007F0964" w:rsidRPr="00021817">
        <w:rPr>
          <w:rFonts w:asciiTheme="majorBidi" w:hAnsiTheme="majorBidi" w:cstheme="majorBidi"/>
          <w:sz w:val="28"/>
          <w:szCs w:val="28"/>
          <w:highlight w:val="yellow"/>
        </w:rPr>
        <w:t>Compare and contrast passive versus active immunotherapy, describing</w:t>
      </w:r>
      <w:r w:rsidRPr="0002181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</w:p>
    <w:p w:rsidR="007F0964" w:rsidRPr="005B2E0C" w:rsidRDefault="007F0964" w:rsidP="007F096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21817">
        <w:rPr>
          <w:rFonts w:asciiTheme="majorBidi" w:hAnsiTheme="majorBidi" w:cstheme="majorBidi"/>
          <w:sz w:val="28"/>
          <w:szCs w:val="28"/>
          <w:highlight w:val="yellow"/>
        </w:rPr>
        <w:t>common</w:t>
      </w:r>
      <w:proofErr w:type="gramEnd"/>
      <w:r w:rsidRPr="00021817">
        <w:rPr>
          <w:rFonts w:asciiTheme="majorBidi" w:hAnsiTheme="majorBidi" w:cstheme="majorBidi"/>
          <w:sz w:val="28"/>
          <w:szCs w:val="28"/>
          <w:highlight w:val="yellow"/>
        </w:rPr>
        <w:t xml:space="preserve"> techniques used in each.</w:t>
      </w:r>
    </w:p>
    <w:sectPr w:rsidR="007F0964" w:rsidRPr="005B2E0C" w:rsidSect="001E1C4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EC" w:rsidRDefault="000D0CEC" w:rsidP="001E1C47">
      <w:pPr>
        <w:spacing w:after="0" w:line="240" w:lineRule="auto"/>
      </w:pPr>
      <w:r>
        <w:separator/>
      </w:r>
    </w:p>
  </w:endnote>
  <w:endnote w:type="continuationSeparator" w:id="0">
    <w:p w:rsidR="000D0CEC" w:rsidRDefault="000D0CEC" w:rsidP="001E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63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1C47" w:rsidRDefault="001E1C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18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E1C47" w:rsidRDefault="001E1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EC" w:rsidRDefault="000D0CEC" w:rsidP="001E1C47">
      <w:pPr>
        <w:spacing w:after="0" w:line="240" w:lineRule="auto"/>
      </w:pPr>
      <w:r>
        <w:separator/>
      </w:r>
    </w:p>
  </w:footnote>
  <w:footnote w:type="continuationSeparator" w:id="0">
    <w:p w:rsidR="000D0CEC" w:rsidRDefault="000D0CEC" w:rsidP="001E1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A54BF"/>
    <w:multiLevelType w:val="hybridMultilevel"/>
    <w:tmpl w:val="DBBC5EB8"/>
    <w:lvl w:ilvl="0" w:tplc="AA2E520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93"/>
    <w:rsid w:val="00021817"/>
    <w:rsid w:val="00025F8A"/>
    <w:rsid w:val="00035AA4"/>
    <w:rsid w:val="000A7732"/>
    <w:rsid w:val="000C1C76"/>
    <w:rsid w:val="000D0CEC"/>
    <w:rsid w:val="00105414"/>
    <w:rsid w:val="001831CF"/>
    <w:rsid w:val="0018413C"/>
    <w:rsid w:val="001E1C47"/>
    <w:rsid w:val="00212F0C"/>
    <w:rsid w:val="002455B7"/>
    <w:rsid w:val="00246D1E"/>
    <w:rsid w:val="00266A0F"/>
    <w:rsid w:val="00396CDC"/>
    <w:rsid w:val="00410FA1"/>
    <w:rsid w:val="00460A52"/>
    <w:rsid w:val="004763F4"/>
    <w:rsid w:val="004A1E2E"/>
    <w:rsid w:val="004A3310"/>
    <w:rsid w:val="004F7ACA"/>
    <w:rsid w:val="00502911"/>
    <w:rsid w:val="005145E6"/>
    <w:rsid w:val="005B2E0C"/>
    <w:rsid w:val="0060418F"/>
    <w:rsid w:val="00621916"/>
    <w:rsid w:val="00635A74"/>
    <w:rsid w:val="00635D7E"/>
    <w:rsid w:val="00643798"/>
    <w:rsid w:val="00671351"/>
    <w:rsid w:val="00681F43"/>
    <w:rsid w:val="00692127"/>
    <w:rsid w:val="00702E9D"/>
    <w:rsid w:val="007236BA"/>
    <w:rsid w:val="007464E9"/>
    <w:rsid w:val="007551F1"/>
    <w:rsid w:val="00786B47"/>
    <w:rsid w:val="007A5F29"/>
    <w:rsid w:val="007B2993"/>
    <w:rsid w:val="007F0964"/>
    <w:rsid w:val="008161DF"/>
    <w:rsid w:val="00821083"/>
    <w:rsid w:val="00851773"/>
    <w:rsid w:val="00875C3D"/>
    <w:rsid w:val="008B4A5C"/>
    <w:rsid w:val="008D7DA9"/>
    <w:rsid w:val="008F394B"/>
    <w:rsid w:val="009D14A1"/>
    <w:rsid w:val="009D50B9"/>
    <w:rsid w:val="009E6C54"/>
    <w:rsid w:val="00A142E7"/>
    <w:rsid w:val="00AD714C"/>
    <w:rsid w:val="00B00236"/>
    <w:rsid w:val="00B22C5A"/>
    <w:rsid w:val="00BC2822"/>
    <w:rsid w:val="00BD6CAE"/>
    <w:rsid w:val="00BE09C1"/>
    <w:rsid w:val="00BF0BB0"/>
    <w:rsid w:val="00C27577"/>
    <w:rsid w:val="00C452E6"/>
    <w:rsid w:val="00C46C5A"/>
    <w:rsid w:val="00DB0DDF"/>
    <w:rsid w:val="00E0499E"/>
    <w:rsid w:val="00E67339"/>
    <w:rsid w:val="00E74678"/>
    <w:rsid w:val="00F17359"/>
    <w:rsid w:val="00F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47"/>
  </w:style>
  <w:style w:type="paragraph" w:styleId="Footer">
    <w:name w:val="footer"/>
    <w:basedOn w:val="Normal"/>
    <w:link w:val="FooterChar"/>
    <w:uiPriority w:val="99"/>
    <w:unhideWhenUsed/>
    <w:rsid w:val="001E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47"/>
  </w:style>
  <w:style w:type="paragraph" w:styleId="BalloonText">
    <w:name w:val="Balloon Text"/>
    <w:basedOn w:val="Normal"/>
    <w:link w:val="BalloonTextChar"/>
    <w:uiPriority w:val="99"/>
    <w:semiHidden/>
    <w:unhideWhenUsed/>
    <w:rsid w:val="00BF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47"/>
  </w:style>
  <w:style w:type="paragraph" w:styleId="Footer">
    <w:name w:val="footer"/>
    <w:basedOn w:val="Normal"/>
    <w:link w:val="FooterChar"/>
    <w:uiPriority w:val="99"/>
    <w:unhideWhenUsed/>
    <w:rsid w:val="001E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47"/>
  </w:style>
  <w:style w:type="paragraph" w:styleId="BalloonText">
    <w:name w:val="Balloon Text"/>
    <w:basedOn w:val="Normal"/>
    <w:link w:val="BalloonTextChar"/>
    <w:uiPriority w:val="99"/>
    <w:semiHidden/>
    <w:unhideWhenUsed/>
    <w:rsid w:val="00BF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andox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ndox-lifesciences.com/Polyclonal-Antibodies-c-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0838-A4CE-4EA4-A64B-689E3B84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2020-04-27T22:06:00Z</dcterms:created>
  <dcterms:modified xsi:type="dcterms:W3CDTF">2022-04-20T09:03:00Z</dcterms:modified>
</cp:coreProperties>
</file>