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5B" w:rsidRDefault="00875C5B" w:rsidP="00875C5B">
      <w:pPr>
        <w:autoSpaceDE w:val="0"/>
        <w:autoSpaceDN w:val="0"/>
        <w:bidi w:val="0"/>
        <w:adjustRightInd w:val="0"/>
        <w:spacing w:after="0"/>
        <w:ind w:firstLine="720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Lec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1)                         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Immunotechnology</w:t>
      </w:r>
      <w:proofErr w:type="spellEnd"/>
    </w:p>
    <w:p w:rsidR="00875C5B" w:rsidRDefault="00875C5B" w:rsidP="00875C5B">
      <w:pPr>
        <w:autoSpaceDE w:val="0"/>
        <w:autoSpaceDN w:val="0"/>
        <w:bidi w:val="0"/>
        <w:adjustRightInd w:val="0"/>
        <w:spacing w:after="0"/>
        <w:ind w:firstLine="720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Prof.Dr.Ekhlass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Noori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Ali</w:t>
      </w:r>
    </w:p>
    <w:p w:rsidR="00875C5B" w:rsidRDefault="00875C5B" w:rsidP="00875C5B">
      <w:pPr>
        <w:autoSpaceDE w:val="0"/>
        <w:autoSpaceDN w:val="0"/>
        <w:bidi w:val="0"/>
        <w:adjustRightInd w:val="0"/>
        <w:spacing w:after="0"/>
        <w:ind w:firstLine="720"/>
        <w:rPr>
          <w:rFonts w:asciiTheme="majorBidi" w:hAnsiTheme="majorBidi" w:cstheme="majorBidi"/>
          <w:b/>
          <w:bCs/>
          <w:sz w:val="28"/>
          <w:szCs w:val="28"/>
        </w:rPr>
      </w:pPr>
    </w:p>
    <w:p w:rsidR="00AD62A8" w:rsidRDefault="00875C5B" w:rsidP="00E97FC8">
      <w:pPr>
        <w:autoSpaceDE w:val="0"/>
        <w:autoSpaceDN w:val="0"/>
        <w:bidi w:val="0"/>
        <w:adjustRightInd w:val="0"/>
        <w:spacing w:after="0"/>
        <w:ind w:firstLine="720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6C3EAC">
        <w:rPr>
          <w:rFonts w:asciiTheme="majorBidi" w:hAnsiTheme="majorBidi" w:cstheme="majorBidi"/>
          <w:b/>
          <w:bCs/>
          <w:sz w:val="28"/>
          <w:szCs w:val="28"/>
        </w:rPr>
        <w:t>Immunotechnology</w:t>
      </w:r>
      <w:proofErr w:type="spellEnd"/>
      <w:r w:rsidRPr="006C3EAC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it is an introduction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to various techniques commonly used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diagnosing human disease or, rather, assays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to evaluate the competence or incompetence</w:t>
      </w:r>
      <w:r w:rsidR="00E97FC8"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of the immune system. Finally, it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serve as an introduction to the many new</w:t>
      </w:r>
      <w:r w:rsidR="00E97FC8"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techniques emerging in the past several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years that have widened our knowledge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the complex relationship of microbe–host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4D0">
        <w:rPr>
          <w:rFonts w:asciiTheme="majorBidi" w:hAnsiTheme="majorBidi" w:cstheme="majorBidi"/>
          <w:sz w:val="28"/>
          <w:szCs w:val="28"/>
        </w:rPr>
        <w:t>interactions in human disease</w:t>
      </w:r>
    </w:p>
    <w:p w:rsidR="00DA5458" w:rsidRPr="003A2ABF" w:rsidRDefault="00DA5458" w:rsidP="003A2ABF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3A2ABF">
        <w:rPr>
          <w:rFonts w:asciiTheme="majorBidi" w:hAnsiTheme="majorBidi" w:cstheme="majorBidi"/>
          <w:b/>
          <w:bCs/>
          <w:color w:val="000000"/>
          <w:sz w:val="28"/>
          <w:szCs w:val="28"/>
        </w:rPr>
        <w:t>ELECTROPHORESIS</w:t>
      </w:r>
    </w:p>
    <w:p w:rsidR="00DA5458" w:rsidRPr="003A2ABF" w:rsidRDefault="00DA5458" w:rsidP="003A2ABF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3A2AB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Electrophoresis 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>is the migration of charged solutes or particles</w:t>
      </w:r>
      <w:r w:rsidR="003A2AB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 xml:space="preserve">in an electrical field. Using this principle,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charged molecules</w:t>
      </w:r>
      <w:r w:rsidR="003A2ABF" w:rsidRPr="004C2AA5">
        <w:rPr>
          <w:rFonts w:asciiTheme="majorBidi" w:hAnsiTheme="majorBidi" w:cstheme="majorBidi" w:hint="cs"/>
          <w:color w:val="000000"/>
          <w:sz w:val="28"/>
          <w:szCs w:val="28"/>
          <w:highlight w:val="yellow"/>
          <w:rtl/>
        </w:rPr>
        <w:t xml:space="preserve">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can be made to move and different molecules can be</w:t>
      </w:r>
      <w:r w:rsidR="003A2ABF" w:rsidRPr="004C2AA5">
        <w:rPr>
          <w:rFonts w:asciiTheme="majorBidi" w:hAnsiTheme="majorBidi" w:cstheme="majorBidi" w:hint="cs"/>
          <w:color w:val="000000"/>
          <w:sz w:val="28"/>
          <w:szCs w:val="28"/>
          <w:highlight w:val="yellow"/>
          <w:rtl/>
        </w:rPr>
        <w:t xml:space="preserve">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separated if they have different velocities in an electrical field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DA5458" w:rsidRPr="003A2ABF" w:rsidRDefault="00DA5458" w:rsidP="003A2ABF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3A2ABF">
        <w:rPr>
          <w:rFonts w:asciiTheme="majorBidi" w:hAnsiTheme="majorBidi" w:cstheme="majorBidi"/>
          <w:color w:val="000000"/>
          <w:sz w:val="28"/>
          <w:szCs w:val="28"/>
        </w:rPr>
        <w:t>The electrical field is applied to a solution with oppositely</w:t>
      </w:r>
      <w:r w:rsidR="003A2AB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>charged electrodes. Charged particles in this solution begin to</w:t>
      </w:r>
      <w:r w:rsidR="003A2AB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>migrate. Positively charged particles (</w:t>
      </w:r>
      <w:proofErr w:type="spellStart"/>
      <w:r w:rsidRPr="003A2ABF">
        <w:rPr>
          <w:rFonts w:asciiTheme="majorBidi" w:hAnsiTheme="majorBidi" w:cstheme="majorBidi"/>
          <w:color w:val="000000"/>
          <w:sz w:val="28"/>
          <w:szCs w:val="28"/>
        </w:rPr>
        <w:t>cations</w:t>
      </w:r>
      <w:proofErr w:type="spellEnd"/>
      <w:r w:rsidRPr="003A2ABF">
        <w:rPr>
          <w:rFonts w:asciiTheme="majorBidi" w:hAnsiTheme="majorBidi" w:cstheme="majorBidi"/>
          <w:color w:val="000000"/>
          <w:sz w:val="28"/>
          <w:szCs w:val="28"/>
        </w:rPr>
        <w:t>) move to the negatively</w:t>
      </w:r>
      <w:r w:rsidR="003A2AB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>charged (−) electrode; negatively charged particles (anions</w:t>
      </w:r>
      <w:proofErr w:type="gramStart"/>
      <w:r w:rsidRPr="003A2ABF">
        <w:rPr>
          <w:rFonts w:asciiTheme="majorBidi" w:hAnsiTheme="majorBidi" w:cstheme="majorBidi"/>
          <w:color w:val="000000"/>
          <w:sz w:val="28"/>
          <w:szCs w:val="28"/>
        </w:rPr>
        <w:t>)migrate</w:t>
      </w:r>
      <w:proofErr w:type="gramEnd"/>
      <w:r w:rsidRPr="003A2ABF">
        <w:rPr>
          <w:rFonts w:asciiTheme="majorBidi" w:hAnsiTheme="majorBidi" w:cstheme="majorBidi"/>
          <w:color w:val="000000"/>
          <w:sz w:val="28"/>
          <w:szCs w:val="28"/>
        </w:rPr>
        <w:t xml:space="preserve"> to the positively charged (+) electrode (</w:t>
      </w:r>
      <w:r w:rsidRPr="003A2ABF">
        <w:rPr>
          <w:rFonts w:asciiTheme="majorBidi" w:hAnsiTheme="majorBidi" w:cstheme="majorBidi"/>
          <w:color w:val="000069"/>
          <w:sz w:val="28"/>
          <w:szCs w:val="28"/>
        </w:rPr>
        <w:t>Fig. 1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>).</w:t>
      </w:r>
    </w:p>
    <w:p w:rsidR="00DA5458" w:rsidRPr="004C2AA5" w:rsidRDefault="00DA5458" w:rsidP="00FF207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Serum proteins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 xml:space="preserve"> are often separated by </w:t>
      </w:r>
      <w:proofErr w:type="spellStart"/>
      <w:r w:rsidRPr="003A2ABF">
        <w:rPr>
          <w:rFonts w:asciiTheme="majorBidi" w:hAnsiTheme="majorBidi" w:cstheme="majorBidi"/>
          <w:color w:val="000000"/>
          <w:sz w:val="28"/>
          <w:szCs w:val="28"/>
        </w:rPr>
        <w:t>electrophoresis.Serum</w:t>
      </w:r>
      <w:proofErr w:type="spellEnd"/>
      <w:r w:rsidRPr="003A2ABF">
        <w:rPr>
          <w:rFonts w:asciiTheme="majorBidi" w:hAnsiTheme="majorBidi" w:cstheme="majorBidi"/>
          <w:color w:val="000000"/>
          <w:sz w:val="28"/>
          <w:szCs w:val="28"/>
        </w:rPr>
        <w:t xml:space="preserve"> electrophoresis results in the </w:t>
      </w:r>
      <w:r w:rsidRPr="00FF207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separation of proteins</w:t>
      </w:r>
      <w:r w:rsidR="003A2ABF" w:rsidRPr="00FF2075">
        <w:rPr>
          <w:rFonts w:asciiTheme="majorBidi" w:hAnsiTheme="majorBidi" w:cstheme="majorBidi" w:hint="cs"/>
          <w:color w:val="000000"/>
          <w:sz w:val="28"/>
          <w:szCs w:val="28"/>
          <w:highlight w:val="yellow"/>
          <w:rtl/>
        </w:rPr>
        <w:t xml:space="preserve"> </w:t>
      </w:r>
      <w:r w:rsidRPr="00FF207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into five fractions using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cellulose acetate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as a support medium</w:t>
      </w:r>
      <w:r w:rsidR="003A2AB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3A2ABF">
        <w:rPr>
          <w:rFonts w:asciiTheme="majorBidi" w:hAnsiTheme="majorBidi" w:cstheme="majorBidi"/>
          <w:color w:val="000069"/>
          <w:sz w:val="28"/>
          <w:szCs w:val="28"/>
        </w:rPr>
        <w:t xml:space="preserve">Fig. </w:t>
      </w:r>
      <w:r w:rsidR="00FF2075">
        <w:rPr>
          <w:rFonts w:asciiTheme="majorBidi" w:hAnsiTheme="majorBidi" w:cstheme="majorBidi"/>
          <w:color w:val="000069"/>
          <w:sz w:val="28"/>
          <w:szCs w:val="28"/>
        </w:rPr>
        <w:t>1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>). This separation is based on the rate of migration</w:t>
      </w:r>
      <w:r w:rsidR="003A2AB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A2ABF">
        <w:rPr>
          <w:rFonts w:asciiTheme="majorBidi" w:hAnsiTheme="majorBidi" w:cstheme="majorBidi"/>
          <w:color w:val="000000"/>
          <w:sz w:val="28"/>
          <w:szCs w:val="28"/>
        </w:rPr>
        <w:t xml:space="preserve">of these individual components in an electrical </w:t>
      </w:r>
      <w:proofErr w:type="spellStart"/>
      <w:r w:rsidRPr="003A2ABF">
        <w:rPr>
          <w:rFonts w:asciiTheme="majorBidi" w:hAnsiTheme="majorBidi" w:cstheme="majorBidi"/>
          <w:color w:val="000000"/>
          <w:sz w:val="28"/>
          <w:szCs w:val="28"/>
        </w:rPr>
        <w:t>field.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Electrophoresis</w:t>
      </w:r>
      <w:proofErr w:type="spellEnd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is a versatile analytic technique. </w:t>
      </w:r>
      <w:proofErr w:type="spellStart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Immunoglobulins</w:t>
      </w:r>
      <w:proofErr w:type="spellEnd"/>
      <w:r w:rsidR="003A2ABF" w:rsidRPr="004C2AA5">
        <w:rPr>
          <w:rFonts w:asciiTheme="majorBidi" w:hAnsiTheme="majorBidi" w:cstheme="majorBidi" w:hint="cs"/>
          <w:color w:val="000000"/>
          <w:sz w:val="28"/>
          <w:szCs w:val="28"/>
          <w:highlight w:val="yellow"/>
          <w:rtl/>
        </w:rPr>
        <w:t xml:space="preserve">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are separated by electrophoresis using </w:t>
      </w:r>
      <w:proofErr w:type="spellStart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agarose</w:t>
      </w:r>
      <w:proofErr w:type="spellEnd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as a support</w:t>
      </w:r>
      <w:r w:rsidR="003A2ABF" w:rsidRPr="004C2AA5">
        <w:rPr>
          <w:rFonts w:asciiTheme="majorBidi" w:hAnsiTheme="majorBidi" w:cstheme="majorBidi" w:hint="cs"/>
          <w:color w:val="000000"/>
          <w:sz w:val="28"/>
          <w:szCs w:val="28"/>
          <w:highlight w:val="yellow"/>
          <w:rtl/>
        </w:rPr>
        <w:t xml:space="preserve">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medium. The immunologic applications of electrophoresis include</w:t>
      </w:r>
    </w:p>
    <w:p w:rsidR="00DA5458" w:rsidRPr="004964E9" w:rsidRDefault="00DA5458" w:rsidP="004964E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identification</w:t>
      </w:r>
      <w:proofErr w:type="gramEnd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of monoclonal proteins in serum or urine</w:t>
      </w:r>
      <w:r w:rsidR="00F26EAE"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.</w:t>
      </w:r>
    </w:p>
    <w:p w:rsidR="004964E9" w:rsidRPr="004964E9" w:rsidRDefault="004964E9" w:rsidP="004964E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4964E9">
        <w:rPr>
          <w:rFonts w:asciiTheme="majorBidi" w:hAnsiTheme="majorBidi" w:cstheme="majorBidi"/>
          <w:b/>
          <w:bCs/>
          <w:sz w:val="28"/>
          <w:szCs w:val="28"/>
        </w:rPr>
        <w:t>IMMUNOELECTROPHORESIS</w:t>
      </w:r>
    </w:p>
    <w:p w:rsidR="004964E9" w:rsidRPr="004964E9" w:rsidRDefault="004964E9" w:rsidP="004964E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r w:rsidRPr="004C2AA5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Immunoelectrophoresis</w:t>
      </w:r>
      <w:proofErr w:type="spellEnd"/>
      <w:r w:rsidRPr="004C2AA5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(IEP) </w:t>
      </w:r>
      <w:r w:rsidRPr="004C2AA5">
        <w:rPr>
          <w:rFonts w:asciiTheme="majorBidi" w:hAnsiTheme="majorBidi" w:cstheme="majorBidi"/>
          <w:sz w:val="28"/>
          <w:szCs w:val="28"/>
          <w:highlight w:val="yellow"/>
        </w:rPr>
        <w:t xml:space="preserve">involves the electrophoresis of serum or urine followed by </w:t>
      </w:r>
      <w:proofErr w:type="spellStart"/>
      <w:r w:rsidRPr="004C2AA5">
        <w:rPr>
          <w:rFonts w:asciiTheme="majorBidi" w:hAnsiTheme="majorBidi" w:cstheme="majorBidi"/>
          <w:sz w:val="28"/>
          <w:szCs w:val="28"/>
          <w:highlight w:val="yellow"/>
        </w:rPr>
        <w:t>immunodiffusion</w:t>
      </w:r>
      <w:proofErr w:type="spellEnd"/>
      <w:r w:rsidRPr="004C2AA5">
        <w:rPr>
          <w:rFonts w:asciiTheme="majorBidi" w:hAnsiTheme="majorBidi" w:cstheme="majorBidi"/>
          <w:sz w:val="28"/>
          <w:szCs w:val="28"/>
          <w:highlight w:val="yellow"/>
        </w:rPr>
        <w:t>.</w:t>
      </w:r>
    </w:p>
    <w:p w:rsidR="004964E9" w:rsidRPr="004964E9" w:rsidRDefault="004964E9" w:rsidP="004964E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4964E9">
        <w:rPr>
          <w:rFonts w:asciiTheme="majorBidi" w:hAnsiTheme="majorBidi" w:cstheme="majorBidi"/>
          <w:b/>
          <w:bCs/>
          <w:sz w:val="28"/>
          <w:szCs w:val="28"/>
        </w:rPr>
        <w:t xml:space="preserve">Passive </w:t>
      </w:r>
      <w:proofErr w:type="spellStart"/>
      <w:r w:rsidRPr="004964E9">
        <w:rPr>
          <w:rFonts w:asciiTheme="majorBidi" w:hAnsiTheme="majorBidi" w:cstheme="majorBidi"/>
          <w:b/>
          <w:bCs/>
          <w:sz w:val="28"/>
          <w:szCs w:val="28"/>
        </w:rPr>
        <w:t>Immunodiffusion</w:t>
      </w:r>
      <w:proofErr w:type="spellEnd"/>
      <w:r w:rsidRPr="004964E9">
        <w:rPr>
          <w:rFonts w:asciiTheme="majorBidi" w:hAnsiTheme="majorBidi" w:cstheme="majorBidi"/>
          <w:b/>
          <w:bCs/>
          <w:sz w:val="28"/>
          <w:szCs w:val="28"/>
        </w:rPr>
        <w:t xml:space="preserve"> Procedures</w:t>
      </w:r>
    </w:p>
    <w:p w:rsidR="004964E9" w:rsidRPr="004C2AA5" w:rsidRDefault="004964E9" w:rsidP="004964E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spellStart"/>
      <w:r w:rsidRPr="004964E9">
        <w:rPr>
          <w:rFonts w:asciiTheme="majorBidi" w:hAnsiTheme="majorBidi" w:cstheme="majorBidi"/>
          <w:b/>
          <w:bCs/>
          <w:sz w:val="28"/>
          <w:szCs w:val="28"/>
        </w:rPr>
        <w:t>Immunodiffusion</w:t>
      </w:r>
      <w:proofErr w:type="spellEnd"/>
      <w:r w:rsidRPr="004964E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964E9">
        <w:rPr>
          <w:rFonts w:asciiTheme="majorBidi" w:hAnsiTheme="majorBidi" w:cstheme="majorBidi"/>
          <w:sz w:val="28"/>
          <w:szCs w:val="28"/>
        </w:rPr>
        <w:t>is a laboratory method for the quantitative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964E9">
        <w:rPr>
          <w:rFonts w:asciiTheme="majorBidi" w:hAnsiTheme="majorBidi" w:cstheme="majorBidi"/>
          <w:sz w:val="28"/>
          <w:szCs w:val="28"/>
        </w:rPr>
        <w:t xml:space="preserve">study of antibodies (e.g., radial </w:t>
      </w:r>
      <w:proofErr w:type="spellStart"/>
      <w:r w:rsidRPr="004964E9">
        <w:rPr>
          <w:rFonts w:asciiTheme="majorBidi" w:hAnsiTheme="majorBidi" w:cstheme="majorBidi"/>
          <w:sz w:val="28"/>
          <w:szCs w:val="28"/>
        </w:rPr>
        <w:t>immunodiffusion</w:t>
      </w:r>
      <w:proofErr w:type="spellEnd"/>
      <w:r w:rsidRPr="004964E9">
        <w:rPr>
          <w:rFonts w:asciiTheme="majorBidi" w:hAnsiTheme="majorBidi" w:cstheme="majorBidi"/>
          <w:sz w:val="28"/>
          <w:szCs w:val="28"/>
        </w:rPr>
        <w:t xml:space="preserve"> [RID])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964E9">
        <w:rPr>
          <w:rFonts w:asciiTheme="majorBidi" w:hAnsiTheme="majorBidi" w:cstheme="majorBidi"/>
          <w:sz w:val="28"/>
          <w:szCs w:val="28"/>
        </w:rPr>
        <w:t>rocket electrophoresis or for identifying antigens (e.g.</w:t>
      </w:r>
      <w:proofErr w:type="gramStart"/>
      <w:r w:rsidRPr="004964E9">
        <w:rPr>
          <w:rFonts w:asciiTheme="majorBidi" w:hAnsiTheme="majorBidi" w:cstheme="majorBidi"/>
          <w:sz w:val="28"/>
          <w:szCs w:val="28"/>
        </w:rPr>
        <w:t>,</w:t>
      </w:r>
      <w:proofErr w:type="spellStart"/>
      <w:r w:rsidRPr="004964E9">
        <w:rPr>
          <w:rFonts w:asciiTheme="majorBidi" w:hAnsiTheme="majorBidi" w:cstheme="majorBidi"/>
          <w:sz w:val="28"/>
          <w:szCs w:val="28"/>
        </w:rPr>
        <w:t>Ouchterlony</w:t>
      </w:r>
      <w:proofErr w:type="spellEnd"/>
      <w:proofErr w:type="gramEnd"/>
      <w:r w:rsidRPr="004964E9">
        <w:rPr>
          <w:rFonts w:asciiTheme="majorBidi" w:hAnsiTheme="majorBidi" w:cstheme="majorBidi"/>
          <w:sz w:val="28"/>
          <w:szCs w:val="28"/>
        </w:rPr>
        <w:t xml:space="preserve"> technique). </w:t>
      </w:r>
      <w:r w:rsidRPr="004C2AA5">
        <w:rPr>
          <w:rFonts w:asciiTheme="majorBidi" w:hAnsiTheme="majorBidi" w:cstheme="majorBidi"/>
          <w:sz w:val="28"/>
          <w:szCs w:val="28"/>
          <w:highlight w:val="yellow"/>
        </w:rPr>
        <w:t xml:space="preserve">Single diffusion preceded radial </w:t>
      </w:r>
    </w:p>
    <w:p w:rsidR="004053F7" w:rsidRPr="004053F7" w:rsidRDefault="004964E9" w:rsidP="004053F7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proofErr w:type="gramStart"/>
      <w:r w:rsidRPr="004C2AA5">
        <w:rPr>
          <w:rFonts w:asciiTheme="majorBidi" w:hAnsiTheme="majorBidi" w:cstheme="majorBidi"/>
          <w:sz w:val="28"/>
          <w:szCs w:val="28"/>
          <w:highlight w:val="yellow"/>
        </w:rPr>
        <w:t>immunodiffusion</w:t>
      </w:r>
      <w:proofErr w:type="spellEnd"/>
      <w:proofErr w:type="gramEnd"/>
      <w:r w:rsidRPr="004C2AA5">
        <w:rPr>
          <w:rFonts w:asciiTheme="majorBidi" w:hAnsiTheme="majorBidi" w:cstheme="majorBidi"/>
          <w:sz w:val="28"/>
          <w:szCs w:val="28"/>
          <w:highlight w:val="yellow"/>
        </w:rPr>
        <w:t>. In the single diffusion procedure, antigen was layered on top of a gel medium and, as the antigen moved</w:t>
      </w:r>
      <w:r w:rsidR="004053F7" w:rsidRPr="004C2AA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4053F7"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down into the gel, precipitation occurred and migrated down a tube in proportion to the amount of antigen present. In radial</w:t>
      </w:r>
    </w:p>
    <w:p w:rsidR="004964E9" w:rsidRPr="004053F7" w:rsidRDefault="004053F7" w:rsidP="004053F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proofErr w:type="gramStart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lastRenderedPageBreak/>
        <w:t>immunodiffusion</w:t>
      </w:r>
      <w:proofErr w:type="spellEnd"/>
      <w:proofErr w:type="gramEnd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(RID) (</w:t>
      </w:r>
      <w:r w:rsidRPr="004C2AA5">
        <w:rPr>
          <w:rFonts w:asciiTheme="majorBidi" w:hAnsiTheme="majorBidi" w:cstheme="majorBidi"/>
          <w:color w:val="000069"/>
          <w:sz w:val="28"/>
          <w:szCs w:val="28"/>
          <w:highlight w:val="yellow"/>
        </w:rPr>
        <w:t>Fig. 3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)</w:t>
      </w:r>
      <w:r w:rsidRPr="004C2AA5">
        <w:rPr>
          <w:rFonts w:ascii="ACaslonPro-Regular" w:hAnsi="ACaslonPro-Regular" w:cs="ACaslonPro-Regular"/>
          <w:sz w:val="20"/>
          <w:szCs w:val="20"/>
          <w:highlight w:val="yellow"/>
        </w:rPr>
        <w:t xml:space="preserve"> </w:t>
      </w:r>
      <w:r w:rsidRPr="004C2AA5">
        <w:rPr>
          <w:rFonts w:asciiTheme="majorBidi" w:hAnsiTheme="majorBidi" w:cstheme="majorBidi"/>
          <w:sz w:val="28"/>
          <w:szCs w:val="28"/>
          <w:highlight w:val="yellow"/>
        </w:rPr>
        <w:t>antibody is uniformly distributed in the gel medium</w:t>
      </w:r>
    </w:p>
    <w:p w:rsidR="000B6C9A" w:rsidRDefault="000B6C9A" w:rsidP="000B6C9A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F9D5607" wp14:editId="21FA0E5B">
            <wp:extent cx="4694555" cy="2807335"/>
            <wp:effectExtent l="0" t="0" r="0" b="0"/>
            <wp:docPr id="1" name="Picture 1" descr="C:\Users\use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C9A" w:rsidRDefault="000B6C9A" w:rsidP="000B6C9A">
      <w:pPr>
        <w:bidi w:val="0"/>
        <w:rPr>
          <w:rFonts w:asciiTheme="majorBidi" w:hAnsiTheme="majorBidi" w:cstheme="majorBidi"/>
          <w:sz w:val="28"/>
          <w:szCs w:val="28"/>
        </w:rPr>
      </w:pPr>
    </w:p>
    <w:p w:rsidR="000B6C9A" w:rsidRDefault="000B6C9A" w:rsidP="000B6C9A">
      <w:pPr>
        <w:autoSpaceDE w:val="0"/>
        <w:autoSpaceDN w:val="0"/>
        <w:bidi w:val="0"/>
        <w:adjustRightInd w:val="0"/>
        <w:spacing w:after="0" w:line="240" w:lineRule="auto"/>
        <w:rPr>
          <w:rFonts w:ascii="Univers-CondensedBold" w:hAnsi="Univers-CondensedBold" w:cs="Univers-CondensedBold"/>
          <w:b/>
          <w:bCs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Fig1:</w:t>
      </w:r>
      <w:r w:rsidRPr="000B6C9A"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 </w:t>
      </w:r>
      <w:r w:rsidRPr="000B6C9A">
        <w:rPr>
          <w:rFonts w:ascii="Univers-CondensedBold" w:hAnsi="Univers-CondensedBold" w:cs="Univers-CondensedBold"/>
          <w:b/>
          <w:bCs/>
          <w:sz w:val="24"/>
          <w:szCs w:val="24"/>
        </w:rPr>
        <w:t>Application of electrical field to a solution of ions makes the ions move</w:t>
      </w:r>
    </w:p>
    <w:p w:rsidR="004053F7" w:rsidRDefault="004053F7" w:rsidP="004053F7">
      <w:pPr>
        <w:autoSpaceDE w:val="0"/>
        <w:autoSpaceDN w:val="0"/>
        <w:bidi w:val="0"/>
        <w:adjustRightInd w:val="0"/>
        <w:spacing w:after="0" w:line="240" w:lineRule="auto"/>
        <w:rPr>
          <w:rFonts w:ascii="Univers-CondensedBold" w:hAnsi="Univers-CondensedBold" w:cs="Univers-CondensedBold"/>
          <w:b/>
          <w:bCs/>
          <w:sz w:val="24"/>
          <w:szCs w:val="24"/>
        </w:rPr>
      </w:pPr>
    </w:p>
    <w:p w:rsidR="000D0D08" w:rsidRPr="000D0D08" w:rsidRDefault="000D0D08" w:rsidP="000D0D08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and</w:t>
      </w:r>
      <w:proofErr w:type="gramEnd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antigen is added to a well cut into the gel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>. As the antigen diffuses from the well, the antigen</w:t>
      </w:r>
      <w:r w:rsidR="001078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>antibody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>combination occurs in changing proportions until the</w:t>
      </w:r>
    </w:p>
    <w:p w:rsidR="000D0D08" w:rsidRPr="00466329" w:rsidRDefault="000D0D08" w:rsidP="00E97F12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FF0000"/>
          <w:sz w:val="28"/>
          <w:szCs w:val="28"/>
        </w:rPr>
      </w:pPr>
      <w:proofErr w:type="gramStart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zone</w:t>
      </w:r>
      <w:proofErr w:type="gramEnd"/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of equivalence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 is reached and a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stable lattice network is</w:t>
      </w:r>
      <w:r w:rsidR="001078B0"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formed in the gel.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C2AA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The area of the visible ring is compared with standard concentrations of antigens.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 A variation of this principle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is rocket </w:t>
      </w:r>
      <w:proofErr w:type="spellStart"/>
      <w:r w:rsidRPr="000D0D08">
        <w:rPr>
          <w:rFonts w:asciiTheme="majorBidi" w:hAnsiTheme="majorBidi" w:cstheme="majorBidi"/>
          <w:color w:val="000000"/>
          <w:sz w:val="28"/>
          <w:szCs w:val="28"/>
        </w:rPr>
        <w:t>immunoelectrophoresis</w:t>
      </w:r>
      <w:proofErr w:type="spellEnd"/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 (</w:t>
      </w:r>
      <w:r w:rsidRPr="000D0D08">
        <w:rPr>
          <w:rFonts w:asciiTheme="majorBidi" w:hAnsiTheme="majorBidi" w:cstheme="majorBidi"/>
          <w:color w:val="000069"/>
          <w:sz w:val="28"/>
          <w:szCs w:val="28"/>
        </w:rPr>
        <w:t>Fig. 4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>).</w:t>
      </w:r>
      <w:r w:rsidRPr="004C2AA5">
        <w:rPr>
          <w:rFonts w:asciiTheme="majorBidi" w:hAnsiTheme="majorBidi" w:cstheme="majorBidi"/>
          <w:color w:val="FF0000"/>
          <w:sz w:val="28"/>
          <w:szCs w:val="28"/>
        </w:rPr>
        <w:t xml:space="preserve">The classic </w:t>
      </w:r>
      <w:proofErr w:type="spellStart"/>
      <w:r w:rsidRPr="004C2AA5">
        <w:rPr>
          <w:rFonts w:asciiTheme="majorBidi" w:hAnsiTheme="majorBidi" w:cstheme="majorBidi"/>
          <w:color w:val="FF0000"/>
          <w:sz w:val="28"/>
          <w:szCs w:val="28"/>
        </w:rPr>
        <w:t>Ouchterlony</w:t>
      </w:r>
      <w:proofErr w:type="spellEnd"/>
      <w:r w:rsidRPr="004C2AA5">
        <w:rPr>
          <w:rFonts w:asciiTheme="majorBidi" w:hAnsiTheme="majorBidi" w:cstheme="majorBidi"/>
          <w:color w:val="FF0000"/>
          <w:sz w:val="28"/>
          <w:szCs w:val="28"/>
        </w:rPr>
        <w:t xml:space="preserve"> double diffusion technique (Fig.</w:t>
      </w:r>
      <w:r w:rsidR="00E97F12" w:rsidRPr="004C2AA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4C2AA5">
        <w:rPr>
          <w:rFonts w:asciiTheme="majorBidi" w:hAnsiTheme="majorBidi" w:cstheme="majorBidi"/>
          <w:color w:val="FF0000"/>
          <w:sz w:val="28"/>
          <w:szCs w:val="28"/>
        </w:rPr>
        <w:t xml:space="preserve">5). </w:t>
      </w:r>
      <w:proofErr w:type="gramStart"/>
      <w:r w:rsidRPr="000D0D08">
        <w:rPr>
          <w:rFonts w:asciiTheme="majorBidi" w:hAnsiTheme="majorBidi" w:cstheme="majorBidi"/>
          <w:color w:val="000000"/>
          <w:sz w:val="28"/>
          <w:szCs w:val="28"/>
        </w:rPr>
        <w:t>performed</w:t>
      </w:r>
      <w:proofErr w:type="gramEnd"/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 on a gel medium is used to detect the presence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of antibodies and determine their specificity by </w:t>
      </w:r>
      <w:r w:rsidRPr="004663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visualization of lines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663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of identity, or precipitin lines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4663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The reaction of antigen-antibody combination occurs by means of </w:t>
      </w:r>
      <w:proofErr w:type="spellStart"/>
      <w:r w:rsidRPr="004663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diffusion.The</w:t>
      </w:r>
      <w:proofErr w:type="spellEnd"/>
      <w:r w:rsidRPr="004663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size and </w:t>
      </w:r>
      <w:proofErr w:type="gramStart"/>
      <w:r w:rsidRPr="004663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position of precipitin bands provide</w:t>
      </w:r>
      <w:proofErr w:type="gramEnd"/>
      <w:r w:rsidRPr="0046632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information regarding equivalence or antibody excess</w:t>
      </w:r>
      <w:r w:rsidRPr="000D0D08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466329">
        <w:rPr>
          <w:rFonts w:asciiTheme="majorBidi" w:hAnsiTheme="majorBidi" w:cstheme="majorBidi"/>
          <w:color w:val="FF0000"/>
          <w:sz w:val="28"/>
          <w:szCs w:val="28"/>
        </w:rPr>
        <w:t>Proteins are differentiated not only by their electrophoretic mobility, but also by</w:t>
      </w:r>
    </w:p>
    <w:p w:rsidR="000D0D08" w:rsidRPr="00466329" w:rsidRDefault="000D0D08" w:rsidP="000D0D08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FF0000"/>
          <w:sz w:val="28"/>
          <w:szCs w:val="28"/>
        </w:rPr>
      </w:pPr>
      <w:proofErr w:type="gramStart"/>
      <w:r w:rsidRPr="00466329">
        <w:rPr>
          <w:rFonts w:asciiTheme="majorBidi" w:hAnsiTheme="majorBidi" w:cstheme="majorBidi"/>
          <w:color w:val="FF0000"/>
          <w:sz w:val="28"/>
          <w:szCs w:val="28"/>
        </w:rPr>
        <w:t>their</w:t>
      </w:r>
      <w:proofErr w:type="gramEnd"/>
      <w:r w:rsidRPr="00466329">
        <w:rPr>
          <w:rFonts w:asciiTheme="majorBidi" w:hAnsiTheme="majorBidi" w:cstheme="majorBidi"/>
          <w:color w:val="FF0000"/>
          <w:sz w:val="28"/>
          <w:szCs w:val="28"/>
        </w:rPr>
        <w:t xml:space="preserve"> diffusion coefficient and antibody specificity. Although double </w:t>
      </w:r>
      <w:proofErr w:type="spellStart"/>
      <w:r w:rsidRPr="00466329">
        <w:rPr>
          <w:rFonts w:asciiTheme="majorBidi" w:hAnsiTheme="majorBidi" w:cstheme="majorBidi"/>
          <w:color w:val="FF0000"/>
          <w:sz w:val="28"/>
          <w:szCs w:val="28"/>
        </w:rPr>
        <w:t>immunodiffusion</w:t>
      </w:r>
      <w:proofErr w:type="spellEnd"/>
      <w:r w:rsidRPr="00466329">
        <w:rPr>
          <w:rFonts w:asciiTheme="majorBidi" w:hAnsiTheme="majorBidi" w:cstheme="majorBidi"/>
          <w:color w:val="FF0000"/>
          <w:sz w:val="28"/>
          <w:szCs w:val="28"/>
        </w:rPr>
        <w:t xml:space="preserve"> produces a separate precipitation band for each antigen-antibody system in a mixture, it is often difficult to determine all the components in a complex mixture.</w:t>
      </w:r>
    </w:p>
    <w:p w:rsidR="00582451" w:rsidRPr="00466329" w:rsidRDefault="00582451" w:rsidP="0058245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FF0000"/>
          <w:sz w:val="28"/>
          <w:szCs w:val="28"/>
        </w:rPr>
      </w:pPr>
    </w:p>
    <w:p w:rsidR="00582451" w:rsidRDefault="00582451" w:rsidP="0058245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:rsidR="00582451" w:rsidRDefault="00582451" w:rsidP="0058245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:rsidR="000D0D08" w:rsidRPr="00582451" w:rsidRDefault="000D0D08" w:rsidP="000D0D0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82451">
        <w:rPr>
          <w:rFonts w:asciiTheme="majorBidi" w:hAnsiTheme="majorBidi" w:cstheme="majorBidi"/>
          <w:b/>
          <w:bCs/>
          <w:sz w:val="28"/>
          <w:szCs w:val="28"/>
        </w:rPr>
        <w:lastRenderedPageBreak/>
        <w:t>Principle</w:t>
      </w:r>
    </w:p>
    <w:p w:rsidR="000D0D08" w:rsidRPr="00582451" w:rsidRDefault="000D0D08" w:rsidP="0058245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582451">
        <w:rPr>
          <w:rFonts w:asciiTheme="majorBidi" w:hAnsiTheme="majorBidi" w:cstheme="majorBidi"/>
          <w:sz w:val="28"/>
          <w:szCs w:val="28"/>
        </w:rPr>
        <w:t>Immunoelectrophoresis</w:t>
      </w:r>
      <w:proofErr w:type="spellEnd"/>
      <w:r w:rsidRPr="00582451">
        <w:rPr>
          <w:rFonts w:asciiTheme="majorBidi" w:hAnsiTheme="majorBidi" w:cstheme="majorBidi"/>
          <w:sz w:val="28"/>
          <w:szCs w:val="28"/>
        </w:rPr>
        <w:t xml:space="preserve"> is a combination of the techniques of</w:t>
      </w:r>
      <w:r w:rsidR="00582451">
        <w:rPr>
          <w:rFonts w:asciiTheme="majorBidi" w:hAnsiTheme="majorBidi" w:cstheme="majorBidi"/>
          <w:sz w:val="28"/>
          <w:szCs w:val="28"/>
        </w:rPr>
        <w:t xml:space="preserve"> </w:t>
      </w:r>
      <w:r w:rsidRPr="00582451">
        <w:rPr>
          <w:rFonts w:asciiTheme="majorBidi" w:hAnsiTheme="majorBidi" w:cstheme="majorBidi"/>
          <w:sz w:val="28"/>
          <w:szCs w:val="28"/>
        </w:rPr>
        <w:t xml:space="preserve">electrophoresis and double </w:t>
      </w:r>
      <w:proofErr w:type="spellStart"/>
      <w:r w:rsidRPr="00582451">
        <w:rPr>
          <w:rFonts w:asciiTheme="majorBidi" w:hAnsiTheme="majorBidi" w:cstheme="majorBidi"/>
          <w:sz w:val="28"/>
          <w:szCs w:val="28"/>
        </w:rPr>
        <w:t>immunodiffusion</w:t>
      </w:r>
      <w:proofErr w:type="spellEnd"/>
      <w:r w:rsidRPr="00582451">
        <w:rPr>
          <w:rFonts w:asciiTheme="majorBidi" w:hAnsiTheme="majorBidi" w:cstheme="majorBidi"/>
          <w:sz w:val="28"/>
          <w:szCs w:val="28"/>
        </w:rPr>
        <w:t xml:space="preserve">. </w:t>
      </w:r>
      <w:r w:rsidRPr="00466329">
        <w:rPr>
          <w:rFonts w:asciiTheme="majorBidi" w:hAnsiTheme="majorBidi" w:cstheme="majorBidi"/>
          <w:sz w:val="28"/>
          <w:szCs w:val="28"/>
          <w:highlight w:val="yellow"/>
        </w:rPr>
        <w:t>IEP separates</w:t>
      </w:r>
      <w:r w:rsidR="00582451" w:rsidRPr="0046632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66329">
        <w:rPr>
          <w:rFonts w:asciiTheme="majorBidi" w:hAnsiTheme="majorBidi" w:cstheme="majorBidi"/>
          <w:sz w:val="28"/>
          <w:szCs w:val="28"/>
          <w:highlight w:val="yellow"/>
        </w:rPr>
        <w:t>the antigen mixture by electrophoresis before performing</w:t>
      </w:r>
      <w:r w:rsidR="00582451" w:rsidRPr="0046632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466329">
        <w:rPr>
          <w:rFonts w:asciiTheme="majorBidi" w:hAnsiTheme="majorBidi" w:cstheme="majorBidi"/>
          <w:sz w:val="28"/>
          <w:szCs w:val="28"/>
          <w:highlight w:val="yellow"/>
        </w:rPr>
        <w:t>immunodiffusion</w:t>
      </w:r>
      <w:proofErr w:type="spellEnd"/>
      <w:r w:rsidRPr="00582451">
        <w:rPr>
          <w:rFonts w:asciiTheme="majorBidi" w:hAnsiTheme="majorBidi" w:cstheme="majorBidi"/>
          <w:sz w:val="28"/>
          <w:szCs w:val="28"/>
        </w:rPr>
        <w:t xml:space="preserve">. In </w:t>
      </w:r>
      <w:r w:rsidRPr="0070441A">
        <w:rPr>
          <w:rFonts w:asciiTheme="majorBidi" w:hAnsiTheme="majorBidi" w:cstheme="majorBidi"/>
          <w:color w:val="FF0000"/>
          <w:sz w:val="28"/>
          <w:szCs w:val="28"/>
        </w:rPr>
        <w:t>the first phase</w:t>
      </w:r>
      <w:r w:rsidRPr="00582451">
        <w:rPr>
          <w:rFonts w:asciiTheme="majorBidi" w:hAnsiTheme="majorBidi" w:cstheme="majorBidi"/>
          <w:sz w:val="28"/>
          <w:szCs w:val="28"/>
        </w:rPr>
        <w:t>, electrophoresis, serum is</w:t>
      </w:r>
    </w:p>
    <w:p w:rsidR="004053F7" w:rsidRDefault="000D0D08" w:rsidP="00B51D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82451">
        <w:rPr>
          <w:rFonts w:asciiTheme="majorBidi" w:hAnsiTheme="majorBidi" w:cstheme="majorBidi"/>
          <w:sz w:val="28"/>
          <w:szCs w:val="28"/>
        </w:rPr>
        <w:t xml:space="preserve">placed in an appropriate medium (e.g., cellulose acetate or </w:t>
      </w:r>
      <w:proofErr w:type="spellStart"/>
      <w:r w:rsidRPr="00582451">
        <w:rPr>
          <w:rFonts w:asciiTheme="majorBidi" w:hAnsiTheme="majorBidi" w:cstheme="majorBidi"/>
          <w:sz w:val="28"/>
          <w:szCs w:val="28"/>
        </w:rPr>
        <w:t>agarose</w:t>
      </w:r>
      <w:proofErr w:type="spellEnd"/>
      <w:r w:rsidRPr="00582451">
        <w:rPr>
          <w:rFonts w:asciiTheme="majorBidi" w:hAnsiTheme="majorBidi" w:cstheme="majorBidi"/>
          <w:sz w:val="28"/>
          <w:szCs w:val="28"/>
        </w:rPr>
        <w:t xml:space="preserve">)and then electrophoresed to separate </w:t>
      </w:r>
      <w:r w:rsidRPr="00466329">
        <w:rPr>
          <w:rFonts w:asciiTheme="majorBidi" w:hAnsiTheme="majorBidi" w:cstheme="majorBidi"/>
          <w:sz w:val="28"/>
          <w:szCs w:val="28"/>
          <w:highlight w:val="yellow"/>
        </w:rPr>
        <w:t>its constituents</w:t>
      </w:r>
      <w:r w:rsidR="004D0E6C" w:rsidRPr="0046632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66329">
        <w:rPr>
          <w:rFonts w:asciiTheme="majorBidi" w:hAnsiTheme="majorBidi" w:cstheme="majorBidi"/>
          <w:sz w:val="28"/>
          <w:szCs w:val="28"/>
          <w:highlight w:val="yellow"/>
        </w:rPr>
        <w:t xml:space="preserve">according to their electrophoretic mobility—albumin; </w:t>
      </w:r>
      <w:r w:rsidRPr="00466329">
        <w:rPr>
          <w:rFonts w:asciiTheme="majorBidi" w:eastAsia="TnQ" w:hAnsiTheme="majorBidi" w:cstheme="majorBidi"/>
          <w:sz w:val="28"/>
          <w:szCs w:val="28"/>
          <w:highlight w:val="yellow"/>
        </w:rPr>
        <w:t>α</w:t>
      </w:r>
      <w:r w:rsidRPr="00466329">
        <w:rPr>
          <w:rFonts w:asciiTheme="majorBidi" w:hAnsiTheme="majorBidi" w:cstheme="majorBidi"/>
          <w:sz w:val="28"/>
          <w:szCs w:val="28"/>
          <w:highlight w:val="yellow"/>
        </w:rPr>
        <w:t xml:space="preserve">1-, </w:t>
      </w:r>
      <w:r w:rsidRPr="00466329">
        <w:rPr>
          <w:rFonts w:asciiTheme="majorBidi" w:eastAsia="TnQ" w:hAnsiTheme="majorBidi" w:cstheme="majorBidi"/>
          <w:sz w:val="28"/>
          <w:szCs w:val="28"/>
          <w:highlight w:val="yellow"/>
        </w:rPr>
        <w:t>α</w:t>
      </w:r>
      <w:r w:rsidRPr="00466329">
        <w:rPr>
          <w:rFonts w:asciiTheme="majorBidi" w:hAnsiTheme="majorBidi" w:cstheme="majorBidi"/>
          <w:sz w:val="28"/>
          <w:szCs w:val="28"/>
          <w:highlight w:val="yellow"/>
        </w:rPr>
        <w:t>2-,</w:t>
      </w:r>
      <w:r w:rsidRPr="00466329">
        <w:rPr>
          <w:rFonts w:asciiTheme="majorBidi" w:eastAsia="TnQ" w:hAnsiTheme="majorBidi" w:cstheme="majorBidi"/>
          <w:sz w:val="28"/>
          <w:szCs w:val="28"/>
          <w:highlight w:val="yellow"/>
        </w:rPr>
        <w:t>β</w:t>
      </w:r>
      <w:r w:rsidRPr="00466329">
        <w:rPr>
          <w:rFonts w:asciiTheme="majorBidi" w:hAnsiTheme="majorBidi" w:cstheme="majorBidi"/>
          <w:sz w:val="28"/>
          <w:szCs w:val="28"/>
          <w:highlight w:val="yellow"/>
        </w:rPr>
        <w:t xml:space="preserve">-, and </w:t>
      </w:r>
      <w:r w:rsidRPr="00466329">
        <w:rPr>
          <w:rFonts w:asciiTheme="majorBidi" w:eastAsia="TnQ" w:hAnsiTheme="majorBidi" w:cstheme="majorBidi"/>
          <w:sz w:val="28"/>
          <w:szCs w:val="28"/>
          <w:highlight w:val="yellow"/>
        </w:rPr>
        <w:t>γ</w:t>
      </w:r>
      <w:r w:rsidRPr="00466329">
        <w:rPr>
          <w:rFonts w:asciiTheme="majorBidi" w:hAnsiTheme="majorBidi" w:cstheme="majorBidi"/>
          <w:sz w:val="28"/>
          <w:szCs w:val="28"/>
          <w:highlight w:val="yellow"/>
        </w:rPr>
        <w:t>-globulin fractions</w:t>
      </w:r>
      <w:r w:rsidR="004D0E6C">
        <w:rPr>
          <w:rFonts w:asciiTheme="majorBidi" w:hAnsiTheme="majorBidi" w:cstheme="majorBidi"/>
          <w:sz w:val="28"/>
          <w:szCs w:val="28"/>
        </w:rPr>
        <w:t xml:space="preserve"> </w:t>
      </w:r>
      <w:r w:rsidRPr="00582451">
        <w:rPr>
          <w:rFonts w:asciiTheme="majorBidi" w:hAnsiTheme="majorBidi" w:cstheme="majorBidi"/>
          <w:sz w:val="28"/>
          <w:szCs w:val="28"/>
        </w:rPr>
        <w:t xml:space="preserve">After electrophoresis, in the </w:t>
      </w:r>
      <w:r w:rsidRPr="0070441A">
        <w:rPr>
          <w:rFonts w:asciiTheme="majorBidi" w:hAnsiTheme="majorBidi" w:cstheme="majorBidi"/>
          <w:color w:val="FF0000"/>
          <w:sz w:val="28"/>
          <w:szCs w:val="28"/>
        </w:rPr>
        <w:t>second phase</w:t>
      </w:r>
      <w:r w:rsidRPr="0058245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0441A">
        <w:rPr>
          <w:rFonts w:asciiTheme="majorBidi" w:hAnsiTheme="majorBidi" w:cstheme="majorBidi"/>
          <w:sz w:val="28"/>
          <w:szCs w:val="28"/>
          <w:highlight w:val="yellow"/>
        </w:rPr>
        <w:t>immunodiffusion,the</w:t>
      </w:r>
      <w:proofErr w:type="spellEnd"/>
      <w:r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fractions are allowed to act as antigens and to interact</w:t>
      </w:r>
      <w:r w:rsidR="004D0E6C"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sz w:val="28"/>
          <w:szCs w:val="28"/>
          <w:highlight w:val="yellow"/>
        </w:rPr>
        <w:t>with their corresponding antibodies. Antiserum (polyvalent or</w:t>
      </w:r>
      <w:r w:rsidR="00B51DB7"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sz w:val="28"/>
          <w:szCs w:val="28"/>
          <w:highlight w:val="yellow"/>
        </w:rPr>
        <w:t>monovalent) is deposited in a trough cut into the gel to one</w:t>
      </w:r>
      <w:r w:rsidR="00B51DB7"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sz w:val="28"/>
          <w:szCs w:val="28"/>
          <w:highlight w:val="yellow"/>
        </w:rPr>
        <w:t>side and parallel to the line of separated proteins. Incubation</w:t>
      </w:r>
      <w:r w:rsidR="00B51DB7">
        <w:rPr>
          <w:rFonts w:asciiTheme="majorBidi" w:hAnsiTheme="majorBidi" w:cstheme="majorBidi"/>
          <w:sz w:val="28"/>
          <w:szCs w:val="28"/>
        </w:rPr>
        <w:t xml:space="preserve"> </w:t>
      </w:r>
      <w:r w:rsidR="004053F7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C12880A" wp14:editId="3DF9B1E3">
            <wp:extent cx="5260975" cy="5209540"/>
            <wp:effectExtent l="0" t="0" r="0" b="0"/>
            <wp:docPr id="2" name="Picture 2" descr="C:\Users\user\Desktop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2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520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F7" w:rsidRDefault="004053F7" w:rsidP="00FB395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Fig2: </w:t>
      </w:r>
      <w:r w:rsidRPr="00FB395D">
        <w:rPr>
          <w:rFonts w:asciiTheme="majorBidi" w:hAnsiTheme="majorBidi" w:cstheme="majorBidi"/>
          <w:b/>
          <w:bCs/>
          <w:sz w:val="24"/>
          <w:szCs w:val="24"/>
        </w:rPr>
        <w:t>Example of the effect of disease (hepatic cirrhosis)</w:t>
      </w:r>
      <w:r w:rsidR="00FB395D" w:rsidRPr="00FB395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B395D">
        <w:rPr>
          <w:rFonts w:asciiTheme="majorBidi" w:hAnsiTheme="majorBidi" w:cstheme="majorBidi"/>
          <w:b/>
          <w:bCs/>
          <w:sz w:val="24"/>
          <w:szCs w:val="24"/>
        </w:rPr>
        <w:t>on serum protein electrophoresis pattern.</w:t>
      </w:r>
    </w:p>
    <w:p w:rsidR="00B51DB7" w:rsidRDefault="00B51DB7" w:rsidP="00B51D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16B3E" w:rsidRPr="00B51DB7" w:rsidRDefault="00D16B3E" w:rsidP="00D16B3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0441A">
        <w:rPr>
          <w:rFonts w:asciiTheme="majorBidi" w:hAnsiTheme="majorBidi" w:cstheme="majorBidi"/>
          <w:sz w:val="28"/>
          <w:szCs w:val="28"/>
          <w:highlight w:val="yellow"/>
        </w:rPr>
        <w:t>allows</w:t>
      </w:r>
      <w:proofErr w:type="gramEnd"/>
      <w:r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double </w:t>
      </w:r>
      <w:proofErr w:type="spellStart"/>
      <w:r w:rsidRPr="0070441A">
        <w:rPr>
          <w:rFonts w:asciiTheme="majorBidi" w:hAnsiTheme="majorBidi" w:cstheme="majorBidi"/>
          <w:sz w:val="28"/>
          <w:szCs w:val="28"/>
          <w:highlight w:val="yellow"/>
        </w:rPr>
        <w:t>immunodiffusion</w:t>
      </w:r>
      <w:proofErr w:type="spellEnd"/>
      <w:r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of the antigens and antibodies.</w:t>
      </w:r>
    </w:p>
    <w:p w:rsidR="00D16B3E" w:rsidRPr="00B51DB7" w:rsidRDefault="00D16B3E" w:rsidP="00E97F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51DB7">
        <w:rPr>
          <w:rFonts w:asciiTheme="majorBidi" w:hAnsiTheme="majorBidi" w:cstheme="majorBidi"/>
          <w:sz w:val="28"/>
          <w:szCs w:val="28"/>
        </w:rPr>
        <w:lastRenderedPageBreak/>
        <w:t xml:space="preserve">Each antiserum diffuses outward, perpendicular to the </w:t>
      </w:r>
      <w:proofErr w:type="spellStart"/>
      <w:r w:rsidRPr="00B51DB7">
        <w:rPr>
          <w:rFonts w:asciiTheme="majorBidi" w:hAnsiTheme="majorBidi" w:cstheme="majorBidi"/>
          <w:sz w:val="28"/>
          <w:szCs w:val="28"/>
        </w:rPr>
        <w:t>trough</w:t>
      </w:r>
      <w:proofErr w:type="gramStart"/>
      <w:r w:rsidRPr="00B51DB7">
        <w:rPr>
          <w:rFonts w:asciiTheme="majorBidi" w:hAnsiTheme="majorBidi" w:cstheme="majorBidi"/>
          <w:sz w:val="28"/>
          <w:szCs w:val="28"/>
        </w:rPr>
        <w:t>,and</w:t>
      </w:r>
      <w:proofErr w:type="spellEnd"/>
      <w:proofErr w:type="gramEnd"/>
      <w:r w:rsidRPr="00B51DB7">
        <w:rPr>
          <w:rFonts w:asciiTheme="majorBidi" w:hAnsiTheme="majorBidi" w:cstheme="majorBidi"/>
          <w:sz w:val="28"/>
          <w:szCs w:val="28"/>
        </w:rPr>
        <w:t xml:space="preserve"> each serum protein diffuses outward from its point of </w:t>
      </w:r>
      <w:proofErr w:type="spellStart"/>
      <w:r w:rsidRPr="00B51DB7">
        <w:rPr>
          <w:rFonts w:asciiTheme="majorBidi" w:hAnsiTheme="majorBidi" w:cstheme="majorBidi"/>
          <w:sz w:val="28"/>
          <w:szCs w:val="28"/>
        </w:rPr>
        <w:t>electrophoresis.When</w:t>
      </w:r>
      <w:proofErr w:type="spellEnd"/>
      <w:r w:rsidRPr="00B51DB7">
        <w:rPr>
          <w:rFonts w:asciiTheme="majorBidi" w:hAnsiTheme="majorBidi" w:cstheme="majorBidi"/>
          <w:sz w:val="28"/>
          <w:szCs w:val="28"/>
        </w:rPr>
        <w:t xml:space="preserve"> a favorable </w:t>
      </w:r>
      <w:r w:rsidRPr="0070441A">
        <w:rPr>
          <w:rFonts w:asciiTheme="majorBidi" w:hAnsiTheme="majorBidi" w:cstheme="majorBidi"/>
          <w:sz w:val="28"/>
          <w:szCs w:val="28"/>
          <w:highlight w:val="yellow"/>
        </w:rPr>
        <w:t>antigen-to-antibody ratio exists</w:t>
      </w:r>
      <w:r w:rsidR="00E97F12"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sz w:val="28"/>
          <w:szCs w:val="28"/>
          <w:highlight w:val="yellow"/>
        </w:rPr>
        <w:t>(equivalence), the antigen-antibody complex becomes visible</w:t>
      </w:r>
      <w:r w:rsidR="00E97F12"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sz w:val="28"/>
          <w:szCs w:val="28"/>
          <w:highlight w:val="yellow"/>
        </w:rPr>
        <w:t>as precipitin lines or bands</w:t>
      </w:r>
      <w:r w:rsidRPr="00B51DB7">
        <w:rPr>
          <w:rFonts w:asciiTheme="majorBidi" w:hAnsiTheme="majorBidi" w:cstheme="majorBidi"/>
          <w:sz w:val="28"/>
          <w:szCs w:val="28"/>
        </w:rPr>
        <w:t>. Diffusion is halted by rinsing the</w:t>
      </w:r>
    </w:p>
    <w:p w:rsidR="00D16B3E" w:rsidRPr="00B51DB7" w:rsidRDefault="00D16B3E" w:rsidP="00E97F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B51DB7">
        <w:rPr>
          <w:rFonts w:asciiTheme="majorBidi" w:hAnsiTheme="majorBidi" w:cstheme="majorBidi"/>
          <w:sz w:val="28"/>
          <w:szCs w:val="28"/>
        </w:rPr>
        <w:t>plate</w:t>
      </w:r>
      <w:proofErr w:type="gramEnd"/>
      <w:r w:rsidRPr="00B51DB7">
        <w:rPr>
          <w:rFonts w:asciiTheme="majorBidi" w:hAnsiTheme="majorBidi" w:cstheme="majorBidi"/>
          <w:sz w:val="28"/>
          <w:szCs w:val="28"/>
        </w:rPr>
        <w:t xml:space="preserve"> in 0.85% saline. </w:t>
      </w:r>
      <w:r w:rsidRPr="0070441A">
        <w:rPr>
          <w:rFonts w:asciiTheme="majorBidi" w:hAnsiTheme="majorBidi" w:cstheme="majorBidi"/>
          <w:sz w:val="28"/>
          <w:szCs w:val="28"/>
          <w:highlight w:val="yellow"/>
        </w:rPr>
        <w:t>Unbound protein is washed from the</w:t>
      </w:r>
      <w:r w:rsidR="00E97F12"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70441A">
        <w:rPr>
          <w:rFonts w:asciiTheme="majorBidi" w:hAnsiTheme="majorBidi" w:cstheme="majorBidi"/>
          <w:sz w:val="28"/>
          <w:szCs w:val="28"/>
          <w:highlight w:val="yellow"/>
        </w:rPr>
        <w:t>agarose</w:t>
      </w:r>
      <w:proofErr w:type="spellEnd"/>
      <w:r w:rsidRPr="0070441A">
        <w:rPr>
          <w:rFonts w:asciiTheme="majorBidi" w:hAnsiTheme="majorBidi" w:cstheme="majorBidi"/>
          <w:sz w:val="28"/>
          <w:szCs w:val="28"/>
          <w:highlight w:val="yellow"/>
        </w:rPr>
        <w:t xml:space="preserve"> with saline</w:t>
      </w:r>
      <w:r w:rsidRPr="00B51DB7">
        <w:rPr>
          <w:rFonts w:asciiTheme="majorBidi" w:hAnsiTheme="majorBidi" w:cstheme="majorBidi"/>
          <w:sz w:val="28"/>
          <w:szCs w:val="28"/>
        </w:rPr>
        <w:t xml:space="preserve"> and the </w:t>
      </w:r>
      <w:r w:rsidRPr="00B51DB7">
        <w:rPr>
          <w:rFonts w:asciiTheme="majorBidi" w:hAnsiTheme="majorBidi" w:cstheme="majorBidi"/>
          <w:b/>
          <w:bCs/>
          <w:sz w:val="28"/>
          <w:szCs w:val="28"/>
        </w:rPr>
        <w:t>antigen-antibody precipitin arcs</w:t>
      </w:r>
      <w:r w:rsidR="00E97F1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51DB7">
        <w:rPr>
          <w:rFonts w:asciiTheme="majorBidi" w:hAnsiTheme="majorBidi" w:cstheme="majorBidi"/>
          <w:sz w:val="28"/>
          <w:szCs w:val="28"/>
        </w:rPr>
        <w:t xml:space="preserve">are </w:t>
      </w:r>
      <w:r w:rsidRPr="0070441A">
        <w:rPr>
          <w:rFonts w:asciiTheme="majorBidi" w:hAnsiTheme="majorBidi" w:cstheme="majorBidi"/>
          <w:sz w:val="28"/>
          <w:szCs w:val="28"/>
          <w:highlight w:val="yellow"/>
        </w:rPr>
        <w:t>stained with a protein-sensitive stain.</w:t>
      </w:r>
    </w:p>
    <w:p w:rsidR="00983896" w:rsidRDefault="00F54F46" w:rsidP="00F54F4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83FD7F2" wp14:editId="144C03A2">
            <wp:extent cx="4095750" cy="4984115"/>
            <wp:effectExtent l="0" t="0" r="0" b="6985"/>
            <wp:docPr id="3" name="Picture 3" descr="C:\Users\user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98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F12" w:rsidRDefault="00983896" w:rsidP="0098389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Fig3</w:t>
      </w:r>
      <w:r w:rsidRPr="00983896">
        <w:rPr>
          <w:rFonts w:asciiTheme="majorBidi" w:hAnsiTheme="majorBidi" w:cstheme="majorBidi"/>
          <w:sz w:val="24"/>
          <w:szCs w:val="24"/>
        </w:rPr>
        <w:t>:</w:t>
      </w:r>
      <w:r w:rsidRPr="00983896">
        <w:rPr>
          <w:rFonts w:asciiTheme="majorBidi" w:hAnsiTheme="majorBidi" w:cstheme="majorBidi"/>
          <w:b/>
          <w:bCs/>
          <w:sz w:val="24"/>
          <w:szCs w:val="24"/>
        </w:rPr>
        <w:t xml:space="preserve"> Measurement of immune-related proteins by a radial </w:t>
      </w:r>
      <w:r w:rsidR="005B4A90">
        <w:rPr>
          <w:rFonts w:asciiTheme="majorBidi" w:hAnsiTheme="majorBidi" w:cstheme="majorBidi"/>
          <w:b/>
          <w:bCs/>
          <w:sz w:val="24"/>
          <w:szCs w:val="24"/>
        </w:rPr>
        <w:t xml:space="preserve">immune </w:t>
      </w:r>
      <w:r w:rsidRPr="00983896">
        <w:rPr>
          <w:rFonts w:asciiTheme="majorBidi" w:hAnsiTheme="majorBidi" w:cstheme="majorBidi"/>
          <w:b/>
          <w:bCs/>
          <w:sz w:val="24"/>
          <w:szCs w:val="24"/>
        </w:rPr>
        <w:t>diffusion.</w:t>
      </w:r>
    </w:p>
    <w:p w:rsidR="00F54F46" w:rsidRDefault="00983896" w:rsidP="00E97F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83896">
        <w:rPr>
          <w:rFonts w:asciiTheme="majorBidi" w:hAnsiTheme="majorBidi" w:cstheme="majorBidi"/>
          <w:sz w:val="24"/>
          <w:szCs w:val="24"/>
        </w:rPr>
        <w:t xml:space="preserve"> </w:t>
      </w:r>
    </w:p>
    <w:p w:rsidR="00D16B3E" w:rsidRPr="00E97F12" w:rsidRDefault="00D16B3E" w:rsidP="0010695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97F12">
        <w:rPr>
          <w:rFonts w:asciiTheme="majorBidi" w:hAnsiTheme="majorBidi" w:cstheme="majorBidi"/>
          <w:color w:val="000000"/>
          <w:sz w:val="28"/>
          <w:szCs w:val="28"/>
        </w:rPr>
        <w:t>Each line represents one specific protein (</w:t>
      </w:r>
      <w:r w:rsidRPr="00E97F12">
        <w:rPr>
          <w:rFonts w:asciiTheme="majorBidi" w:hAnsiTheme="majorBidi" w:cstheme="majorBidi"/>
          <w:color w:val="000069"/>
          <w:sz w:val="28"/>
          <w:szCs w:val="28"/>
        </w:rPr>
        <w:t>Fig. 6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). Proteins</w:t>
      </w:r>
      <w:r w:rsidR="00E97F1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are thus differentiated by their diffusion coefficient and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antibody specificity as well as electrophoretic mobility. Antibody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diffuses as a uniform band parallel to the antibody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trough. If the proteins are homogeneous or of like </w:t>
      </w:r>
      <w:proofErr w:type="spellStart"/>
      <w:r w:rsidRPr="00E97F12">
        <w:rPr>
          <w:rFonts w:asciiTheme="majorBidi" w:hAnsiTheme="majorBidi" w:cstheme="majorBidi"/>
          <w:color w:val="000000"/>
          <w:sz w:val="28"/>
          <w:szCs w:val="28"/>
        </w:rPr>
        <w:t>composition</w:t>
      </w:r>
      <w:proofErr w:type="gramStart"/>
      <w:r w:rsidRPr="00E97F12">
        <w:rPr>
          <w:rFonts w:asciiTheme="majorBidi" w:hAnsiTheme="majorBidi" w:cstheme="majorBidi"/>
          <w:color w:val="000000"/>
          <w:sz w:val="28"/>
          <w:szCs w:val="28"/>
        </w:rPr>
        <w:t>,the</w:t>
      </w:r>
      <w:proofErr w:type="spellEnd"/>
      <w:proofErr w:type="gram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antigen diffuses in a circle and the antigen-antibody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precipitation line resembles a segment, or arc, of a circle. If the</w:t>
      </w:r>
      <w:r w:rsidR="00971D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antigen is heterogeneous or not uniform in composition, the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antigen-antibody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lastRenderedPageBreak/>
        <w:t>line assumes an elliptical shape. One arc of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precipitation forms for each constituent in the antigen mixture.</w:t>
      </w:r>
    </w:p>
    <w:p w:rsidR="00D16B3E" w:rsidRPr="00E97F12" w:rsidRDefault="00D16B3E" w:rsidP="00971D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97F12">
        <w:rPr>
          <w:rFonts w:asciiTheme="majorBidi" w:hAnsiTheme="majorBidi" w:cstheme="majorBidi"/>
          <w:color w:val="000000"/>
          <w:sz w:val="28"/>
          <w:szCs w:val="28"/>
        </w:rPr>
        <w:t>This technique can be used to resolve the protein of normal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serum into 25 to 40 distinct precipitation bands. The exact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number depends on the strength </w:t>
      </w:r>
      <w:proofErr w:type="gramStart"/>
      <w:r w:rsidRPr="00E97F12">
        <w:rPr>
          <w:rFonts w:asciiTheme="majorBidi" w:hAnsiTheme="majorBidi" w:cstheme="majorBidi"/>
          <w:color w:val="000000"/>
          <w:sz w:val="28"/>
          <w:szCs w:val="28"/>
        </w:rPr>
        <w:t>and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specificity</w:t>
      </w:r>
      <w:proofErr w:type="gram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of the antiserum</w:t>
      </w:r>
      <w:r w:rsidR="0010695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used.</w:t>
      </w:r>
    </w:p>
    <w:p w:rsidR="00D16B3E" w:rsidRPr="00E97F12" w:rsidRDefault="00D16B3E" w:rsidP="00D16B3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97F12">
        <w:rPr>
          <w:rFonts w:asciiTheme="majorBidi" w:hAnsiTheme="majorBidi" w:cstheme="majorBidi"/>
          <w:b/>
          <w:bCs/>
          <w:color w:val="000000"/>
          <w:sz w:val="28"/>
          <w:szCs w:val="28"/>
        </w:rPr>
        <w:t>Normal Appearance of Precipitin Bands</w:t>
      </w:r>
    </w:p>
    <w:p w:rsidR="00D16B3E" w:rsidRPr="00E97F12" w:rsidRDefault="00D16B3E" w:rsidP="00EE16A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Immuno</w:t>
      </w:r>
      <w:proofErr w:type="spellEnd"/>
      <w:r w:rsidR="00DE49F9"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precipitation bands should be of normal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curvature</w:t>
      </w:r>
      <w:proofErr w:type="gram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,symmetry</w:t>
      </w:r>
      <w:proofErr w:type="spellEnd"/>
      <w:proofErr w:type="gram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, length, position, intensity, and distance from the</w:t>
      </w:r>
      <w:r w:rsidR="00850430"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antigen well and antibody trough. In normal serum, immunoglobulin</w:t>
      </w:r>
      <w:r w:rsidR="00EE16A9"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G (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IgG</w:t>
      </w:r>
      <w:proofErr w:type="spell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), IgA, and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IgM</w:t>
      </w:r>
      <w:proofErr w:type="spell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are present in sufficient concentrations</w:t>
      </w:r>
      <w:r w:rsidR="00EE16A9"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of 10 mg/mL, 2 mg/mL, and 1 mg/mL,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respectively</w:t>
      </w:r>
      <w:proofErr w:type="gram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,to</w:t>
      </w:r>
      <w:proofErr w:type="spellEnd"/>
      <w:proofErr w:type="gram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produce precipitin lines. The normal concentrations of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IgD</w:t>
      </w:r>
      <w:proofErr w:type="spellEnd"/>
      <w:r w:rsidR="00EE16A9"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and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IgE</w:t>
      </w:r>
      <w:proofErr w:type="spell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are too low to be detected by IEP.A normal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IgG</w:t>
      </w:r>
      <w:proofErr w:type="spell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precipitin band is elongated,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elliptical</w:t>
      </w:r>
      <w:proofErr w:type="gram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,slightly</w:t>
      </w:r>
      <w:proofErr w:type="spellEnd"/>
      <w:proofErr w:type="gram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curved, and clearly visible in undiluted serum and</w:t>
      </w:r>
      <w:r w:rsidR="00EE16A9"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1:10 diluted serum. An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IgG</w:t>
      </w:r>
      <w:proofErr w:type="spell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band is located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cathodic</w:t>
      </w:r>
      <w:proofErr w:type="spell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to the</w:t>
      </w:r>
      <w:r w:rsidR="00EE16A9"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antigen well in the alpha (</w:t>
      </w:r>
      <w:r w:rsidRPr="0070441A">
        <w:rPr>
          <w:rFonts w:asciiTheme="majorBidi" w:eastAsia="TnQ" w:hAnsiTheme="majorBidi" w:cstheme="majorBidi"/>
          <w:color w:val="000000"/>
          <w:sz w:val="28"/>
          <w:szCs w:val="28"/>
          <w:highlight w:val="yellow"/>
        </w:rPr>
        <w:t>α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) area of </w:t>
      </w:r>
      <w:proofErr w:type="gram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the</w:t>
      </w:r>
      <w:r w:rsidR="00EE16A9"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proofErr w:type="spellStart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electrophoretogram</w:t>
      </w:r>
      <w:proofErr w:type="spellEnd"/>
      <w:proofErr w:type="gramEnd"/>
      <w:r w:rsidRPr="0070441A">
        <w:rPr>
          <w:rFonts w:asciiTheme="majorBidi" w:hAnsiTheme="majorBidi" w:cstheme="majorBidi"/>
          <w:color w:val="000000"/>
          <w:sz w:val="28"/>
          <w:szCs w:val="28"/>
          <w:highlight w:val="yellow"/>
        </w:rPr>
        <w:t>.</w:t>
      </w:r>
    </w:p>
    <w:p w:rsidR="00D16B3E" w:rsidRPr="00E97F12" w:rsidRDefault="00D16B3E" w:rsidP="00EE16A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If </w:t>
      </w:r>
      <w:proofErr w:type="spellStart"/>
      <w:r w:rsidRPr="00E97F12">
        <w:rPr>
          <w:rFonts w:asciiTheme="majorBidi" w:hAnsiTheme="majorBidi" w:cstheme="majorBidi"/>
          <w:color w:val="000000"/>
          <w:sz w:val="28"/>
          <w:szCs w:val="28"/>
        </w:rPr>
        <w:t>monospecific</w:t>
      </w:r>
      <w:proofErr w:type="spell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serum is used, it is fused with a thin precipitin</w:t>
      </w:r>
      <w:r w:rsidR="00EE16A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line positioned midway between the antigen well and</w:t>
      </w:r>
      <w:r w:rsidR="00EE16A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antibody trough and extending into the beta (</w:t>
      </w:r>
      <w:r w:rsidRPr="00E97F12">
        <w:rPr>
          <w:rFonts w:asciiTheme="majorBidi" w:eastAsia="TnQ" w:hAnsiTheme="majorBidi" w:cstheme="majorBidi"/>
          <w:color w:val="000000"/>
          <w:sz w:val="28"/>
          <w:szCs w:val="28"/>
        </w:rPr>
        <w:t>β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) area. The</w:t>
      </w:r>
      <w:r w:rsidR="00EE16A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97F12">
        <w:rPr>
          <w:rFonts w:asciiTheme="majorBidi" w:hAnsiTheme="majorBidi" w:cstheme="majorBidi"/>
          <w:color w:val="000000"/>
          <w:sz w:val="28"/>
          <w:szCs w:val="28"/>
        </w:rPr>
        <w:t>IgM</w:t>
      </w:r>
      <w:proofErr w:type="spell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and IgA bands are visible in undiluted serum but disappear</w:t>
      </w:r>
    </w:p>
    <w:p w:rsidR="00EE16A9" w:rsidRDefault="00D16B3E" w:rsidP="00EE16A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E97F12">
        <w:rPr>
          <w:rFonts w:asciiTheme="majorBidi" w:hAnsiTheme="majorBidi" w:cstheme="majorBidi"/>
          <w:color w:val="000000"/>
          <w:sz w:val="28"/>
          <w:szCs w:val="28"/>
        </w:rPr>
        <w:t>at</w:t>
      </w:r>
      <w:proofErr w:type="gram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a 1:10 dilution of serum. The IgA band is a </w:t>
      </w:r>
      <w:proofErr w:type="spellStart"/>
      <w:r w:rsidRPr="00E97F12">
        <w:rPr>
          <w:rFonts w:asciiTheme="majorBidi" w:hAnsiTheme="majorBidi" w:cstheme="majorBidi"/>
          <w:color w:val="000000"/>
          <w:sz w:val="28"/>
          <w:szCs w:val="28"/>
        </w:rPr>
        <w:t>flattened</w:t>
      </w:r>
      <w:proofErr w:type="gramStart"/>
      <w:r w:rsidRPr="00E97F12">
        <w:rPr>
          <w:rFonts w:asciiTheme="majorBidi" w:hAnsiTheme="majorBidi" w:cstheme="majorBidi"/>
          <w:color w:val="000000"/>
          <w:sz w:val="28"/>
          <w:szCs w:val="28"/>
        </w:rPr>
        <w:t>,thin</w:t>
      </w:r>
      <w:proofErr w:type="spellEnd"/>
      <w:proofErr w:type="gram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arc, slightly </w:t>
      </w:r>
      <w:proofErr w:type="spellStart"/>
      <w:r w:rsidRPr="00E97F12">
        <w:rPr>
          <w:rFonts w:asciiTheme="majorBidi" w:hAnsiTheme="majorBidi" w:cstheme="majorBidi"/>
          <w:color w:val="000000"/>
          <w:sz w:val="28"/>
          <w:szCs w:val="28"/>
        </w:rPr>
        <w:t>cathodic</w:t>
      </w:r>
      <w:proofErr w:type="spell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to the well in the </w:t>
      </w:r>
      <w:r w:rsidRPr="00E97F12">
        <w:rPr>
          <w:rFonts w:asciiTheme="majorBidi" w:eastAsia="TnQ" w:hAnsiTheme="majorBidi" w:cstheme="majorBidi"/>
          <w:color w:val="000000"/>
          <w:sz w:val="28"/>
          <w:szCs w:val="28"/>
        </w:rPr>
        <w:t>α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E97F12">
        <w:rPr>
          <w:rFonts w:asciiTheme="majorBidi" w:eastAsia="TnQ" w:hAnsiTheme="majorBidi" w:cstheme="majorBidi"/>
          <w:color w:val="000000"/>
          <w:sz w:val="28"/>
          <w:szCs w:val="28"/>
        </w:rPr>
        <w:t xml:space="preserve">β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>position. The</w:t>
      </w:r>
      <w:r w:rsidR="00EE16A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97F12">
        <w:rPr>
          <w:rFonts w:asciiTheme="majorBidi" w:hAnsiTheme="majorBidi" w:cstheme="majorBidi"/>
          <w:color w:val="000000"/>
          <w:sz w:val="28"/>
          <w:szCs w:val="28"/>
        </w:rPr>
        <w:t>IgM</w:t>
      </w:r>
      <w:proofErr w:type="spell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line is a barely visible thin line, slightly </w:t>
      </w:r>
      <w:proofErr w:type="spellStart"/>
      <w:r w:rsidRPr="00E97F12">
        <w:rPr>
          <w:rFonts w:asciiTheme="majorBidi" w:hAnsiTheme="majorBidi" w:cstheme="majorBidi"/>
          <w:color w:val="000000"/>
          <w:sz w:val="28"/>
          <w:szCs w:val="28"/>
        </w:rPr>
        <w:t>cathodic</w:t>
      </w:r>
      <w:proofErr w:type="spellEnd"/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 to the</w:t>
      </w:r>
      <w:r w:rsidR="00EE16A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7F12">
        <w:rPr>
          <w:rFonts w:asciiTheme="majorBidi" w:hAnsiTheme="majorBidi" w:cstheme="majorBidi"/>
          <w:color w:val="000000"/>
          <w:sz w:val="28"/>
          <w:szCs w:val="28"/>
        </w:rPr>
        <w:t xml:space="preserve">antigen well </w:t>
      </w:r>
    </w:p>
    <w:p w:rsidR="00EE16A9" w:rsidRDefault="00EE16A9" w:rsidP="00EE16A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D16B3E" w:rsidRPr="00B76439" w:rsidRDefault="00D16B3E" w:rsidP="00EE16A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r w:rsidRPr="00B7643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Clinical Applications</w:t>
      </w:r>
    </w:p>
    <w:p w:rsidR="009436B1" w:rsidRPr="00B76439" w:rsidRDefault="00D16B3E" w:rsidP="009436B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proofErr w:type="spellStart"/>
      <w:r w:rsidRPr="00B76439">
        <w:rPr>
          <w:rFonts w:asciiTheme="majorBidi" w:hAnsiTheme="majorBidi" w:cstheme="majorBidi"/>
          <w:sz w:val="28"/>
          <w:szCs w:val="28"/>
          <w:highlight w:val="yellow"/>
        </w:rPr>
        <w:t>Immunoelectrophoresis</w:t>
      </w:r>
      <w:proofErr w:type="spellEnd"/>
      <w:r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 is most often used to</w:t>
      </w:r>
    </w:p>
    <w:p w:rsidR="009436B1" w:rsidRPr="00B76439" w:rsidRDefault="00D16B3E" w:rsidP="009436B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r w:rsidRPr="00B76439">
        <w:rPr>
          <w:rFonts w:asciiTheme="majorBidi" w:hAnsiTheme="majorBidi" w:cstheme="majorBidi"/>
          <w:sz w:val="28"/>
          <w:szCs w:val="28"/>
          <w:highlight w:val="yellow"/>
        </w:rPr>
        <w:t>determine qualitatively</w:t>
      </w:r>
      <w:r w:rsidR="00EE16A9"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the elevation or deficiency of specific classes of </w:t>
      </w:r>
      <w:proofErr w:type="spellStart"/>
      <w:r w:rsidRPr="00B76439">
        <w:rPr>
          <w:rFonts w:asciiTheme="majorBidi" w:hAnsiTheme="majorBidi" w:cstheme="majorBidi"/>
          <w:sz w:val="28"/>
          <w:szCs w:val="28"/>
          <w:highlight w:val="yellow"/>
        </w:rPr>
        <w:t>immunoglobulins.Also</w:t>
      </w:r>
      <w:proofErr w:type="spellEnd"/>
      <w:r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, </w:t>
      </w:r>
    </w:p>
    <w:p w:rsidR="009436B1" w:rsidRPr="009436B1" w:rsidRDefault="00D16B3E" w:rsidP="009436B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76439">
        <w:rPr>
          <w:rFonts w:asciiTheme="majorBidi" w:hAnsiTheme="majorBidi" w:cstheme="majorBidi"/>
          <w:sz w:val="28"/>
          <w:szCs w:val="28"/>
          <w:highlight w:val="yellow"/>
        </w:rPr>
        <w:t>IEP is a reliable and accurate method for detecting</w:t>
      </w:r>
      <w:r w:rsidR="009436B1"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structural abnormalities </w:t>
      </w:r>
      <w:r w:rsidR="009436B1" w:rsidRPr="00B76439">
        <w:rPr>
          <w:rFonts w:asciiTheme="majorBidi" w:hAnsiTheme="majorBidi" w:cstheme="majorBidi"/>
          <w:sz w:val="28"/>
          <w:szCs w:val="28"/>
          <w:highlight w:val="yellow"/>
        </w:rPr>
        <w:t>3-</w:t>
      </w:r>
      <w:r w:rsidRPr="00B76439">
        <w:rPr>
          <w:rFonts w:asciiTheme="majorBidi" w:hAnsiTheme="majorBidi" w:cstheme="majorBidi"/>
          <w:sz w:val="28"/>
          <w:szCs w:val="28"/>
          <w:highlight w:val="yellow"/>
        </w:rPr>
        <w:t>concentration changes in proteins. It</w:t>
      </w:r>
      <w:r w:rsidR="009436B1"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76439">
        <w:rPr>
          <w:rFonts w:asciiTheme="majorBidi" w:hAnsiTheme="majorBidi" w:cstheme="majorBidi"/>
          <w:sz w:val="28"/>
          <w:szCs w:val="28"/>
          <w:highlight w:val="yellow"/>
        </w:rPr>
        <w:t>is possible to identify the absence of a normal serum protein</w:t>
      </w:r>
      <w:r w:rsidR="009436B1"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76439">
        <w:rPr>
          <w:rFonts w:asciiTheme="majorBidi" w:hAnsiTheme="majorBidi" w:cstheme="majorBidi"/>
          <w:sz w:val="28"/>
          <w:szCs w:val="28"/>
          <w:highlight w:val="yellow"/>
        </w:rPr>
        <w:t>(e.g., congenital deficiency of complement component) or alterations</w:t>
      </w:r>
      <w:r w:rsidR="009436B1"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76439">
        <w:rPr>
          <w:rFonts w:asciiTheme="majorBidi" w:hAnsiTheme="majorBidi" w:cstheme="majorBidi"/>
          <w:sz w:val="28"/>
          <w:szCs w:val="28"/>
          <w:highlight w:val="yellow"/>
        </w:rPr>
        <w:t>in serum proteins. This method can be used to screen for</w:t>
      </w:r>
      <w:r w:rsidR="009436B1"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circulating immune complexes, characterize </w:t>
      </w:r>
      <w:proofErr w:type="spellStart"/>
      <w:r w:rsidRPr="00B7643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cryoglobulinemia</w:t>
      </w:r>
      <w:proofErr w:type="spellEnd"/>
      <w:r w:rsidR="009436B1" w:rsidRPr="00B76439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and </w:t>
      </w:r>
      <w:proofErr w:type="spellStart"/>
      <w:r w:rsidRPr="00B7643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pyroglobulinemia</w:t>
      </w:r>
      <w:proofErr w:type="spellEnd"/>
      <w:r w:rsidRPr="00B76439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, </w:t>
      </w:r>
      <w:r w:rsidRPr="00B76439">
        <w:rPr>
          <w:rFonts w:asciiTheme="majorBidi" w:hAnsiTheme="majorBidi" w:cstheme="majorBidi"/>
          <w:sz w:val="28"/>
          <w:szCs w:val="28"/>
          <w:highlight w:val="yellow"/>
        </w:rPr>
        <w:t>and recognize and characterize antibody</w:t>
      </w:r>
      <w:r w:rsidR="009436B1"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syndromes and the </w:t>
      </w:r>
      <w:proofErr w:type="gramStart"/>
      <w:r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various </w:t>
      </w:r>
      <w:r w:rsidR="009436B1"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B7643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dysgammaglobulinemias</w:t>
      </w:r>
      <w:proofErr w:type="spellEnd"/>
      <w:proofErr w:type="gramEnd"/>
      <w:r w:rsidRPr="00B7643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9436B1" w:rsidRPr="00B76439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Pr="00B76439">
        <w:rPr>
          <w:rFonts w:asciiTheme="majorBidi" w:hAnsiTheme="majorBidi" w:cstheme="majorBidi"/>
          <w:sz w:val="28"/>
          <w:szCs w:val="28"/>
          <w:highlight w:val="yellow"/>
        </w:rPr>
        <w:t>The most common application of IEP is in the diagnosis of</w:t>
      </w:r>
      <w:r w:rsidR="009436B1"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B76439">
        <w:rPr>
          <w:rFonts w:asciiTheme="majorBidi" w:hAnsiTheme="majorBidi" w:cstheme="majorBidi"/>
          <w:sz w:val="28"/>
          <w:szCs w:val="28"/>
          <w:highlight w:val="yellow"/>
        </w:rPr>
        <w:t xml:space="preserve">a </w:t>
      </w:r>
      <w:r w:rsidRPr="00B76439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monoclonal </w:t>
      </w:r>
      <w:proofErr w:type="spellStart"/>
      <w:r w:rsidRPr="00B7643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gammopathy</w:t>
      </w:r>
      <w:proofErr w:type="spellEnd"/>
      <w:r w:rsidRPr="00B7643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,</w:t>
      </w:r>
      <w:r w:rsidRPr="009436B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436B1">
        <w:rPr>
          <w:rFonts w:asciiTheme="majorBidi" w:hAnsiTheme="majorBidi" w:cstheme="majorBidi"/>
          <w:b/>
          <w:bCs/>
          <w:color w:val="000000"/>
          <w:sz w:val="28"/>
          <w:szCs w:val="28"/>
        </w:rPr>
        <w:t>Sources of Error</w:t>
      </w:r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B7643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The </w:t>
      </w:r>
      <w:proofErr w:type="spellStart"/>
      <w:r w:rsidRPr="00B76439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prozone</w:t>
      </w:r>
      <w:proofErr w:type="spellEnd"/>
      <w:r w:rsidRPr="00B76439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phenomenon </w:t>
      </w:r>
      <w:r w:rsidRPr="00B7643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is an incomplete precipitin reaction</w:t>
      </w:r>
      <w:r w:rsidR="009436B1" w:rsidRPr="00B7643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B7643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caused by antigen excess (antigen-to-antibody ratio too</w:t>
      </w:r>
      <w:r w:rsidR="009436B1" w:rsidRPr="00B7643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B7643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high). </w:t>
      </w:r>
      <w:proofErr w:type="spellStart"/>
      <w:r w:rsidRPr="00B7643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Prozoning</w:t>
      </w:r>
      <w:proofErr w:type="spellEnd"/>
      <w:r w:rsidRPr="00B7643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should be suspected if a precipitin arc appears</w:t>
      </w:r>
      <w:r w:rsidR="009436B1" w:rsidRPr="00B7643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B7643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to run into a trough,</w:t>
      </w:r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436B1">
        <w:rPr>
          <w:rFonts w:asciiTheme="majorBidi" w:hAnsiTheme="majorBidi" w:cstheme="majorBidi"/>
          <w:b/>
          <w:bCs/>
          <w:color w:val="000000"/>
          <w:sz w:val="28"/>
          <w:szCs w:val="28"/>
        </w:rPr>
        <w:t>Abnormal Appearance of Precipitin Bands</w:t>
      </w:r>
    </w:p>
    <w:p w:rsidR="00D16B3E" w:rsidRPr="009436B1" w:rsidRDefault="00D16B3E" w:rsidP="00283613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lastRenderedPageBreak/>
        <w:t>The size and position of precipitin bands provide the same type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of information regarding equivalence or antigen-antibody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excess as </w:t>
      </w:r>
      <w:r w:rsidRPr="00327B49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double </w:t>
      </w:r>
      <w:proofErr w:type="spellStart"/>
      <w:r w:rsidRPr="00327B49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immunodiffusion</w:t>
      </w:r>
      <w:proofErr w:type="spellEnd"/>
      <w:r w:rsidRPr="00327B49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 xml:space="preserve"> systems.</w:t>
      </w:r>
      <w:r w:rsidRPr="009436B1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The position and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shape of precipitin bands in the IEP assay of serum are relatively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stable and reproducible; almost any deviation is abnormal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="00283613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.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These abnormalities can be detected by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evaluating the following features of the precipitin bands:</w:t>
      </w:r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• Position of the band in relation to </w:t>
      </w:r>
      <w:proofErr w:type="spellStart"/>
      <w:r w:rsidRPr="009436B1">
        <w:rPr>
          <w:rFonts w:asciiTheme="majorBidi" w:hAnsiTheme="majorBidi" w:cstheme="majorBidi"/>
          <w:color w:val="000000"/>
          <w:sz w:val="28"/>
          <w:szCs w:val="28"/>
        </w:rPr>
        <w:t>electrophoretically</w:t>
      </w:r>
      <w:proofErr w:type="spellEnd"/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9436B1">
        <w:rPr>
          <w:rFonts w:asciiTheme="majorBidi" w:hAnsiTheme="majorBidi" w:cstheme="majorBidi"/>
          <w:color w:val="000000"/>
          <w:sz w:val="28"/>
          <w:szCs w:val="28"/>
        </w:rPr>
        <w:t>identified</w:t>
      </w:r>
      <w:proofErr w:type="gramEnd"/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 protein fractions</w:t>
      </w:r>
    </w:p>
    <w:p w:rsidR="00D16B3E" w:rsidRPr="009436B1" w:rsidRDefault="00D16B3E" w:rsidP="00332D62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436B1">
        <w:rPr>
          <w:rFonts w:asciiTheme="majorBidi" w:hAnsiTheme="majorBidi" w:cstheme="majorBidi"/>
          <w:color w:val="000000"/>
          <w:sz w:val="28"/>
          <w:szCs w:val="28"/>
        </w:rPr>
        <w:t>• Position of the band between the antigen well and antibody</w:t>
      </w:r>
      <w:r w:rsidR="00332D6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color w:val="000000"/>
          <w:sz w:val="28"/>
          <w:szCs w:val="28"/>
        </w:rPr>
        <w:t>trough</w:t>
      </w:r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436B1">
        <w:rPr>
          <w:rFonts w:asciiTheme="majorBidi" w:hAnsiTheme="majorBidi" w:cstheme="majorBidi"/>
          <w:color w:val="000000"/>
          <w:sz w:val="28"/>
          <w:szCs w:val="28"/>
        </w:rPr>
        <w:t>• Distortion of the curvature or arc formation</w:t>
      </w:r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436B1">
        <w:rPr>
          <w:rFonts w:asciiTheme="majorBidi" w:hAnsiTheme="majorBidi" w:cstheme="majorBidi"/>
          <w:color w:val="000000"/>
          <w:sz w:val="28"/>
          <w:szCs w:val="28"/>
        </w:rPr>
        <w:t>• Thickening (density) and elongation of a band</w:t>
      </w:r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9436B1">
        <w:rPr>
          <w:rFonts w:asciiTheme="majorBidi" w:hAnsiTheme="majorBidi" w:cstheme="majorBidi"/>
          <w:color w:val="000000"/>
          <w:sz w:val="28"/>
          <w:szCs w:val="28"/>
        </w:rPr>
        <w:t>• Shortening (inhibition), thinning, or doubling of a band</w:t>
      </w:r>
    </w:p>
    <w:p w:rsidR="00D16B3E" w:rsidRPr="009436B1" w:rsidRDefault="00D16B3E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436B1">
        <w:rPr>
          <w:rFonts w:asciiTheme="majorBidi" w:hAnsiTheme="majorBidi" w:cstheme="majorBidi"/>
          <w:b/>
          <w:bCs/>
          <w:color w:val="000000"/>
          <w:sz w:val="28"/>
          <w:szCs w:val="28"/>
        </w:rPr>
        <w:t>Position of Band</w:t>
      </w:r>
    </w:p>
    <w:p w:rsidR="00D16B3E" w:rsidRPr="009436B1" w:rsidRDefault="00D16B3E" w:rsidP="00C35966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The precipitin band may be displaced compared with its normal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position in the control serum because molecular charges in the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abnormal protein may affect its speed of migration in the electrophoresis</w:t>
      </w:r>
      <w:r w:rsidR="00C35966"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phase of IEP.</w:t>
      </w:r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 A precipitin band may form a line of fusion</w:t>
      </w:r>
      <w:r w:rsidR="00C3596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color w:val="000000"/>
          <w:sz w:val="28"/>
          <w:szCs w:val="28"/>
        </w:rPr>
        <w:t>or partial fusion with another protein, indicating the presence of</w:t>
      </w:r>
    </w:p>
    <w:p w:rsidR="00D16B3E" w:rsidRPr="009436B1" w:rsidRDefault="00D16B3E" w:rsidP="00C35966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9436B1">
        <w:rPr>
          <w:rFonts w:asciiTheme="majorBidi" w:hAnsiTheme="majorBidi" w:cstheme="majorBidi"/>
          <w:color w:val="000000"/>
          <w:sz w:val="28"/>
          <w:szCs w:val="28"/>
        </w:rPr>
        <w:t>proteins</w:t>
      </w:r>
      <w:proofErr w:type="gramEnd"/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 immunologically similar but </w:t>
      </w:r>
      <w:proofErr w:type="spellStart"/>
      <w:r w:rsidRPr="009436B1">
        <w:rPr>
          <w:rFonts w:asciiTheme="majorBidi" w:hAnsiTheme="majorBidi" w:cstheme="majorBidi"/>
          <w:color w:val="000000"/>
          <w:sz w:val="28"/>
          <w:szCs w:val="28"/>
        </w:rPr>
        <w:t>electrophoretically</w:t>
      </w:r>
      <w:proofErr w:type="spellEnd"/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9436B1">
        <w:rPr>
          <w:rFonts w:asciiTheme="majorBidi" w:hAnsiTheme="majorBidi" w:cstheme="majorBidi"/>
          <w:color w:val="000000"/>
          <w:sz w:val="28"/>
          <w:szCs w:val="28"/>
        </w:rPr>
        <w:t>distinct.A</w:t>
      </w:r>
      <w:proofErr w:type="spellEnd"/>
      <w:r w:rsidRPr="009436B1">
        <w:rPr>
          <w:rFonts w:asciiTheme="majorBidi" w:hAnsiTheme="majorBidi" w:cstheme="majorBidi"/>
          <w:color w:val="000000"/>
          <w:sz w:val="28"/>
          <w:szCs w:val="28"/>
        </w:rPr>
        <w:t xml:space="preserve"> distinct </w:t>
      </w:r>
      <w:r w:rsidRPr="00B7643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abnormality in the position of the band is seen in</w:t>
      </w:r>
      <w:r w:rsidR="00C35966" w:rsidRPr="00B7643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B7643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cases of monoclonal IgA </w:t>
      </w:r>
      <w:proofErr w:type="spellStart"/>
      <w:r w:rsidRPr="00B7643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gammopathy</w:t>
      </w:r>
      <w:proofErr w:type="spellEnd"/>
      <w:r w:rsidRPr="00B7643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. The monoclonal IgA</w:t>
      </w:r>
      <w:r w:rsidR="00C35966" w:rsidRPr="00B76439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B76439">
        <w:rPr>
          <w:rFonts w:asciiTheme="majorBidi" w:hAnsiTheme="majorBidi" w:cstheme="majorBidi"/>
          <w:color w:val="000000"/>
          <w:sz w:val="28"/>
          <w:szCs w:val="28"/>
          <w:highlight w:val="yellow"/>
        </w:rPr>
        <w:t>band is closer to the antibody trough than normal IgA.</w:t>
      </w:r>
      <w:bookmarkStart w:id="0" w:name="_GoBack"/>
      <w:bookmarkEnd w:id="0"/>
    </w:p>
    <w:p w:rsidR="00B26C14" w:rsidRPr="009436B1" w:rsidRDefault="00B26C14" w:rsidP="009436B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9436B1">
        <w:rPr>
          <w:rFonts w:asciiTheme="majorBidi" w:hAnsiTheme="majorBidi" w:cstheme="majorBidi"/>
          <w:b/>
          <w:bCs/>
          <w:sz w:val="28"/>
          <w:szCs w:val="28"/>
        </w:rPr>
        <w:t>Polyvalent and Monovalent Antisera</w:t>
      </w:r>
    </w:p>
    <w:p w:rsidR="00C847E0" w:rsidRDefault="00B26C14" w:rsidP="00C35966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436B1">
        <w:rPr>
          <w:rFonts w:asciiTheme="majorBidi" w:hAnsiTheme="majorBidi" w:cstheme="majorBidi"/>
          <w:b/>
          <w:bCs/>
          <w:sz w:val="28"/>
          <w:szCs w:val="28"/>
        </w:rPr>
        <w:t xml:space="preserve">Polyvalent antiserum </w:t>
      </w:r>
      <w:r w:rsidRPr="009436B1">
        <w:rPr>
          <w:rFonts w:asciiTheme="majorBidi" w:hAnsiTheme="majorBidi" w:cstheme="majorBidi"/>
          <w:sz w:val="28"/>
          <w:szCs w:val="28"/>
        </w:rPr>
        <w:t>confirms the presence or absence of</w:t>
      </w:r>
      <w:r w:rsidR="00C35966">
        <w:rPr>
          <w:rFonts w:asciiTheme="majorBidi" w:hAnsiTheme="majorBidi" w:cstheme="majorBidi"/>
          <w:sz w:val="28"/>
          <w:szCs w:val="28"/>
        </w:rPr>
        <w:t xml:space="preserve"> </w:t>
      </w:r>
      <w:r w:rsidRPr="009436B1">
        <w:rPr>
          <w:rFonts w:asciiTheme="majorBidi" w:hAnsiTheme="majorBidi" w:cstheme="majorBidi"/>
          <w:sz w:val="28"/>
          <w:szCs w:val="28"/>
        </w:rPr>
        <w:t xml:space="preserve">major protein fractions. </w:t>
      </w:r>
      <w:r w:rsidRPr="00327B49">
        <w:rPr>
          <w:rFonts w:asciiTheme="majorBidi" w:hAnsiTheme="majorBidi" w:cstheme="majorBidi"/>
          <w:sz w:val="28"/>
          <w:szCs w:val="28"/>
          <w:highlight w:val="yellow"/>
        </w:rPr>
        <w:t>Monovalent antiserum for specific</w:t>
      </w:r>
      <w:r w:rsidR="00C35966" w:rsidRPr="00327B4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sz w:val="28"/>
          <w:szCs w:val="28"/>
          <w:highlight w:val="yellow"/>
        </w:rPr>
        <w:t xml:space="preserve">individual </w:t>
      </w:r>
      <w:proofErr w:type="spellStart"/>
      <w:r w:rsidRPr="00327B49">
        <w:rPr>
          <w:rFonts w:asciiTheme="majorBidi" w:hAnsiTheme="majorBidi" w:cstheme="majorBidi"/>
          <w:sz w:val="28"/>
          <w:szCs w:val="28"/>
          <w:highlight w:val="yellow"/>
        </w:rPr>
        <w:t>immunoglobulins</w:t>
      </w:r>
      <w:proofErr w:type="spellEnd"/>
      <w:r w:rsidRPr="00327B49">
        <w:rPr>
          <w:rFonts w:asciiTheme="majorBidi" w:hAnsiTheme="majorBidi" w:cstheme="majorBidi"/>
          <w:sz w:val="28"/>
          <w:szCs w:val="28"/>
          <w:highlight w:val="yellow"/>
        </w:rPr>
        <w:t xml:space="preserve"> identifies only the corresponding</w:t>
      </w:r>
      <w:r w:rsidR="00C35966" w:rsidRPr="00327B4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27B49">
        <w:rPr>
          <w:rFonts w:asciiTheme="majorBidi" w:hAnsiTheme="majorBidi" w:cstheme="majorBidi"/>
          <w:sz w:val="28"/>
          <w:szCs w:val="28"/>
          <w:highlight w:val="yellow"/>
        </w:rPr>
        <w:t>proteins.</w:t>
      </w:r>
    </w:p>
    <w:p w:rsidR="00C847E0" w:rsidRDefault="00C847E0" w:rsidP="00C847E0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3792855" cy="2498725"/>
            <wp:effectExtent l="0" t="0" r="0" b="0"/>
            <wp:docPr id="4" name="Picture 4" descr="C:\Users\user\Desktop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44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C14" w:rsidRPr="009436B1">
        <w:rPr>
          <w:rFonts w:asciiTheme="majorBidi" w:hAnsiTheme="majorBidi" w:cstheme="majorBidi"/>
          <w:sz w:val="28"/>
          <w:szCs w:val="28"/>
        </w:rPr>
        <w:t xml:space="preserve"> </w:t>
      </w:r>
    </w:p>
    <w:p w:rsidR="00C847E0" w:rsidRPr="00C847E0" w:rsidRDefault="00C847E0" w:rsidP="00C847E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Fig4: </w:t>
      </w:r>
      <w:r w:rsidRPr="00C847E0">
        <w:rPr>
          <w:rFonts w:asciiTheme="majorBidi" w:hAnsiTheme="majorBidi" w:cstheme="majorBidi"/>
          <w:b/>
          <w:bCs/>
          <w:sz w:val="24"/>
          <w:szCs w:val="24"/>
        </w:rPr>
        <w:t xml:space="preserve">Configuration for </w:t>
      </w:r>
      <w:proofErr w:type="spellStart"/>
      <w:r w:rsidRPr="00C847E0">
        <w:rPr>
          <w:rFonts w:asciiTheme="majorBidi" w:hAnsiTheme="majorBidi" w:cstheme="majorBidi"/>
          <w:b/>
          <w:bCs/>
          <w:sz w:val="24"/>
          <w:szCs w:val="24"/>
        </w:rPr>
        <w:t>immunoelectrophoresis</w:t>
      </w:r>
      <w:proofErr w:type="spellEnd"/>
      <w:r w:rsidRPr="00C847E0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C847E0">
        <w:rPr>
          <w:rFonts w:asciiTheme="majorBidi" w:hAnsiTheme="majorBidi" w:cstheme="majorBidi"/>
          <w:sz w:val="24"/>
          <w:szCs w:val="24"/>
        </w:rPr>
        <w:t>Sample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47E0">
        <w:rPr>
          <w:rFonts w:asciiTheme="majorBidi" w:hAnsiTheme="majorBidi" w:cstheme="majorBidi"/>
          <w:sz w:val="24"/>
          <w:szCs w:val="24"/>
        </w:rPr>
        <w:t>wells are punched in the agar-</w:t>
      </w:r>
      <w:proofErr w:type="spellStart"/>
      <w:r w:rsidRPr="00C847E0">
        <w:rPr>
          <w:rFonts w:asciiTheme="majorBidi" w:hAnsiTheme="majorBidi" w:cstheme="majorBidi"/>
          <w:sz w:val="24"/>
          <w:szCs w:val="24"/>
        </w:rPr>
        <w:t>agarose</w:t>
      </w:r>
      <w:proofErr w:type="spellEnd"/>
      <w:r w:rsidRPr="00C847E0">
        <w:rPr>
          <w:rFonts w:asciiTheme="majorBidi" w:hAnsiTheme="majorBidi" w:cstheme="majorBidi"/>
          <w:sz w:val="24"/>
          <w:szCs w:val="24"/>
        </w:rPr>
        <w:t>, sample is applied, and electrophoresis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47E0">
        <w:rPr>
          <w:rFonts w:asciiTheme="majorBidi" w:hAnsiTheme="majorBidi" w:cstheme="majorBidi"/>
          <w:sz w:val="24"/>
          <w:szCs w:val="24"/>
        </w:rPr>
        <w:t>is carried out to separate the proteins in the sample. Antiserum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47E0">
        <w:rPr>
          <w:rFonts w:asciiTheme="majorBidi" w:hAnsiTheme="majorBidi" w:cstheme="majorBidi"/>
          <w:sz w:val="24"/>
          <w:szCs w:val="24"/>
        </w:rPr>
        <w:t>is loaded into the troughs and the gel is incubated in a moist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47E0">
        <w:rPr>
          <w:rFonts w:asciiTheme="majorBidi" w:hAnsiTheme="majorBidi" w:cstheme="majorBidi"/>
          <w:sz w:val="24"/>
          <w:szCs w:val="24"/>
        </w:rPr>
        <w:t xml:space="preserve">chamber at 4° C (39° F) for 24 to 72 hours. Track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 xml:space="preserve">x </w:t>
      </w:r>
      <w:r w:rsidRPr="00C847E0">
        <w:rPr>
          <w:rFonts w:asciiTheme="majorBidi" w:hAnsiTheme="majorBidi" w:cstheme="majorBidi"/>
          <w:sz w:val="24"/>
          <w:szCs w:val="24"/>
        </w:rPr>
        <w:t>represents the shape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47E0">
        <w:rPr>
          <w:rFonts w:asciiTheme="majorBidi" w:hAnsiTheme="majorBidi" w:cstheme="majorBidi"/>
          <w:sz w:val="24"/>
          <w:szCs w:val="24"/>
        </w:rPr>
        <w:t xml:space="preserve">of the protein zones after electrophoresis; tracks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 xml:space="preserve">y </w:t>
      </w:r>
      <w:r w:rsidRPr="00C847E0">
        <w:rPr>
          <w:rFonts w:asciiTheme="majorBidi" w:hAnsiTheme="majorBidi" w:cstheme="majorBidi"/>
          <w:sz w:val="24"/>
          <w:szCs w:val="24"/>
        </w:rPr>
        <w:t xml:space="preserve">and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 xml:space="preserve">z </w:t>
      </w:r>
      <w:r w:rsidRPr="00C847E0">
        <w:rPr>
          <w:rFonts w:asciiTheme="majorBidi" w:hAnsiTheme="majorBidi" w:cstheme="majorBidi"/>
          <w:sz w:val="24"/>
          <w:szCs w:val="24"/>
        </w:rPr>
        <w:t>show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47E0">
        <w:rPr>
          <w:rFonts w:asciiTheme="majorBidi" w:hAnsiTheme="majorBidi" w:cstheme="majorBidi"/>
          <w:sz w:val="24"/>
          <w:szCs w:val="24"/>
        </w:rPr>
        <w:t xml:space="preserve">reaction of proteins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 xml:space="preserve">5 </w:t>
      </w:r>
      <w:r w:rsidRPr="00C847E0">
        <w:rPr>
          <w:rFonts w:asciiTheme="majorBidi" w:hAnsiTheme="majorBidi" w:cstheme="majorBidi"/>
          <w:sz w:val="24"/>
          <w:szCs w:val="24"/>
        </w:rPr>
        <w:t xml:space="preserve">and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 xml:space="preserve">1 </w:t>
      </w:r>
      <w:r w:rsidRPr="00C847E0">
        <w:rPr>
          <w:rFonts w:asciiTheme="majorBidi" w:hAnsiTheme="majorBidi" w:cstheme="majorBidi"/>
          <w:sz w:val="24"/>
          <w:szCs w:val="24"/>
        </w:rPr>
        <w:t xml:space="preserve">with their specific antisera in troughs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>c</w:t>
      </w:r>
    </w:p>
    <w:p w:rsidR="00D16B3E" w:rsidRDefault="00C847E0" w:rsidP="00C847E0">
      <w:pPr>
        <w:bidi w:val="0"/>
        <w:rPr>
          <w:rFonts w:asciiTheme="majorBidi" w:hAnsiTheme="majorBidi" w:cstheme="majorBidi"/>
          <w:sz w:val="24"/>
          <w:szCs w:val="24"/>
        </w:rPr>
      </w:pPr>
      <w:proofErr w:type="gramStart"/>
      <w:r w:rsidRPr="00C847E0">
        <w:rPr>
          <w:rFonts w:asciiTheme="majorBidi" w:hAnsiTheme="majorBidi" w:cstheme="majorBidi"/>
          <w:sz w:val="24"/>
          <w:szCs w:val="24"/>
        </w:rPr>
        <w:t>and</w:t>
      </w:r>
      <w:proofErr w:type="gramEnd"/>
      <w:r w:rsidRPr="00C847E0">
        <w:rPr>
          <w:rFonts w:asciiTheme="majorBidi" w:hAnsiTheme="majorBidi" w:cstheme="majorBidi"/>
          <w:sz w:val="24"/>
          <w:szCs w:val="24"/>
        </w:rPr>
        <w:t xml:space="preserve">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C847E0">
        <w:rPr>
          <w:rFonts w:asciiTheme="majorBidi" w:hAnsiTheme="majorBidi" w:cstheme="majorBidi"/>
          <w:sz w:val="24"/>
          <w:szCs w:val="24"/>
        </w:rPr>
        <w:t xml:space="preserve">. Antiserum against proteins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 xml:space="preserve">1 </w:t>
      </w:r>
      <w:r w:rsidRPr="00C847E0">
        <w:rPr>
          <w:rFonts w:asciiTheme="majorBidi" w:hAnsiTheme="majorBidi" w:cstheme="majorBidi"/>
          <w:sz w:val="24"/>
          <w:szCs w:val="24"/>
        </w:rPr>
        <w:t xml:space="preserve">through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 xml:space="preserve">6 </w:t>
      </w:r>
      <w:r w:rsidRPr="00C847E0">
        <w:rPr>
          <w:rFonts w:asciiTheme="majorBidi" w:hAnsiTheme="majorBidi" w:cstheme="majorBidi"/>
          <w:sz w:val="24"/>
          <w:szCs w:val="24"/>
        </w:rPr>
        <w:t xml:space="preserve">is present in trough </w:t>
      </w:r>
      <w:r w:rsidRPr="00C847E0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C847E0">
        <w:rPr>
          <w:rFonts w:asciiTheme="majorBidi" w:hAnsiTheme="majorBidi" w:cstheme="majorBidi"/>
          <w:sz w:val="24"/>
          <w:szCs w:val="24"/>
        </w:rPr>
        <w:t>.</w:t>
      </w:r>
    </w:p>
    <w:p w:rsidR="0067100B" w:rsidRDefault="0067100B" w:rsidP="0067100B">
      <w:pPr>
        <w:bidi w:val="0"/>
        <w:rPr>
          <w:rFonts w:asciiTheme="majorBidi" w:hAnsiTheme="majorBidi" w:cstheme="majorBidi"/>
          <w:sz w:val="24"/>
          <w:szCs w:val="24"/>
        </w:rPr>
      </w:pPr>
    </w:p>
    <w:p w:rsidR="00646947" w:rsidRDefault="00646947" w:rsidP="00646947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943600" cy="1518577"/>
            <wp:effectExtent l="0" t="0" r="0" b="5715"/>
            <wp:docPr id="5" name="Picture 5" descr="C:\Users\user\Desktop\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55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947" w:rsidRDefault="00646947" w:rsidP="006469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Fig5: </w:t>
      </w:r>
      <w:r w:rsidRPr="00646947">
        <w:rPr>
          <w:rFonts w:asciiTheme="majorBidi" w:hAnsiTheme="majorBidi" w:cstheme="majorBidi"/>
          <w:b/>
          <w:bCs/>
          <w:sz w:val="24"/>
          <w:szCs w:val="24"/>
        </w:rPr>
        <w:t xml:space="preserve">Rocket </w:t>
      </w:r>
      <w:proofErr w:type="spellStart"/>
      <w:r w:rsidRPr="00646947">
        <w:rPr>
          <w:rFonts w:asciiTheme="majorBidi" w:hAnsiTheme="majorBidi" w:cstheme="majorBidi"/>
          <w:b/>
          <w:bCs/>
          <w:sz w:val="24"/>
          <w:szCs w:val="24"/>
        </w:rPr>
        <w:t>immunoelectrophoresis</w:t>
      </w:r>
      <w:proofErr w:type="spellEnd"/>
      <w:r w:rsidRPr="00646947">
        <w:rPr>
          <w:rFonts w:asciiTheme="majorBidi" w:hAnsiTheme="majorBidi" w:cstheme="majorBidi"/>
          <w:b/>
          <w:bCs/>
          <w:sz w:val="24"/>
          <w:szCs w:val="24"/>
        </w:rPr>
        <w:t xml:space="preserve"> of human serum albumin. </w:t>
      </w:r>
      <w:r w:rsidRPr="00646947">
        <w:rPr>
          <w:rFonts w:asciiTheme="majorBidi" w:hAnsiTheme="majorBidi" w:cstheme="majorBidi"/>
          <w:sz w:val="24"/>
          <w:szCs w:val="24"/>
        </w:rPr>
        <w:t>Patient samples were applied in duplicate. Calibrators were placed 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46947">
        <w:rPr>
          <w:rFonts w:asciiTheme="majorBidi" w:hAnsiTheme="majorBidi" w:cstheme="majorBidi"/>
          <w:sz w:val="24"/>
          <w:szCs w:val="24"/>
        </w:rPr>
        <w:t>opposite ends of the plate.</w:t>
      </w:r>
    </w:p>
    <w:p w:rsidR="00025116" w:rsidRDefault="00025116" w:rsidP="000251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3496310" cy="2530475"/>
            <wp:effectExtent l="0" t="0" r="8890" b="3175"/>
            <wp:docPr id="6" name="Picture 6" descr="C:\Users\user\Desktop\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666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116" w:rsidRPr="00025116" w:rsidRDefault="00025116" w:rsidP="000251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Fig6:</w:t>
      </w:r>
      <w:r w:rsidRPr="00025116"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 </w:t>
      </w:r>
      <w:r w:rsidRPr="00025116">
        <w:rPr>
          <w:rFonts w:asciiTheme="majorBidi" w:hAnsiTheme="majorBidi" w:cstheme="majorBidi"/>
          <w:b/>
          <w:bCs/>
          <w:sz w:val="24"/>
          <w:szCs w:val="24"/>
        </w:rPr>
        <w:t xml:space="preserve">Double </w:t>
      </w:r>
      <w:proofErr w:type="spellStart"/>
      <w:r w:rsidRPr="00025116">
        <w:rPr>
          <w:rFonts w:asciiTheme="majorBidi" w:hAnsiTheme="majorBidi" w:cstheme="majorBidi"/>
          <w:b/>
          <w:bCs/>
          <w:sz w:val="24"/>
          <w:szCs w:val="24"/>
        </w:rPr>
        <w:t>immunodiffusion</w:t>
      </w:r>
      <w:proofErr w:type="spellEnd"/>
      <w:r w:rsidRPr="00025116">
        <w:rPr>
          <w:rFonts w:asciiTheme="majorBidi" w:hAnsiTheme="majorBidi" w:cstheme="majorBidi"/>
          <w:b/>
          <w:bCs/>
          <w:sz w:val="24"/>
          <w:szCs w:val="24"/>
        </w:rPr>
        <w:t xml:space="preserve"> in two dimensions by </w:t>
      </w:r>
      <w:proofErr w:type="spellStart"/>
      <w:r w:rsidRPr="00025116">
        <w:rPr>
          <w:rFonts w:asciiTheme="majorBidi" w:hAnsiTheme="majorBidi" w:cstheme="majorBidi"/>
          <w:b/>
          <w:bCs/>
          <w:sz w:val="24"/>
          <w:szCs w:val="24"/>
        </w:rPr>
        <w:t>theOuchterlony</w:t>
      </w:r>
      <w:proofErr w:type="spellEnd"/>
      <w:r w:rsidRPr="00025116">
        <w:rPr>
          <w:rFonts w:asciiTheme="majorBidi" w:hAnsiTheme="majorBidi" w:cstheme="majorBidi"/>
          <w:b/>
          <w:bCs/>
          <w:sz w:val="24"/>
          <w:szCs w:val="24"/>
        </w:rPr>
        <w:t xml:space="preserve"> technique. </w:t>
      </w:r>
      <w:proofErr w:type="gramStart"/>
      <w:r w:rsidRPr="00025116">
        <w:rPr>
          <w:rFonts w:asciiTheme="majorBidi" w:hAnsiTheme="majorBidi" w:cstheme="majorBidi"/>
          <w:b/>
          <w:bCs/>
          <w:sz w:val="24"/>
          <w:szCs w:val="24"/>
        </w:rPr>
        <w:t xml:space="preserve">A, </w:t>
      </w:r>
      <w:r w:rsidRPr="00025116">
        <w:rPr>
          <w:rFonts w:asciiTheme="majorBidi" w:hAnsiTheme="majorBidi" w:cstheme="majorBidi"/>
          <w:sz w:val="24"/>
          <w:szCs w:val="24"/>
        </w:rPr>
        <w:t>Reaction of identity.</w:t>
      </w:r>
      <w:proofErr w:type="gramEnd"/>
      <w:r w:rsidRPr="00025116">
        <w:rPr>
          <w:rFonts w:asciiTheme="majorBidi" w:hAnsiTheme="majorBidi" w:cstheme="majorBidi"/>
          <w:sz w:val="24"/>
          <w:szCs w:val="24"/>
        </w:rPr>
        <w:t xml:space="preserve"> </w:t>
      </w:r>
      <w:r w:rsidRPr="00025116">
        <w:rPr>
          <w:rFonts w:asciiTheme="majorBidi" w:hAnsiTheme="majorBidi" w:cstheme="majorBidi"/>
          <w:b/>
          <w:bCs/>
          <w:sz w:val="24"/>
          <w:szCs w:val="24"/>
        </w:rPr>
        <w:t xml:space="preserve">B, </w:t>
      </w:r>
      <w:r w:rsidRPr="00025116">
        <w:rPr>
          <w:rFonts w:asciiTheme="majorBidi" w:hAnsiTheme="majorBidi" w:cstheme="majorBidi"/>
          <w:sz w:val="24"/>
          <w:szCs w:val="24"/>
        </w:rPr>
        <w:t xml:space="preserve">Reaction of </w:t>
      </w:r>
      <w:proofErr w:type="spellStart"/>
      <w:r w:rsidRPr="00025116">
        <w:rPr>
          <w:rFonts w:asciiTheme="majorBidi" w:hAnsiTheme="majorBidi" w:cstheme="majorBidi"/>
          <w:sz w:val="24"/>
          <w:szCs w:val="24"/>
        </w:rPr>
        <w:t>nonidentity.</w:t>
      </w:r>
      <w:r w:rsidRPr="00025116">
        <w:rPr>
          <w:rFonts w:asciiTheme="majorBidi" w:hAnsiTheme="majorBidi" w:cstheme="majorBidi"/>
          <w:b/>
          <w:bCs/>
          <w:sz w:val="24"/>
          <w:szCs w:val="24"/>
        </w:rPr>
        <w:t>C</w:t>
      </w:r>
      <w:proofErr w:type="spellEnd"/>
      <w:r w:rsidRPr="0002511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025116">
        <w:rPr>
          <w:rFonts w:asciiTheme="majorBidi" w:hAnsiTheme="majorBidi" w:cstheme="majorBidi"/>
          <w:sz w:val="24"/>
          <w:szCs w:val="24"/>
        </w:rPr>
        <w:t xml:space="preserve">Reaction of partial identity. </w:t>
      </w:r>
      <w:r w:rsidRPr="00025116">
        <w:rPr>
          <w:rFonts w:asciiTheme="majorBidi" w:hAnsiTheme="majorBidi" w:cstheme="majorBidi"/>
          <w:b/>
          <w:bCs/>
          <w:sz w:val="24"/>
          <w:szCs w:val="24"/>
        </w:rPr>
        <w:t xml:space="preserve">D, </w:t>
      </w:r>
      <w:r w:rsidRPr="00025116">
        <w:rPr>
          <w:rFonts w:asciiTheme="majorBidi" w:hAnsiTheme="majorBidi" w:cstheme="majorBidi"/>
          <w:sz w:val="24"/>
          <w:szCs w:val="24"/>
        </w:rPr>
        <w:t>Scheme for spur formation.</w:t>
      </w:r>
    </w:p>
    <w:sectPr w:rsidR="00025116" w:rsidRPr="00025116" w:rsidSect="003A2ABF">
      <w:foot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98" w:rsidRDefault="004E1398" w:rsidP="00875C5B">
      <w:pPr>
        <w:spacing w:after="0" w:line="240" w:lineRule="auto"/>
      </w:pPr>
      <w:r>
        <w:separator/>
      </w:r>
    </w:p>
  </w:endnote>
  <w:endnote w:type="continuationSeparator" w:id="0">
    <w:p w:rsidR="004E1398" w:rsidRDefault="004E1398" w:rsidP="0087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sl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-Condensed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nQ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46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78B0" w:rsidRDefault="0010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6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078B0" w:rsidRDefault="00107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98" w:rsidRDefault="004E1398" w:rsidP="00875C5B">
      <w:pPr>
        <w:spacing w:after="0" w:line="240" w:lineRule="auto"/>
      </w:pPr>
      <w:r>
        <w:separator/>
      </w:r>
    </w:p>
  </w:footnote>
  <w:footnote w:type="continuationSeparator" w:id="0">
    <w:p w:rsidR="004E1398" w:rsidRDefault="004E1398" w:rsidP="00875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4452"/>
    <w:multiLevelType w:val="hybridMultilevel"/>
    <w:tmpl w:val="40A699D8"/>
    <w:lvl w:ilvl="0" w:tplc="96DCE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38"/>
    <w:rsid w:val="00025116"/>
    <w:rsid w:val="000B6C9A"/>
    <w:rsid w:val="000D0D08"/>
    <w:rsid w:val="00106957"/>
    <w:rsid w:val="001078B0"/>
    <w:rsid w:val="00155554"/>
    <w:rsid w:val="0022558F"/>
    <w:rsid w:val="00283613"/>
    <w:rsid w:val="00327B49"/>
    <w:rsid w:val="00332D62"/>
    <w:rsid w:val="003667A0"/>
    <w:rsid w:val="003A2ABF"/>
    <w:rsid w:val="004053F7"/>
    <w:rsid w:val="00466329"/>
    <w:rsid w:val="004964E9"/>
    <w:rsid w:val="004C2AA5"/>
    <w:rsid w:val="004D0E6C"/>
    <w:rsid w:val="004E1398"/>
    <w:rsid w:val="005112C8"/>
    <w:rsid w:val="00566DA6"/>
    <w:rsid w:val="00582451"/>
    <w:rsid w:val="005B4A90"/>
    <w:rsid w:val="0061036E"/>
    <w:rsid w:val="00646947"/>
    <w:rsid w:val="0067100B"/>
    <w:rsid w:val="006D6738"/>
    <w:rsid w:val="0070441A"/>
    <w:rsid w:val="00850430"/>
    <w:rsid w:val="00875C5B"/>
    <w:rsid w:val="0092719D"/>
    <w:rsid w:val="009436B1"/>
    <w:rsid w:val="00971DB0"/>
    <w:rsid w:val="00983896"/>
    <w:rsid w:val="009A5A88"/>
    <w:rsid w:val="00A306B9"/>
    <w:rsid w:val="00AD62A8"/>
    <w:rsid w:val="00AF55DF"/>
    <w:rsid w:val="00B26C14"/>
    <w:rsid w:val="00B51DB7"/>
    <w:rsid w:val="00B76439"/>
    <w:rsid w:val="00BE6918"/>
    <w:rsid w:val="00C35966"/>
    <w:rsid w:val="00C7448B"/>
    <w:rsid w:val="00C847E0"/>
    <w:rsid w:val="00D16B3E"/>
    <w:rsid w:val="00DA5458"/>
    <w:rsid w:val="00DE49F9"/>
    <w:rsid w:val="00E97F12"/>
    <w:rsid w:val="00E97FC8"/>
    <w:rsid w:val="00EE16A9"/>
    <w:rsid w:val="00F26EAE"/>
    <w:rsid w:val="00F54F46"/>
    <w:rsid w:val="00FB395D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C5B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C5B"/>
  </w:style>
  <w:style w:type="paragraph" w:styleId="Footer">
    <w:name w:val="footer"/>
    <w:basedOn w:val="Normal"/>
    <w:link w:val="FooterChar"/>
    <w:uiPriority w:val="99"/>
    <w:unhideWhenUsed/>
    <w:rsid w:val="00875C5B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C5B"/>
  </w:style>
  <w:style w:type="paragraph" w:styleId="BalloonText">
    <w:name w:val="Balloon Text"/>
    <w:basedOn w:val="Normal"/>
    <w:link w:val="BalloonTextChar"/>
    <w:uiPriority w:val="99"/>
    <w:semiHidden/>
    <w:unhideWhenUsed/>
    <w:rsid w:val="000B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C5B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C5B"/>
  </w:style>
  <w:style w:type="paragraph" w:styleId="Footer">
    <w:name w:val="footer"/>
    <w:basedOn w:val="Normal"/>
    <w:link w:val="FooterChar"/>
    <w:uiPriority w:val="99"/>
    <w:unhideWhenUsed/>
    <w:rsid w:val="00875C5B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C5B"/>
  </w:style>
  <w:style w:type="paragraph" w:styleId="BalloonText">
    <w:name w:val="Balloon Text"/>
    <w:basedOn w:val="Normal"/>
    <w:link w:val="BalloonTextChar"/>
    <w:uiPriority w:val="99"/>
    <w:semiHidden/>
    <w:unhideWhenUsed/>
    <w:rsid w:val="000B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702E-A3FF-47E3-AD46-A7C02960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8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2020-05-06T12:31:00Z</dcterms:created>
  <dcterms:modified xsi:type="dcterms:W3CDTF">2021-05-11T10:08:00Z</dcterms:modified>
</cp:coreProperties>
</file>