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5BC5" w14:textId="77777777" w:rsidR="000A59A4" w:rsidRPr="005337B2" w:rsidRDefault="000A59A4" w:rsidP="000A59A4">
      <w:pPr>
        <w:jc w:val="right"/>
        <w:rPr>
          <w:rFonts w:ascii="Times New Roman" w:eastAsia="Calibri" w:hAnsi="Times New Roman" w:cs="Times New Roman"/>
          <w:sz w:val="28"/>
          <w:szCs w:val="28"/>
          <w:rtl/>
        </w:rPr>
      </w:pPr>
      <w:r w:rsidRPr="005337B2">
        <w:rPr>
          <w:rFonts w:ascii="Times New Roman" w:eastAsia="Calibri" w:hAnsi="Times New Roman" w:cs="Times New Roman"/>
          <w:b/>
          <w:bCs/>
          <w:sz w:val="28"/>
          <w:szCs w:val="28"/>
        </w:rPr>
        <w:t xml:space="preserve"> Subcutaneous mycoses    </w:t>
      </w:r>
      <w:r w:rsidRPr="005337B2">
        <w:rPr>
          <w:rFonts w:ascii="Times New Roman" w:eastAsia="Calibri" w:hAnsi="Times New Roman" w:cs="Times New Roman"/>
          <w:b/>
          <w:bCs/>
          <w:sz w:val="28"/>
          <w:szCs w:val="28"/>
          <w:lang w:bidi="ar-IQ"/>
        </w:rPr>
        <w:t xml:space="preserve">                                             </w:t>
      </w:r>
      <w:r w:rsidRPr="005337B2">
        <w:rPr>
          <w:rFonts w:ascii="Times New Roman" w:eastAsia="Calibri" w:hAnsi="Times New Roman" w:cs="Times New Roman"/>
          <w:sz w:val="28"/>
          <w:szCs w:val="28"/>
        </w:rPr>
        <w:t xml:space="preserve">       </w:t>
      </w:r>
    </w:p>
    <w:p w14:paraId="22AD5BC6" w14:textId="73D61270" w:rsidR="005A555F" w:rsidRPr="005337B2" w:rsidRDefault="000A59A4" w:rsidP="000A59A4">
      <w:pPr>
        <w:jc w:val="right"/>
        <w:rPr>
          <w:rFonts w:ascii="Times New Roman" w:eastAsia="Calibri" w:hAnsi="Times New Roman" w:cs="Times New Roman"/>
          <w:sz w:val="28"/>
          <w:szCs w:val="28"/>
        </w:rPr>
      </w:pPr>
      <w:r w:rsidRPr="005337B2">
        <w:rPr>
          <w:rFonts w:ascii="Times New Roman" w:eastAsia="Calibri" w:hAnsi="Times New Roman" w:cs="Times New Roman"/>
          <w:sz w:val="28"/>
          <w:szCs w:val="28"/>
        </w:rPr>
        <w:t>Subcutaneous mycoses include a heterogeneous group of fungal infections that develop at the site of transcutaneous trauma. The main subcutaneous fungal infections include sporotrichosis,</w:t>
      </w:r>
      <w:r w:rsidR="00610499">
        <w:rPr>
          <w:rFonts w:ascii="Times New Roman" w:eastAsia="Calibri" w:hAnsi="Times New Roman" w:cs="Times New Roman" w:hint="cs"/>
          <w:sz w:val="28"/>
          <w:szCs w:val="28"/>
          <w:rtl/>
        </w:rPr>
        <w:t xml:space="preserve"> </w:t>
      </w:r>
      <w:r w:rsidRPr="005337B2">
        <w:rPr>
          <w:rFonts w:ascii="Times New Roman" w:eastAsia="Calibri" w:hAnsi="Times New Roman" w:cs="Times New Roman"/>
          <w:sz w:val="28"/>
          <w:szCs w:val="28"/>
        </w:rPr>
        <w:t>chromoblastomycosis,</w:t>
      </w:r>
      <w:r w:rsidR="00610499">
        <w:rPr>
          <w:rFonts w:ascii="Times New Roman" w:eastAsia="Calibri" w:hAnsi="Times New Roman" w:cs="Times New Roman" w:hint="cs"/>
          <w:sz w:val="28"/>
          <w:szCs w:val="28"/>
          <w:rtl/>
        </w:rPr>
        <w:t xml:space="preserve"> </w:t>
      </w:r>
      <w:r w:rsidRPr="005337B2">
        <w:rPr>
          <w:rFonts w:ascii="Times New Roman" w:eastAsia="Calibri" w:hAnsi="Times New Roman" w:cs="Times New Roman"/>
          <w:sz w:val="28"/>
          <w:szCs w:val="28"/>
        </w:rPr>
        <w:t>mycetoma,</w:t>
      </w:r>
      <w:r w:rsidR="00610499">
        <w:rPr>
          <w:rFonts w:ascii="Times New Roman" w:eastAsia="Calibri" w:hAnsi="Times New Roman" w:cs="Times New Roman" w:hint="cs"/>
          <w:sz w:val="28"/>
          <w:szCs w:val="28"/>
          <w:rtl/>
        </w:rPr>
        <w:t xml:space="preserve"> </w:t>
      </w:r>
      <w:r w:rsidRPr="005337B2">
        <w:rPr>
          <w:rFonts w:ascii="Times New Roman" w:eastAsia="Calibri" w:hAnsi="Times New Roman" w:cs="Times New Roman"/>
          <w:sz w:val="28"/>
          <w:szCs w:val="28"/>
        </w:rPr>
        <w:t xml:space="preserve">lobomycosis, </w:t>
      </w:r>
      <w:proofErr w:type="spellStart"/>
      <w:r w:rsidRPr="005337B2">
        <w:rPr>
          <w:rFonts w:ascii="Times New Roman" w:eastAsia="Calibri" w:hAnsi="Times New Roman" w:cs="Times New Roman"/>
          <w:sz w:val="28"/>
          <w:szCs w:val="28"/>
        </w:rPr>
        <w:t>phaeohyphomycosis</w:t>
      </w:r>
      <w:proofErr w:type="spellEnd"/>
      <w:r w:rsidRPr="005337B2">
        <w:rPr>
          <w:rFonts w:ascii="Times New Roman" w:eastAsia="Calibri" w:hAnsi="Times New Roman" w:cs="Times New Roman"/>
          <w:sz w:val="28"/>
          <w:szCs w:val="28"/>
        </w:rPr>
        <w:t>,</w:t>
      </w:r>
      <w:r w:rsidR="00610499">
        <w:rPr>
          <w:rFonts w:ascii="Times New Roman" w:eastAsia="Calibri" w:hAnsi="Times New Roman" w:cs="Times New Roman" w:hint="cs"/>
          <w:sz w:val="28"/>
          <w:szCs w:val="28"/>
          <w:rtl/>
        </w:rPr>
        <w:t xml:space="preserve"> </w:t>
      </w:r>
      <w:r w:rsidRPr="005337B2">
        <w:rPr>
          <w:rFonts w:ascii="Times New Roman" w:eastAsia="Calibri" w:hAnsi="Times New Roman" w:cs="Times New Roman"/>
          <w:sz w:val="28"/>
          <w:szCs w:val="28"/>
        </w:rPr>
        <w:t xml:space="preserve">subcutaneous </w:t>
      </w:r>
      <w:proofErr w:type="spellStart"/>
      <w:r w:rsidRPr="005337B2">
        <w:rPr>
          <w:rFonts w:ascii="Times New Roman" w:eastAsia="Calibri" w:hAnsi="Times New Roman" w:cs="Times New Roman"/>
          <w:sz w:val="28"/>
          <w:szCs w:val="28"/>
        </w:rPr>
        <w:t>zygomycosis</w:t>
      </w:r>
      <w:proofErr w:type="spellEnd"/>
    </w:p>
    <w:p w14:paraId="22AD5BC7" w14:textId="77777777" w:rsidR="000A59A4" w:rsidRPr="005337B2" w:rsidRDefault="000A59A4" w:rsidP="000A59A4">
      <w:pPr>
        <w:autoSpaceDE w:val="0"/>
        <w:autoSpaceDN w:val="0"/>
        <w:bidi w:val="0"/>
        <w:adjustRightInd w:val="0"/>
        <w:spacing w:after="0" w:line="240" w:lineRule="auto"/>
        <w:jc w:val="both"/>
        <w:rPr>
          <w:rFonts w:ascii="Times New Roman" w:eastAsia="Calibri" w:hAnsi="Times New Roman" w:cs="Times New Roman"/>
          <w:sz w:val="28"/>
          <w:szCs w:val="28"/>
        </w:rPr>
      </w:pPr>
      <w:r w:rsidRPr="005337B2">
        <w:rPr>
          <w:rFonts w:ascii="Times New Roman" w:eastAsia="Calibri" w:hAnsi="Times New Roman" w:cs="Times New Roman"/>
          <w:b/>
          <w:bCs/>
          <w:kern w:val="36"/>
          <w:sz w:val="28"/>
          <w:szCs w:val="28"/>
        </w:rPr>
        <w:t>Chromoblastomycosis</w:t>
      </w:r>
      <w:r w:rsidRPr="005337B2">
        <w:rPr>
          <w:rFonts w:ascii="Times New Roman" w:eastAsia="Calibri" w:hAnsi="Times New Roman" w:cs="Times New Roman"/>
          <w:sz w:val="28"/>
          <w:szCs w:val="28"/>
        </w:rPr>
        <w:t xml:space="preserve"> (Verrucous dermatitis)</w:t>
      </w:r>
    </w:p>
    <w:p w14:paraId="22AD5BC8"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proofErr w:type="spellStart"/>
      <w:r w:rsidRPr="005337B2">
        <w:rPr>
          <w:rFonts w:ascii="Times New Roman" w:eastAsia="Times New Roman" w:hAnsi="Times New Roman" w:cs="Times New Roman"/>
          <w:b/>
          <w:bCs/>
          <w:sz w:val="28"/>
          <w:szCs w:val="28"/>
        </w:rPr>
        <w:t>Aetiological</w:t>
      </w:r>
      <w:proofErr w:type="spellEnd"/>
      <w:r w:rsidRPr="005337B2">
        <w:rPr>
          <w:rFonts w:ascii="Times New Roman" w:eastAsia="Times New Roman" w:hAnsi="Times New Roman" w:cs="Times New Roman"/>
          <w:b/>
          <w:bCs/>
          <w:sz w:val="28"/>
          <w:szCs w:val="28"/>
        </w:rPr>
        <w:t xml:space="preserve"> agents</w:t>
      </w:r>
      <w:r w:rsidRPr="005337B2">
        <w:rPr>
          <w:rFonts w:ascii="Times New Roman" w:eastAsia="Times New Roman" w:hAnsi="Times New Roman" w:cs="Times New Roman"/>
          <w:sz w:val="28"/>
          <w:szCs w:val="28"/>
        </w:rPr>
        <w:t xml:space="preserve"> include various dematiaceous hyphomycetes associated with soil, especially </w:t>
      </w:r>
      <w:proofErr w:type="spellStart"/>
      <w:r w:rsidRPr="005337B2">
        <w:rPr>
          <w:rFonts w:ascii="Times New Roman" w:eastAsia="Times New Roman" w:hAnsi="Times New Roman" w:cs="Times New Roman"/>
          <w:i/>
          <w:iCs/>
          <w:sz w:val="28"/>
          <w:szCs w:val="28"/>
        </w:rPr>
        <w:t>Phialophora</w:t>
      </w:r>
      <w:proofErr w:type="spellEnd"/>
      <w:r w:rsidRPr="005337B2">
        <w:rPr>
          <w:rFonts w:ascii="Times New Roman" w:eastAsia="Times New Roman" w:hAnsi="Times New Roman" w:cs="Times New Roman"/>
          <w:i/>
          <w:iCs/>
          <w:sz w:val="28"/>
          <w:szCs w:val="28"/>
        </w:rPr>
        <w:t xml:space="preserve"> </w:t>
      </w:r>
      <w:proofErr w:type="spellStart"/>
      <w:r w:rsidRPr="005337B2">
        <w:rPr>
          <w:rFonts w:ascii="Times New Roman" w:eastAsia="Times New Roman" w:hAnsi="Times New Roman" w:cs="Times New Roman"/>
          <w:i/>
          <w:iCs/>
          <w:sz w:val="28"/>
          <w:szCs w:val="28"/>
        </w:rPr>
        <w:t>verrucosa</w:t>
      </w:r>
      <w:proofErr w:type="spellEnd"/>
      <w:r w:rsidRPr="005337B2">
        <w:rPr>
          <w:rFonts w:ascii="Times New Roman" w:eastAsia="Times New Roman" w:hAnsi="Times New Roman" w:cs="Times New Roman"/>
          <w:i/>
          <w:iCs/>
          <w:sz w:val="28"/>
          <w:szCs w:val="28"/>
        </w:rPr>
        <w:t xml:space="preserve">, </w:t>
      </w:r>
    </w:p>
    <w:p w14:paraId="22AD5BC9" w14:textId="77777777" w:rsidR="000A59A4" w:rsidRPr="005337B2" w:rsidRDefault="000A59A4" w:rsidP="000A59A4">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r w:rsidRPr="005337B2">
        <w:rPr>
          <w:rFonts w:ascii="Times New Roman" w:eastAsia="Times New Roman" w:hAnsi="Times New Roman" w:cs="Times New Roman"/>
          <w:b/>
          <w:bCs/>
          <w:sz w:val="28"/>
          <w:szCs w:val="28"/>
        </w:rPr>
        <w:t>Clinical manifestations:</w:t>
      </w:r>
    </w:p>
    <w:p w14:paraId="22AD5BCA"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 xml:space="preserve">Lesions of chromoblastomycosis are most often found on exposed parts of the body and usually start a small scaly papules or nodules which are painless but may be itchy. lesions may gradually arise and as the disease develops rash-like areas enlarge and become raised irregular plaques that are often scaly or verrucose. In long standing infections, lesions may become tumorous and even cauliflower-like in appearance. Other prominent features include epithelial hyperplasia, fibrosis and </w:t>
      </w:r>
      <w:proofErr w:type="spellStart"/>
      <w:r w:rsidRPr="005337B2">
        <w:rPr>
          <w:rFonts w:ascii="Times New Roman" w:eastAsia="Times New Roman" w:hAnsi="Times New Roman" w:cs="Times New Roman"/>
          <w:sz w:val="28"/>
          <w:szCs w:val="28"/>
        </w:rPr>
        <w:t>microabscess</w:t>
      </w:r>
      <w:proofErr w:type="spellEnd"/>
      <w:r w:rsidRPr="005337B2">
        <w:rPr>
          <w:rFonts w:ascii="Times New Roman" w:eastAsia="Times New Roman" w:hAnsi="Times New Roman" w:cs="Times New Roman"/>
          <w:sz w:val="28"/>
          <w:szCs w:val="28"/>
        </w:rPr>
        <w:t xml:space="preserve"> formation in the </w:t>
      </w:r>
      <w:proofErr w:type="gramStart"/>
      <w:r w:rsidRPr="005337B2">
        <w:rPr>
          <w:rFonts w:ascii="Times New Roman" w:eastAsia="Times New Roman" w:hAnsi="Times New Roman" w:cs="Times New Roman"/>
          <w:sz w:val="28"/>
          <w:szCs w:val="28"/>
        </w:rPr>
        <w:t>epidermis..</w:t>
      </w:r>
      <w:proofErr w:type="gramEnd"/>
    </w:p>
    <w:p w14:paraId="22AD5BCB" w14:textId="77777777" w:rsidR="000A59A4" w:rsidRPr="005337B2" w:rsidRDefault="000A59A4" w:rsidP="000A59A4">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r w:rsidRPr="005337B2">
        <w:rPr>
          <w:rFonts w:ascii="Times New Roman" w:eastAsia="Calibri" w:hAnsi="Times New Roman" w:cs="Times New Roman"/>
          <w:b/>
          <w:bCs/>
          <w:noProof/>
          <w:color w:val="333333"/>
          <w:sz w:val="28"/>
          <w:szCs w:val="28"/>
        </w:rPr>
        <w:drawing>
          <wp:inline distT="0" distB="0" distL="0" distR="0" wp14:anchorId="22AD5C0B" wp14:editId="22AD5C0C">
            <wp:extent cx="4114800" cy="2629102"/>
            <wp:effectExtent l="0" t="0" r="0" b="0"/>
            <wp:docPr id="1" name="صورة 1" descr="fungal 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ungal fo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2820" cy="2627837"/>
                    </a:xfrm>
                    <a:prstGeom prst="rect">
                      <a:avLst/>
                    </a:prstGeom>
                    <a:noFill/>
                    <a:ln>
                      <a:noFill/>
                    </a:ln>
                  </pic:spPr>
                </pic:pic>
              </a:graphicData>
            </a:graphic>
          </wp:inline>
        </w:drawing>
      </w:r>
    </w:p>
    <w:p w14:paraId="22AD5BCC" w14:textId="77777777" w:rsidR="000A59A4" w:rsidRPr="005337B2" w:rsidRDefault="000A59A4" w:rsidP="000A59A4">
      <w:pPr>
        <w:bidi w:val="0"/>
        <w:spacing w:after="150" w:line="240" w:lineRule="auto"/>
        <w:jc w:val="both"/>
        <w:rPr>
          <w:rFonts w:ascii="Times New Roman" w:eastAsia="Times New Roman" w:hAnsi="Times New Roman" w:cs="Times New Roman"/>
          <w:color w:val="333333"/>
          <w:sz w:val="28"/>
          <w:szCs w:val="28"/>
        </w:rPr>
      </w:pPr>
      <w:r w:rsidRPr="005337B2">
        <w:rPr>
          <w:rFonts w:ascii="Times New Roman" w:eastAsia="Times New Roman" w:hAnsi="Times New Roman" w:cs="Times New Roman"/>
          <w:i/>
          <w:iCs/>
          <w:color w:val="333333"/>
          <w:sz w:val="28"/>
          <w:szCs w:val="28"/>
        </w:rPr>
        <w:t>Chromoblastomycosis presenting on the toes, foot</w:t>
      </w:r>
    </w:p>
    <w:p w14:paraId="22AD5BCD" w14:textId="170F9C83" w:rsidR="000A59A4" w:rsidRDefault="000A59A4" w:rsidP="000A59A4">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p>
    <w:p w14:paraId="4CF41B97" w14:textId="77777777" w:rsidR="005337B2" w:rsidRPr="005337B2" w:rsidRDefault="005337B2" w:rsidP="005337B2">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p>
    <w:p w14:paraId="22AD5BCE" w14:textId="77777777" w:rsidR="000A59A4" w:rsidRPr="005337B2" w:rsidRDefault="000A59A4" w:rsidP="000A59A4">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r w:rsidRPr="005337B2">
        <w:rPr>
          <w:rFonts w:ascii="Times New Roman" w:eastAsia="Times New Roman" w:hAnsi="Times New Roman" w:cs="Times New Roman"/>
          <w:b/>
          <w:bCs/>
          <w:sz w:val="28"/>
          <w:szCs w:val="28"/>
        </w:rPr>
        <w:lastRenderedPageBreak/>
        <w:t>Laboratory diagnosis:</w:t>
      </w:r>
    </w:p>
    <w:p w14:paraId="22AD5BCF"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b/>
          <w:bCs/>
          <w:sz w:val="28"/>
          <w:szCs w:val="28"/>
        </w:rPr>
        <w:t xml:space="preserve">1. Clinical Material: </w:t>
      </w:r>
      <w:r w:rsidRPr="005337B2">
        <w:rPr>
          <w:rFonts w:ascii="Times New Roman" w:eastAsia="Times New Roman" w:hAnsi="Times New Roman" w:cs="Times New Roman"/>
          <w:sz w:val="28"/>
          <w:szCs w:val="28"/>
        </w:rPr>
        <w:t>Skin scrapings and/or biopsy.</w:t>
      </w:r>
    </w:p>
    <w:p w14:paraId="22AD5BD0"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b/>
          <w:bCs/>
          <w:sz w:val="28"/>
          <w:szCs w:val="28"/>
        </w:rPr>
        <w:t xml:space="preserve">2. Direct Microscopy: </w:t>
      </w:r>
      <w:r w:rsidRPr="005337B2">
        <w:rPr>
          <w:rFonts w:ascii="Times New Roman" w:eastAsia="Times New Roman" w:hAnsi="Times New Roman" w:cs="Times New Roman"/>
          <w:sz w:val="28"/>
          <w:szCs w:val="28"/>
        </w:rPr>
        <w:t>(a) Skin scrapings should be examined using 10% KOH and Parker ink or calcofluor white mounts; (b) Tissue sections should be stained using H&amp;E, PAS digest, and Grocott's methenamine silver (GMS).</w:t>
      </w:r>
    </w:p>
    <w:p w14:paraId="22AD5BD1" w14:textId="77777777" w:rsidR="000A59A4" w:rsidRPr="005337B2" w:rsidRDefault="000A59A4" w:rsidP="000A59A4">
      <w:pPr>
        <w:bidi w:val="0"/>
        <w:spacing w:after="150" w:line="240" w:lineRule="auto"/>
        <w:jc w:val="both"/>
        <w:rPr>
          <w:rFonts w:ascii="Times New Roman" w:eastAsia="Times New Roman" w:hAnsi="Times New Roman" w:cs="Times New Roman"/>
          <w:color w:val="333333"/>
          <w:sz w:val="28"/>
          <w:szCs w:val="28"/>
        </w:rPr>
      </w:pPr>
      <w:r w:rsidRPr="005337B2">
        <w:rPr>
          <w:rFonts w:ascii="Times New Roman" w:eastAsia="Times New Roman" w:hAnsi="Times New Roman" w:cs="Times New Roman"/>
          <w:sz w:val="28"/>
          <w:szCs w:val="28"/>
        </w:rPr>
        <w:t xml:space="preserve">Skin scrapings from a patient with chromoblastomycosis mounted in 10% KOH and Parker ink solution showing characteristic brown pigmented, planate-dividing, </w:t>
      </w:r>
      <w:proofErr w:type="spellStart"/>
      <w:r w:rsidRPr="005337B2">
        <w:rPr>
          <w:rFonts w:ascii="Times New Roman" w:eastAsia="Times New Roman" w:hAnsi="Times New Roman" w:cs="Times New Roman"/>
          <w:sz w:val="28"/>
          <w:szCs w:val="28"/>
        </w:rPr>
        <w:t>rounde</w:t>
      </w:r>
      <w:proofErr w:type="spellEnd"/>
      <w:r w:rsidRPr="005337B2">
        <w:rPr>
          <w:rFonts w:ascii="Times New Roman" w:eastAsia="Times New Roman" w:hAnsi="Times New Roman" w:cs="Times New Roman"/>
          <w:sz w:val="28"/>
          <w:szCs w:val="28"/>
        </w:rPr>
        <w:t xml:space="preserve"> sclerotic bodies(</w:t>
      </w:r>
      <w:r w:rsidRPr="005337B2">
        <w:rPr>
          <w:rFonts w:ascii="Times New Roman" w:eastAsia="Times New Roman" w:hAnsi="Times New Roman" w:cs="Times New Roman"/>
          <w:color w:val="333333"/>
          <w:sz w:val="28"/>
          <w:szCs w:val="28"/>
        </w:rPr>
        <w:t>Medlar bodies)</w:t>
      </w:r>
    </w:p>
    <w:p w14:paraId="22AD5BD2"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p>
    <w:p w14:paraId="22AD5BD3"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p>
    <w:p w14:paraId="22AD5BD4"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Calibri" w:hAnsi="Times New Roman" w:cs="Times New Roman"/>
          <w:b/>
          <w:bCs/>
          <w:noProof/>
          <w:color w:val="333333"/>
          <w:sz w:val="28"/>
          <w:szCs w:val="28"/>
        </w:rPr>
        <w:drawing>
          <wp:inline distT="0" distB="0" distL="0" distR="0" wp14:anchorId="22AD5C0D" wp14:editId="22AD5C0E">
            <wp:extent cx="3095625" cy="1992671"/>
            <wp:effectExtent l="0" t="0" r="0" b="0"/>
            <wp:docPr id="2" name="صورة 2" descr="fungal 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ungal sli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1992671"/>
                    </a:xfrm>
                    <a:prstGeom prst="rect">
                      <a:avLst/>
                    </a:prstGeom>
                    <a:noFill/>
                    <a:ln>
                      <a:noFill/>
                    </a:ln>
                  </pic:spPr>
                </pic:pic>
              </a:graphicData>
            </a:graphic>
          </wp:inline>
        </w:drawing>
      </w:r>
    </w:p>
    <w:p w14:paraId="22AD5BD5" w14:textId="77777777" w:rsidR="000A59A4" w:rsidRPr="005337B2" w:rsidRDefault="000A59A4" w:rsidP="000A59A4">
      <w:pPr>
        <w:bidi w:val="0"/>
        <w:spacing w:after="150" w:line="240" w:lineRule="auto"/>
        <w:jc w:val="both"/>
        <w:rPr>
          <w:rFonts w:ascii="Times New Roman" w:eastAsia="Times New Roman" w:hAnsi="Times New Roman" w:cs="Times New Roman"/>
          <w:color w:val="333333"/>
          <w:sz w:val="28"/>
          <w:szCs w:val="28"/>
        </w:rPr>
      </w:pPr>
      <w:r w:rsidRPr="005337B2">
        <w:rPr>
          <w:rFonts w:ascii="Times New Roman" w:eastAsia="Times New Roman" w:hAnsi="Times New Roman" w:cs="Times New Roman"/>
          <w:i/>
          <w:iCs/>
          <w:color w:val="333333"/>
          <w:sz w:val="28"/>
          <w:szCs w:val="28"/>
        </w:rPr>
        <w:t>Chromoblastomycosis. Histological sample stained with hematoxylin and eosin showing the brown-pigmented Medlar bodies</w:t>
      </w:r>
    </w:p>
    <w:p w14:paraId="22AD5BD6"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p>
    <w:p w14:paraId="22AD5BD7"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 xml:space="preserve">  </w:t>
      </w:r>
      <w:r w:rsidRPr="005337B2">
        <w:rPr>
          <w:rFonts w:ascii="Times New Roman" w:eastAsia="Times New Roman" w:hAnsi="Times New Roman" w:cs="Times New Roman"/>
          <w:b/>
          <w:bCs/>
          <w:sz w:val="28"/>
          <w:szCs w:val="28"/>
        </w:rPr>
        <w:t>3. Culture:</w:t>
      </w:r>
      <w:r w:rsidRPr="005337B2">
        <w:rPr>
          <w:rFonts w:ascii="Times New Roman" w:eastAsia="Times New Roman" w:hAnsi="Times New Roman" w:cs="Times New Roman"/>
          <w:sz w:val="28"/>
          <w:szCs w:val="28"/>
        </w:rPr>
        <w:t xml:space="preserve"> Clinical specimens should be inoculated onto primary isolation media, like </w:t>
      </w:r>
      <w:proofErr w:type="spellStart"/>
      <w:r w:rsidRPr="005337B2">
        <w:rPr>
          <w:rFonts w:ascii="Times New Roman" w:eastAsia="Times New Roman" w:hAnsi="Times New Roman" w:cs="Times New Roman"/>
          <w:sz w:val="28"/>
          <w:szCs w:val="28"/>
        </w:rPr>
        <w:t>Sabouraud's</w:t>
      </w:r>
      <w:proofErr w:type="spellEnd"/>
      <w:r w:rsidRPr="005337B2">
        <w:rPr>
          <w:rFonts w:ascii="Times New Roman" w:eastAsia="Times New Roman" w:hAnsi="Times New Roman" w:cs="Times New Roman"/>
          <w:sz w:val="28"/>
          <w:szCs w:val="28"/>
        </w:rPr>
        <w:t xml:space="preserve"> dextrose agar</w:t>
      </w:r>
      <w:r w:rsidRPr="005337B2">
        <w:rPr>
          <w:rFonts w:ascii="Times New Roman" w:eastAsia="Calibri" w:hAnsi="Times New Roman" w:cs="Times New Roman"/>
          <w:sz w:val="28"/>
          <w:szCs w:val="28"/>
        </w:rPr>
        <w:tab/>
      </w:r>
    </w:p>
    <w:p w14:paraId="22AD5BD8"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noProof/>
          <w:sz w:val="28"/>
          <w:szCs w:val="28"/>
        </w:rPr>
      </w:pPr>
    </w:p>
    <w:p w14:paraId="22AD5BD9"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Calibri" w:hAnsi="Times New Roman" w:cs="Times New Roman"/>
          <w:b/>
          <w:bCs/>
          <w:noProof/>
          <w:color w:val="333333"/>
          <w:sz w:val="28"/>
          <w:szCs w:val="28"/>
        </w:rPr>
        <w:lastRenderedPageBreak/>
        <w:drawing>
          <wp:inline distT="0" distB="0" distL="0" distR="0" wp14:anchorId="22AD5C0F" wp14:editId="22AD5C10">
            <wp:extent cx="3691194" cy="2428875"/>
            <wp:effectExtent l="0" t="0" r="0" b="0"/>
            <wp:docPr id="4" name="صورة 4" descr="culture s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lture sta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4150" cy="2430820"/>
                    </a:xfrm>
                    <a:prstGeom prst="rect">
                      <a:avLst/>
                    </a:prstGeom>
                    <a:noFill/>
                    <a:ln>
                      <a:noFill/>
                    </a:ln>
                  </pic:spPr>
                </pic:pic>
              </a:graphicData>
            </a:graphic>
          </wp:inline>
        </w:drawing>
      </w:r>
      <w:r w:rsidRPr="005337B2">
        <w:rPr>
          <w:rFonts w:ascii="Times New Roman" w:eastAsia="Times New Roman" w:hAnsi="Times New Roman" w:cs="Times New Roman"/>
          <w:i/>
          <w:iCs/>
          <w:sz w:val="28"/>
          <w:szCs w:val="28"/>
        </w:rPr>
        <w:t>.</w:t>
      </w:r>
    </w:p>
    <w:p w14:paraId="22AD5BDA" w14:textId="77777777" w:rsidR="000A59A4" w:rsidRPr="005337B2" w:rsidRDefault="000A59A4" w:rsidP="000A59A4">
      <w:pPr>
        <w:bidi w:val="0"/>
        <w:spacing w:after="150" w:line="240" w:lineRule="auto"/>
        <w:jc w:val="both"/>
        <w:rPr>
          <w:rFonts w:ascii="Times New Roman" w:eastAsia="Times New Roman" w:hAnsi="Times New Roman" w:cs="Times New Roman"/>
          <w:color w:val="333333"/>
          <w:sz w:val="28"/>
          <w:szCs w:val="28"/>
        </w:rPr>
      </w:pPr>
      <w:r w:rsidRPr="005337B2">
        <w:rPr>
          <w:rFonts w:ascii="Times New Roman" w:eastAsia="Times New Roman" w:hAnsi="Times New Roman" w:cs="Times New Roman"/>
          <w:i/>
          <w:iCs/>
          <w:color w:val="333333"/>
          <w:sz w:val="28"/>
          <w:szCs w:val="28"/>
        </w:rPr>
        <w:t xml:space="preserve">Chromoblastomycosis. Culture stained with 10% KOH revealing the Medlar bodies, </w:t>
      </w:r>
      <w:proofErr w:type="spellStart"/>
      <w:r w:rsidRPr="005337B2">
        <w:rPr>
          <w:rFonts w:ascii="Times New Roman" w:eastAsia="Times New Roman" w:hAnsi="Times New Roman" w:cs="Times New Roman"/>
          <w:i/>
          <w:iCs/>
          <w:color w:val="333333"/>
          <w:sz w:val="28"/>
          <w:szCs w:val="28"/>
        </w:rPr>
        <w:t>muriform</w:t>
      </w:r>
      <w:proofErr w:type="spellEnd"/>
      <w:r w:rsidRPr="005337B2">
        <w:rPr>
          <w:rFonts w:ascii="Times New Roman" w:eastAsia="Times New Roman" w:hAnsi="Times New Roman" w:cs="Times New Roman"/>
          <w:i/>
          <w:iCs/>
          <w:color w:val="333333"/>
          <w:sz w:val="28"/>
          <w:szCs w:val="28"/>
        </w:rPr>
        <w:t xml:space="preserve"> bodies or sclerotic cells with round, brown, thick-walled and multi-septate cells</w:t>
      </w:r>
    </w:p>
    <w:p w14:paraId="22AD5BDB"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p>
    <w:p w14:paraId="22AD5BDC"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b/>
          <w:bCs/>
          <w:sz w:val="28"/>
          <w:szCs w:val="28"/>
        </w:rPr>
      </w:pPr>
      <w:r w:rsidRPr="005337B2">
        <w:rPr>
          <w:rFonts w:ascii="Times New Roman" w:eastAsia="Times New Roman" w:hAnsi="Times New Roman" w:cs="Times New Roman"/>
          <w:b/>
          <w:bCs/>
          <w:sz w:val="28"/>
          <w:szCs w:val="28"/>
        </w:rPr>
        <w:t>4. Serology:</w:t>
      </w:r>
      <w:r w:rsidRPr="005337B2">
        <w:rPr>
          <w:rFonts w:ascii="Times New Roman" w:eastAsia="Times New Roman" w:hAnsi="Times New Roman" w:cs="Times New Roman"/>
          <w:sz w:val="28"/>
          <w:szCs w:val="28"/>
        </w:rPr>
        <w:t xml:space="preserve"> There are currently no commercially available serological procedures for the diagnosis of chromoblastomycosis</w:t>
      </w:r>
    </w:p>
    <w:p w14:paraId="22AD5BDD" w14:textId="77777777" w:rsidR="000A59A4" w:rsidRPr="005337B2" w:rsidRDefault="000A59A4" w:rsidP="000A59A4">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r w:rsidRPr="005337B2">
        <w:rPr>
          <w:rFonts w:ascii="Times New Roman" w:eastAsia="Times New Roman" w:hAnsi="Times New Roman" w:cs="Times New Roman"/>
          <w:b/>
          <w:bCs/>
          <w:sz w:val="28"/>
          <w:szCs w:val="28"/>
        </w:rPr>
        <w:t>Management:</w:t>
      </w:r>
    </w:p>
    <w:p w14:paraId="22AD5BDE"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The treatment of chromoblastomycosis has been exceedingly difficult. Successful surgical excision requires the removal of a margin of uninfected tissue to prevent local dissemination. both itraconazole [400 mg/day] and terbinafine [500 mg/ day] for 6 to 12 months have been used successfully for the treatment of chromoblastomycosis</w:t>
      </w:r>
    </w:p>
    <w:p w14:paraId="22AD5BDF" w14:textId="77777777" w:rsidR="000A59A4" w:rsidRPr="005337B2" w:rsidRDefault="000A59A4" w:rsidP="000A59A4">
      <w:pPr>
        <w:autoSpaceDE w:val="0"/>
        <w:autoSpaceDN w:val="0"/>
        <w:bidi w:val="0"/>
        <w:adjustRightInd w:val="0"/>
        <w:spacing w:after="0" w:line="240" w:lineRule="auto"/>
        <w:jc w:val="both"/>
        <w:rPr>
          <w:rFonts w:ascii="Times New Roman" w:eastAsia="Calibri" w:hAnsi="Times New Roman" w:cs="Times New Roman"/>
          <w:b/>
          <w:bCs/>
          <w:kern w:val="36"/>
          <w:sz w:val="28"/>
          <w:szCs w:val="28"/>
        </w:rPr>
      </w:pPr>
    </w:p>
    <w:p w14:paraId="22AD5BE0" w14:textId="77777777" w:rsidR="000A59A4" w:rsidRPr="005337B2" w:rsidRDefault="000A59A4" w:rsidP="000A59A4">
      <w:pPr>
        <w:autoSpaceDE w:val="0"/>
        <w:autoSpaceDN w:val="0"/>
        <w:bidi w:val="0"/>
        <w:adjustRightInd w:val="0"/>
        <w:spacing w:after="0" w:line="240" w:lineRule="auto"/>
        <w:jc w:val="both"/>
        <w:rPr>
          <w:rFonts w:ascii="Times New Roman" w:eastAsia="Times New Roman" w:hAnsi="Times New Roman" w:cs="Times New Roman"/>
          <w:sz w:val="28"/>
          <w:szCs w:val="28"/>
        </w:rPr>
      </w:pPr>
      <w:proofErr w:type="gramStart"/>
      <w:r w:rsidRPr="005337B2">
        <w:rPr>
          <w:rFonts w:ascii="Times New Roman" w:eastAsia="Calibri" w:hAnsi="Times New Roman" w:cs="Times New Roman"/>
          <w:b/>
          <w:bCs/>
          <w:kern w:val="36"/>
          <w:sz w:val="28"/>
          <w:szCs w:val="28"/>
        </w:rPr>
        <w:t>Lobomycosis</w:t>
      </w:r>
      <w:r w:rsidRPr="005337B2">
        <w:rPr>
          <w:rFonts w:ascii="Times New Roman" w:eastAsia="Times New Roman" w:hAnsi="Times New Roman" w:cs="Times New Roman"/>
          <w:sz w:val="28"/>
          <w:szCs w:val="28"/>
        </w:rPr>
        <w:t>(</w:t>
      </w:r>
      <w:proofErr w:type="gramEnd"/>
      <w:r w:rsidRPr="005337B2">
        <w:rPr>
          <w:rFonts w:ascii="Times New Roman" w:eastAsia="Times New Roman" w:hAnsi="Times New Roman" w:cs="Times New Roman"/>
          <w:sz w:val="28"/>
          <w:szCs w:val="28"/>
        </w:rPr>
        <w:t>Lacaziosis)</w:t>
      </w:r>
    </w:p>
    <w:p w14:paraId="22AD5BE1"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proofErr w:type="spellStart"/>
      <w:r w:rsidRPr="005337B2">
        <w:rPr>
          <w:rFonts w:ascii="Times New Roman" w:eastAsia="Times New Roman" w:hAnsi="Times New Roman" w:cs="Times New Roman"/>
          <w:b/>
          <w:bCs/>
          <w:sz w:val="28"/>
          <w:szCs w:val="28"/>
        </w:rPr>
        <w:t>Aetiological</w:t>
      </w:r>
      <w:proofErr w:type="spellEnd"/>
      <w:r w:rsidRPr="005337B2">
        <w:rPr>
          <w:rFonts w:ascii="Times New Roman" w:eastAsia="Times New Roman" w:hAnsi="Times New Roman" w:cs="Times New Roman"/>
          <w:b/>
          <w:bCs/>
          <w:sz w:val="28"/>
          <w:szCs w:val="28"/>
        </w:rPr>
        <w:t xml:space="preserve"> </w:t>
      </w:r>
      <w:proofErr w:type="gramStart"/>
      <w:r w:rsidRPr="005337B2">
        <w:rPr>
          <w:rFonts w:ascii="Times New Roman" w:eastAsia="Times New Roman" w:hAnsi="Times New Roman" w:cs="Times New Roman"/>
          <w:b/>
          <w:bCs/>
          <w:sz w:val="28"/>
          <w:szCs w:val="28"/>
        </w:rPr>
        <w:t>agents</w:t>
      </w:r>
      <w:r w:rsidRPr="005337B2">
        <w:rPr>
          <w:rFonts w:ascii="Times New Roman" w:eastAsia="Times New Roman" w:hAnsi="Times New Roman" w:cs="Times New Roman"/>
          <w:i/>
          <w:iCs/>
          <w:sz w:val="28"/>
          <w:szCs w:val="28"/>
        </w:rPr>
        <w:t xml:space="preserve">  </w:t>
      </w:r>
      <w:proofErr w:type="spellStart"/>
      <w:r w:rsidRPr="005337B2">
        <w:rPr>
          <w:rFonts w:ascii="Times New Roman" w:eastAsia="Times New Roman" w:hAnsi="Times New Roman" w:cs="Times New Roman"/>
          <w:i/>
          <w:iCs/>
          <w:sz w:val="28"/>
          <w:szCs w:val="28"/>
        </w:rPr>
        <w:t>Lacazia</w:t>
      </w:r>
      <w:proofErr w:type="spellEnd"/>
      <w:proofErr w:type="gramEnd"/>
      <w:r w:rsidRPr="005337B2">
        <w:rPr>
          <w:rFonts w:ascii="Times New Roman" w:eastAsia="Times New Roman" w:hAnsi="Times New Roman" w:cs="Times New Roman"/>
          <w:i/>
          <w:iCs/>
          <w:sz w:val="28"/>
          <w:szCs w:val="28"/>
        </w:rPr>
        <w:t xml:space="preserve"> </w:t>
      </w:r>
      <w:proofErr w:type="spellStart"/>
      <w:r w:rsidRPr="005337B2">
        <w:rPr>
          <w:rFonts w:ascii="Times New Roman" w:eastAsia="Times New Roman" w:hAnsi="Times New Roman" w:cs="Times New Roman"/>
          <w:i/>
          <w:iCs/>
          <w:sz w:val="28"/>
          <w:szCs w:val="28"/>
        </w:rPr>
        <w:t>loboi</w:t>
      </w:r>
      <w:proofErr w:type="spellEnd"/>
      <w:r w:rsidRPr="005337B2">
        <w:rPr>
          <w:rFonts w:ascii="Times New Roman" w:eastAsia="Times New Roman" w:hAnsi="Times New Roman" w:cs="Times New Roman"/>
          <w:sz w:val="28"/>
          <w:szCs w:val="28"/>
        </w:rPr>
        <w:t xml:space="preserve">. The disease has been found in humans and dolphins </w:t>
      </w:r>
    </w:p>
    <w:p w14:paraId="22AD5BE2" w14:textId="77777777" w:rsidR="000A59A4" w:rsidRPr="005337B2" w:rsidRDefault="000A59A4" w:rsidP="000A59A4">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r w:rsidRPr="005337B2">
        <w:rPr>
          <w:rFonts w:ascii="Times New Roman" w:eastAsia="Times New Roman" w:hAnsi="Times New Roman" w:cs="Times New Roman"/>
          <w:b/>
          <w:bCs/>
          <w:sz w:val="28"/>
          <w:szCs w:val="28"/>
        </w:rPr>
        <w:t>Clinical manifestations:</w:t>
      </w:r>
    </w:p>
    <w:p w14:paraId="22AD5BE3"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 xml:space="preserve">The initial infection is thought to be caused by traumatic implantation such as an arthropod sting, snake bite, or wound acquired while cutting vegetation. The lesions begin as small, hard nodules and may spread slowly in the dermis and continue to develop over a period of many years. Older lesions become </w:t>
      </w:r>
      <w:proofErr w:type="spellStart"/>
      <w:r w:rsidRPr="005337B2">
        <w:rPr>
          <w:rFonts w:ascii="Times New Roman" w:eastAsia="Times New Roman" w:hAnsi="Times New Roman" w:cs="Times New Roman"/>
          <w:sz w:val="28"/>
          <w:szCs w:val="28"/>
        </w:rPr>
        <w:t>verrucoid</w:t>
      </w:r>
      <w:proofErr w:type="spellEnd"/>
      <w:r w:rsidRPr="005337B2">
        <w:rPr>
          <w:rFonts w:ascii="Times New Roman" w:eastAsia="Times New Roman" w:hAnsi="Times New Roman" w:cs="Times New Roman"/>
          <w:sz w:val="28"/>
          <w:szCs w:val="28"/>
        </w:rPr>
        <w:t xml:space="preserve"> and may ulcerate. The disease may be </w:t>
      </w:r>
      <w:proofErr w:type="spellStart"/>
      <w:r w:rsidRPr="005337B2">
        <w:rPr>
          <w:rFonts w:ascii="Times New Roman" w:eastAsia="Times New Roman" w:hAnsi="Times New Roman" w:cs="Times New Roman"/>
          <w:sz w:val="28"/>
          <w:szCs w:val="28"/>
        </w:rPr>
        <w:t>transfered</w:t>
      </w:r>
      <w:proofErr w:type="spellEnd"/>
      <w:r w:rsidRPr="005337B2">
        <w:rPr>
          <w:rFonts w:ascii="Times New Roman" w:eastAsia="Times New Roman" w:hAnsi="Times New Roman" w:cs="Times New Roman"/>
          <w:sz w:val="28"/>
          <w:szCs w:val="28"/>
        </w:rPr>
        <w:t xml:space="preserve"> to other areas of </w:t>
      </w:r>
      <w:proofErr w:type="spellStart"/>
      <w:r w:rsidRPr="005337B2">
        <w:rPr>
          <w:rFonts w:ascii="Times New Roman" w:eastAsia="Times New Roman" w:hAnsi="Times New Roman" w:cs="Times New Roman"/>
          <w:sz w:val="28"/>
          <w:szCs w:val="28"/>
        </w:rPr>
        <w:t>of</w:t>
      </w:r>
      <w:proofErr w:type="spellEnd"/>
      <w:r w:rsidRPr="005337B2">
        <w:rPr>
          <w:rFonts w:ascii="Times New Roman" w:eastAsia="Times New Roman" w:hAnsi="Times New Roman" w:cs="Times New Roman"/>
          <w:sz w:val="28"/>
          <w:szCs w:val="28"/>
        </w:rPr>
        <w:t xml:space="preserve"> the skin by further trauma or autoinoculation. Lesions are usually found on the arms, legs, face or ears.</w:t>
      </w:r>
    </w:p>
    <w:p w14:paraId="22AD5BE4" w14:textId="77777777" w:rsidR="000A59A4" w:rsidRPr="005337B2" w:rsidRDefault="000A59A4" w:rsidP="000A59A4">
      <w:pPr>
        <w:shd w:val="clear" w:color="auto" w:fill="FFFFFF"/>
        <w:bidi w:val="0"/>
        <w:spacing w:before="150" w:after="150" w:line="240" w:lineRule="atLeast"/>
        <w:jc w:val="both"/>
        <w:rPr>
          <w:rFonts w:ascii="Times New Roman" w:eastAsia="Calibri" w:hAnsi="Times New Roman" w:cs="Times New Roman"/>
          <w:sz w:val="28"/>
          <w:szCs w:val="28"/>
        </w:rPr>
      </w:pPr>
      <w:r w:rsidRPr="005337B2">
        <w:rPr>
          <w:rFonts w:ascii="Times New Roman" w:eastAsia="Times New Roman" w:hAnsi="Times New Roman" w:cs="Times New Roman"/>
          <w:noProof/>
          <w:sz w:val="28"/>
          <w:szCs w:val="28"/>
        </w:rPr>
        <w:lastRenderedPageBreak/>
        <w:drawing>
          <wp:anchor distT="0" distB="0" distL="114300" distR="114300" simplePos="0" relativeHeight="251658240" behindDoc="0" locked="0" layoutInCell="1" allowOverlap="1" wp14:anchorId="22AD5C11" wp14:editId="22AD5C12">
            <wp:simplePos x="0" y="0"/>
            <wp:positionH relativeFrom="column">
              <wp:align>left</wp:align>
            </wp:positionH>
            <wp:positionV relativeFrom="paragraph">
              <wp:align>top</wp:align>
            </wp:positionV>
            <wp:extent cx="1780540" cy="2281555"/>
            <wp:effectExtent l="19050" t="0" r="0" b="0"/>
            <wp:wrapSquare wrapText="bothSides"/>
            <wp:docPr id="5" name="Picture 7" descr="extensive verrucoid lesions on the le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tensive verrucoid lesions on the leg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540" cy="2281555"/>
                    </a:xfrm>
                    <a:prstGeom prst="rect">
                      <a:avLst/>
                    </a:prstGeom>
                    <a:noFill/>
                    <a:ln>
                      <a:noFill/>
                    </a:ln>
                  </pic:spPr>
                </pic:pic>
              </a:graphicData>
            </a:graphic>
          </wp:anchor>
        </w:drawing>
      </w:r>
      <w:r w:rsidRPr="005337B2">
        <w:rPr>
          <w:rFonts w:ascii="Times New Roman" w:eastAsia="Times New Roman" w:hAnsi="Times New Roman" w:cs="Times New Roman"/>
          <w:sz w:val="28"/>
          <w:szCs w:val="28"/>
        </w:rPr>
        <w:br w:type="textWrapping" w:clear="all"/>
      </w:r>
      <w:r w:rsidRPr="005337B2">
        <w:rPr>
          <w:rFonts w:ascii="Times New Roman" w:eastAsia="Times New Roman" w:hAnsi="Times New Roman" w:cs="Times New Roman"/>
          <w:sz w:val="28"/>
          <w:szCs w:val="28"/>
        </w:rPr>
        <w:br/>
        <w:t xml:space="preserve">Lobomycosis showing extensive </w:t>
      </w:r>
      <w:proofErr w:type="spellStart"/>
      <w:r w:rsidRPr="005337B2">
        <w:rPr>
          <w:rFonts w:ascii="Times New Roman" w:eastAsia="Times New Roman" w:hAnsi="Times New Roman" w:cs="Times New Roman"/>
          <w:sz w:val="28"/>
          <w:szCs w:val="28"/>
        </w:rPr>
        <w:t>verrucoid</w:t>
      </w:r>
      <w:proofErr w:type="spellEnd"/>
      <w:r w:rsidRPr="005337B2">
        <w:rPr>
          <w:rFonts w:ascii="Times New Roman" w:eastAsia="Times New Roman" w:hAnsi="Times New Roman" w:cs="Times New Roman"/>
          <w:sz w:val="28"/>
          <w:szCs w:val="28"/>
        </w:rPr>
        <w:t xml:space="preserve"> lesions on the legs.</w:t>
      </w:r>
      <w:r w:rsidRPr="005337B2">
        <w:rPr>
          <w:rFonts w:ascii="Times New Roman" w:eastAsia="Calibri" w:hAnsi="Times New Roman" w:cs="Times New Roman"/>
          <w:sz w:val="28"/>
          <w:szCs w:val="28"/>
        </w:rPr>
        <w:t xml:space="preserve"> </w:t>
      </w:r>
    </w:p>
    <w:p w14:paraId="22AD5BE5"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The lesions affect mainly exposed areas such as upper and lower limbs and are typically presented as keloid-like lesions</w:t>
      </w:r>
    </w:p>
    <w:p w14:paraId="22AD5BE6" w14:textId="77777777" w:rsidR="000A59A4" w:rsidRPr="005337B2" w:rsidRDefault="000A59A4" w:rsidP="000A59A4">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r w:rsidRPr="005337B2">
        <w:rPr>
          <w:rFonts w:ascii="Times New Roman" w:eastAsia="Times New Roman" w:hAnsi="Times New Roman" w:cs="Times New Roman"/>
          <w:b/>
          <w:bCs/>
          <w:sz w:val="28"/>
          <w:szCs w:val="28"/>
        </w:rPr>
        <w:t>Laboratory diagnosis:</w:t>
      </w:r>
    </w:p>
    <w:p w14:paraId="22AD5BE7"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b/>
          <w:bCs/>
          <w:sz w:val="28"/>
          <w:szCs w:val="28"/>
        </w:rPr>
        <w:t xml:space="preserve">1. Clinical material: </w:t>
      </w:r>
      <w:r w:rsidRPr="005337B2">
        <w:rPr>
          <w:rFonts w:ascii="Times New Roman" w:eastAsia="Times New Roman" w:hAnsi="Times New Roman" w:cs="Times New Roman"/>
          <w:sz w:val="28"/>
          <w:szCs w:val="28"/>
        </w:rPr>
        <w:t>Tissue sample obtained by curettage or surgical biopsy.</w:t>
      </w:r>
    </w:p>
    <w:p w14:paraId="22AD5BE8"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b/>
          <w:bCs/>
          <w:sz w:val="28"/>
          <w:szCs w:val="28"/>
        </w:rPr>
        <w:t>2. Direct Microscopy:</w:t>
      </w:r>
      <w:r w:rsidRPr="005337B2">
        <w:rPr>
          <w:rFonts w:ascii="Times New Roman" w:eastAsia="Times New Roman" w:hAnsi="Times New Roman" w:cs="Times New Roman"/>
          <w:sz w:val="28"/>
          <w:szCs w:val="28"/>
        </w:rPr>
        <w:t xml:space="preserve"> (a) Tissue can be macerated and mounted in 10% KOH and Parker ink or calcofluor white mounts or (b) Tissue sections should be stained using PAS digest, Grocott's methenamine silver (GMS) or Gram stains.</w:t>
      </w:r>
    </w:p>
    <w:p w14:paraId="22AD5BE9"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noProof/>
          <w:sz w:val="28"/>
          <w:szCs w:val="28"/>
        </w:rPr>
        <w:drawing>
          <wp:inline distT="0" distB="0" distL="0" distR="0" wp14:anchorId="22AD5C13" wp14:editId="22AD5C14">
            <wp:extent cx="2830664" cy="1847960"/>
            <wp:effectExtent l="19050" t="0" r="7786" b="0"/>
            <wp:docPr id="6" name="Picture 8" descr="stained tissue speci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ained tissue specim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702" cy="1848638"/>
                    </a:xfrm>
                    <a:prstGeom prst="rect">
                      <a:avLst/>
                    </a:prstGeom>
                    <a:noFill/>
                    <a:ln>
                      <a:noFill/>
                    </a:ln>
                  </pic:spPr>
                </pic:pic>
              </a:graphicData>
            </a:graphic>
          </wp:inline>
        </w:drawing>
      </w:r>
      <w:r w:rsidRPr="005337B2">
        <w:rPr>
          <w:rFonts w:ascii="Times New Roman" w:eastAsia="Times New Roman" w:hAnsi="Times New Roman" w:cs="Times New Roman"/>
          <w:sz w:val="28"/>
          <w:szCs w:val="28"/>
        </w:rPr>
        <w:t xml:space="preserve"> GMS stained tissue specimen showing numerous darkly pigmented yeast-like cells, often in chains, 9-1 µm in size.</w:t>
      </w:r>
      <w:r w:rsidRPr="005337B2">
        <w:rPr>
          <w:rFonts w:ascii="Times New Roman" w:eastAsia="Times New Roman" w:hAnsi="Times New Roman" w:cs="Times New Roman"/>
          <w:sz w:val="28"/>
          <w:szCs w:val="28"/>
        </w:rPr>
        <w:br/>
      </w:r>
      <w:r w:rsidRPr="005337B2">
        <w:rPr>
          <w:rFonts w:ascii="Times New Roman" w:eastAsia="Times New Roman" w:hAnsi="Times New Roman" w:cs="Times New Roman"/>
          <w:b/>
          <w:bCs/>
          <w:sz w:val="28"/>
          <w:szCs w:val="28"/>
        </w:rPr>
        <w:t>3. Culture:</w:t>
      </w:r>
      <w:r w:rsidRPr="005337B2">
        <w:rPr>
          <w:rFonts w:ascii="Times New Roman" w:eastAsia="Times New Roman" w:hAnsi="Times New Roman" w:cs="Times New Roman"/>
          <w:sz w:val="28"/>
          <w:szCs w:val="28"/>
        </w:rPr>
        <w:t xml:space="preserve"> The aetiologic agent known as "</w:t>
      </w:r>
      <w:proofErr w:type="spellStart"/>
      <w:r w:rsidRPr="005337B2">
        <w:rPr>
          <w:rFonts w:ascii="Times New Roman" w:eastAsia="Times New Roman" w:hAnsi="Times New Roman" w:cs="Times New Roman"/>
          <w:i/>
          <w:iCs/>
          <w:sz w:val="28"/>
          <w:szCs w:val="28"/>
        </w:rPr>
        <w:t>Loboa</w:t>
      </w:r>
      <w:proofErr w:type="spellEnd"/>
      <w:r w:rsidRPr="005337B2">
        <w:rPr>
          <w:rFonts w:ascii="Times New Roman" w:eastAsia="Times New Roman" w:hAnsi="Times New Roman" w:cs="Times New Roman"/>
          <w:i/>
          <w:iCs/>
          <w:sz w:val="28"/>
          <w:szCs w:val="28"/>
        </w:rPr>
        <w:t xml:space="preserve"> </w:t>
      </w:r>
      <w:proofErr w:type="spellStart"/>
      <w:r w:rsidRPr="005337B2">
        <w:rPr>
          <w:rFonts w:ascii="Times New Roman" w:eastAsia="Times New Roman" w:hAnsi="Times New Roman" w:cs="Times New Roman"/>
          <w:i/>
          <w:iCs/>
          <w:sz w:val="28"/>
          <w:szCs w:val="28"/>
        </w:rPr>
        <w:t>loboi</w:t>
      </w:r>
      <w:proofErr w:type="spellEnd"/>
      <w:r w:rsidRPr="005337B2">
        <w:rPr>
          <w:rFonts w:ascii="Times New Roman" w:eastAsia="Times New Roman" w:hAnsi="Times New Roman" w:cs="Times New Roman"/>
          <w:sz w:val="28"/>
          <w:szCs w:val="28"/>
        </w:rPr>
        <w:t>" remains to be cultured.</w:t>
      </w:r>
    </w:p>
    <w:p w14:paraId="22AD5BEA"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b/>
          <w:bCs/>
          <w:sz w:val="28"/>
          <w:szCs w:val="28"/>
        </w:rPr>
        <w:t>4. Serology:</w:t>
      </w:r>
      <w:r w:rsidRPr="005337B2">
        <w:rPr>
          <w:rFonts w:ascii="Times New Roman" w:eastAsia="Times New Roman" w:hAnsi="Times New Roman" w:cs="Times New Roman"/>
          <w:sz w:val="28"/>
          <w:szCs w:val="28"/>
        </w:rPr>
        <w:t xml:space="preserve"> There are currently no serological tests available.</w:t>
      </w:r>
    </w:p>
    <w:p w14:paraId="22AD5BEB" w14:textId="77777777" w:rsidR="000A59A4" w:rsidRPr="005337B2" w:rsidRDefault="000A59A4" w:rsidP="000A59A4">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r w:rsidRPr="005337B2">
        <w:rPr>
          <w:rFonts w:ascii="Times New Roman" w:eastAsia="Times New Roman" w:hAnsi="Times New Roman" w:cs="Times New Roman"/>
          <w:b/>
          <w:bCs/>
          <w:sz w:val="28"/>
          <w:szCs w:val="28"/>
        </w:rPr>
        <w:t>Management:</w:t>
      </w:r>
    </w:p>
    <w:p w14:paraId="22AD5BEC"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lastRenderedPageBreak/>
        <w:t xml:space="preserve">The most successful treatment is for wide surgical excision of the affected area, however care must be taken to prevent contamination of surgical wounds, as relapse is common. Clofazimine at 100-200 mg/day has been used with varying results </w:t>
      </w:r>
    </w:p>
    <w:p w14:paraId="22AD5BED" w14:textId="77777777" w:rsidR="000A59A4" w:rsidRPr="005337B2" w:rsidRDefault="000A59A4" w:rsidP="000A59A4">
      <w:pPr>
        <w:shd w:val="clear" w:color="auto" w:fill="FFFFFF"/>
        <w:bidi w:val="0"/>
        <w:spacing w:before="150" w:after="150" w:line="240" w:lineRule="atLeast"/>
        <w:jc w:val="both"/>
        <w:rPr>
          <w:rFonts w:ascii="Times New Roman" w:eastAsia="Calibri" w:hAnsi="Times New Roman" w:cs="Times New Roman"/>
          <w:b/>
          <w:bCs/>
          <w:kern w:val="36"/>
          <w:sz w:val="28"/>
          <w:szCs w:val="28"/>
        </w:rPr>
      </w:pPr>
    </w:p>
    <w:p w14:paraId="22AD5BEE" w14:textId="77777777" w:rsidR="000A59A4" w:rsidRPr="005337B2" w:rsidRDefault="000A59A4" w:rsidP="000A59A4">
      <w:pPr>
        <w:shd w:val="clear" w:color="auto" w:fill="FFFFFF"/>
        <w:bidi w:val="0"/>
        <w:spacing w:before="150" w:after="150" w:line="240" w:lineRule="atLeast"/>
        <w:jc w:val="both"/>
        <w:rPr>
          <w:rFonts w:ascii="Times New Roman" w:eastAsia="Calibri" w:hAnsi="Times New Roman" w:cs="Times New Roman"/>
          <w:b/>
          <w:bCs/>
          <w:kern w:val="36"/>
          <w:sz w:val="28"/>
          <w:szCs w:val="28"/>
        </w:rPr>
      </w:pPr>
    </w:p>
    <w:p w14:paraId="22AD5BEF" w14:textId="77777777" w:rsidR="000A59A4" w:rsidRPr="005337B2" w:rsidRDefault="000A59A4" w:rsidP="000A59A4">
      <w:pPr>
        <w:shd w:val="clear" w:color="auto" w:fill="FFFFFF"/>
        <w:bidi w:val="0"/>
        <w:spacing w:before="150" w:after="150" w:line="240" w:lineRule="atLeast"/>
        <w:jc w:val="both"/>
        <w:rPr>
          <w:rFonts w:ascii="Times New Roman" w:eastAsia="Calibri" w:hAnsi="Times New Roman" w:cs="Times New Roman"/>
          <w:b/>
          <w:bCs/>
          <w:kern w:val="36"/>
          <w:sz w:val="28"/>
          <w:szCs w:val="28"/>
        </w:rPr>
      </w:pPr>
      <w:r w:rsidRPr="005337B2">
        <w:rPr>
          <w:rFonts w:ascii="Times New Roman" w:eastAsia="Calibri" w:hAnsi="Times New Roman" w:cs="Times New Roman"/>
          <w:b/>
          <w:bCs/>
          <w:kern w:val="36"/>
          <w:sz w:val="28"/>
          <w:szCs w:val="28"/>
        </w:rPr>
        <w:t>Mycetoma(</w:t>
      </w:r>
      <w:proofErr w:type="spellStart"/>
      <w:r w:rsidRPr="005337B2">
        <w:rPr>
          <w:rFonts w:ascii="Times New Roman" w:eastAsia="Calibri" w:hAnsi="Times New Roman" w:cs="Times New Roman"/>
          <w:b/>
          <w:bCs/>
          <w:kern w:val="36"/>
          <w:sz w:val="28"/>
          <w:szCs w:val="28"/>
        </w:rPr>
        <w:t>maduromycosis</w:t>
      </w:r>
      <w:proofErr w:type="spellEnd"/>
      <w:r w:rsidRPr="005337B2">
        <w:rPr>
          <w:rFonts w:ascii="Times New Roman" w:eastAsia="Calibri" w:hAnsi="Times New Roman" w:cs="Times New Roman"/>
          <w:b/>
          <w:bCs/>
          <w:kern w:val="36"/>
          <w:sz w:val="28"/>
          <w:szCs w:val="28"/>
        </w:rPr>
        <w:t>)</w:t>
      </w:r>
    </w:p>
    <w:p w14:paraId="22AD5BF0"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 xml:space="preserve">A mycotic infection of humans and animals </w:t>
      </w:r>
      <w:r w:rsidRPr="005337B2">
        <w:rPr>
          <w:rFonts w:ascii="Times New Roman" w:eastAsia="Times New Roman" w:hAnsi="Times New Roman" w:cs="Times New Roman"/>
          <w:color w:val="000000"/>
          <w:sz w:val="28"/>
          <w:szCs w:val="28"/>
        </w:rPr>
        <w:t xml:space="preserve">Mycetoma are caused by 2 totally different groups of organisms: the first are </w:t>
      </w:r>
      <w:proofErr w:type="spellStart"/>
      <w:r w:rsidRPr="005337B2">
        <w:rPr>
          <w:rFonts w:ascii="Times New Roman" w:eastAsia="Times New Roman" w:hAnsi="Times New Roman" w:cs="Times New Roman"/>
          <w:color w:val="000000"/>
          <w:sz w:val="28"/>
          <w:szCs w:val="28"/>
        </w:rPr>
        <w:t>moulds</w:t>
      </w:r>
      <w:proofErr w:type="spellEnd"/>
      <w:r w:rsidRPr="005337B2">
        <w:rPr>
          <w:rFonts w:ascii="Times New Roman" w:eastAsia="Times New Roman" w:hAnsi="Times New Roman" w:cs="Times New Roman"/>
          <w:color w:val="000000"/>
          <w:sz w:val="28"/>
          <w:szCs w:val="28"/>
        </w:rPr>
        <w:t xml:space="preserve">, and the second are filamentous bacteria in the order </w:t>
      </w:r>
      <w:proofErr w:type="spellStart"/>
      <w:r w:rsidRPr="005337B2">
        <w:rPr>
          <w:rFonts w:ascii="Times New Roman" w:eastAsia="Times New Roman" w:hAnsi="Times New Roman" w:cs="Times New Roman"/>
          <w:color w:val="000000"/>
          <w:sz w:val="28"/>
          <w:szCs w:val="28"/>
        </w:rPr>
        <w:t>Actinomycetales</w:t>
      </w:r>
      <w:proofErr w:type="spellEnd"/>
      <w:r w:rsidRPr="005337B2">
        <w:rPr>
          <w:rFonts w:ascii="Times New Roman" w:eastAsia="Times New Roman" w:hAnsi="Times New Roman" w:cs="Times New Roman"/>
          <w:color w:val="000000"/>
          <w:sz w:val="28"/>
          <w:szCs w:val="28"/>
        </w:rPr>
        <w:t xml:space="preserve">. In the first case they are referred to as eumycetomas, in the second as </w:t>
      </w:r>
      <w:proofErr w:type="spellStart"/>
      <w:r w:rsidRPr="005337B2">
        <w:rPr>
          <w:rFonts w:ascii="Times New Roman" w:eastAsia="Times New Roman" w:hAnsi="Times New Roman" w:cs="Times New Roman"/>
          <w:color w:val="000000"/>
          <w:sz w:val="28"/>
          <w:szCs w:val="28"/>
        </w:rPr>
        <w:t>actinomycetomas</w:t>
      </w:r>
      <w:proofErr w:type="spellEnd"/>
      <w:r w:rsidRPr="005337B2">
        <w:rPr>
          <w:rFonts w:ascii="Times New Roman" w:eastAsia="Times New Roman" w:hAnsi="Times New Roman" w:cs="Times New Roman"/>
          <w:sz w:val="28"/>
          <w:szCs w:val="28"/>
        </w:rPr>
        <w:t xml:space="preserve"> characterized by draining sinuses, granules and </w:t>
      </w:r>
      <w:proofErr w:type="gramStart"/>
      <w:r w:rsidRPr="005337B2">
        <w:rPr>
          <w:rFonts w:ascii="Times New Roman" w:eastAsia="Times New Roman" w:hAnsi="Times New Roman" w:cs="Times New Roman"/>
          <w:sz w:val="28"/>
          <w:szCs w:val="28"/>
        </w:rPr>
        <w:t>tumefaction..</w:t>
      </w:r>
      <w:proofErr w:type="spellStart"/>
      <w:proofErr w:type="gramEnd"/>
      <w:r w:rsidRPr="005337B2">
        <w:rPr>
          <w:rFonts w:ascii="Times New Roman" w:eastAsia="Times New Roman" w:hAnsi="Times New Roman" w:cs="Times New Roman"/>
          <w:b/>
          <w:bCs/>
          <w:sz w:val="28"/>
          <w:szCs w:val="28"/>
        </w:rPr>
        <w:t>Aetiological</w:t>
      </w:r>
      <w:proofErr w:type="spellEnd"/>
      <w:r w:rsidRPr="005337B2">
        <w:rPr>
          <w:rFonts w:ascii="Times New Roman" w:eastAsia="Times New Roman" w:hAnsi="Times New Roman" w:cs="Times New Roman"/>
          <w:b/>
          <w:bCs/>
          <w:sz w:val="28"/>
          <w:szCs w:val="28"/>
        </w:rPr>
        <w:t xml:space="preserve"> agents</w:t>
      </w:r>
      <w:r w:rsidRPr="005337B2">
        <w:rPr>
          <w:rFonts w:ascii="Times New Roman" w:eastAsia="Times New Roman" w:hAnsi="Times New Roman" w:cs="Times New Roman"/>
          <w:sz w:val="28"/>
          <w:szCs w:val="28"/>
        </w:rPr>
        <w:t xml:space="preserve"> include </w:t>
      </w:r>
      <w:proofErr w:type="spellStart"/>
      <w:r w:rsidRPr="005337B2">
        <w:rPr>
          <w:rFonts w:ascii="Times New Roman" w:eastAsia="Times New Roman" w:hAnsi="Times New Roman" w:cs="Times New Roman"/>
          <w:i/>
          <w:iCs/>
          <w:sz w:val="28"/>
          <w:szCs w:val="28"/>
        </w:rPr>
        <w:t>Madurella</w:t>
      </w:r>
      <w:proofErr w:type="spellEnd"/>
      <w:r w:rsidRPr="005337B2">
        <w:rPr>
          <w:rFonts w:ascii="Times New Roman" w:eastAsia="Times New Roman" w:hAnsi="Times New Roman" w:cs="Times New Roman"/>
          <w:i/>
          <w:iCs/>
          <w:sz w:val="28"/>
          <w:szCs w:val="28"/>
        </w:rPr>
        <w:t>, Fusarium, Aspergillus</w:t>
      </w:r>
      <w:r w:rsidRPr="005337B2">
        <w:rPr>
          <w:rFonts w:ascii="Times New Roman" w:eastAsia="Times New Roman" w:hAnsi="Times New Roman" w:cs="Times New Roman"/>
          <w:sz w:val="28"/>
          <w:szCs w:val="28"/>
        </w:rPr>
        <w:t xml:space="preserve"> etc.</w:t>
      </w:r>
    </w:p>
    <w:p w14:paraId="22AD5BF1" w14:textId="77777777" w:rsidR="000A59A4" w:rsidRPr="005337B2" w:rsidRDefault="000A59A4" w:rsidP="000A59A4">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r w:rsidRPr="005337B2">
        <w:rPr>
          <w:rFonts w:ascii="Times New Roman" w:eastAsia="Times New Roman" w:hAnsi="Times New Roman" w:cs="Times New Roman"/>
          <w:b/>
          <w:bCs/>
          <w:sz w:val="28"/>
          <w:szCs w:val="28"/>
        </w:rPr>
        <w:t>Clinical manifestations:</w:t>
      </w:r>
    </w:p>
    <w:p w14:paraId="22AD5BF2" w14:textId="77777777" w:rsidR="000A59A4" w:rsidRPr="005337B2" w:rsidRDefault="000A59A4" w:rsidP="000A59A4">
      <w:pPr>
        <w:bidi w:val="0"/>
        <w:spacing w:before="100" w:beforeAutospacing="1" w:after="100" w:afterAutospacing="1" w:line="240" w:lineRule="auto"/>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 xml:space="preserve">Mycetoma is more common in men than women, particularly those aged 20 to 50. It generally presents as a single lesion on an exposed site and may persist for years. Two thirds arise on the foot. </w:t>
      </w:r>
    </w:p>
    <w:p w14:paraId="22AD5BF3" w14:textId="77777777" w:rsidR="000A59A4" w:rsidRPr="005337B2" w:rsidRDefault="000A59A4" w:rsidP="000A59A4">
      <w:pPr>
        <w:numPr>
          <w:ilvl w:val="0"/>
          <w:numId w:val="1"/>
        </w:numPr>
        <w:bidi w:val="0"/>
        <w:spacing w:before="96" w:after="96" w:line="288"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 xml:space="preserve">It starts as a small hard painless lump under the skin. </w:t>
      </w:r>
    </w:p>
    <w:p w14:paraId="22AD5BF4" w14:textId="77777777" w:rsidR="000A59A4" w:rsidRPr="005337B2" w:rsidRDefault="000A59A4" w:rsidP="000A59A4">
      <w:pPr>
        <w:numPr>
          <w:ilvl w:val="0"/>
          <w:numId w:val="1"/>
        </w:numPr>
        <w:bidi w:val="0"/>
        <w:spacing w:before="96" w:after="96" w:line="288"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 xml:space="preserve">It grows slowly but eventually involves underlying muscles and bones. </w:t>
      </w:r>
    </w:p>
    <w:p w14:paraId="22AD5BF5" w14:textId="77777777" w:rsidR="000A59A4" w:rsidRPr="005337B2" w:rsidRDefault="000A59A4" w:rsidP="000A59A4">
      <w:pPr>
        <w:numPr>
          <w:ilvl w:val="0"/>
          <w:numId w:val="1"/>
        </w:numPr>
        <w:bidi w:val="0"/>
        <w:spacing w:before="96" w:after="96" w:line="288"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 xml:space="preserve">The middle of the lesion caves in, ulcerates and discharges pus, which contains grains. </w:t>
      </w:r>
    </w:p>
    <w:p w14:paraId="22AD5BF6" w14:textId="77777777" w:rsidR="000A59A4" w:rsidRPr="005337B2" w:rsidRDefault="000A59A4" w:rsidP="000A59A4">
      <w:pPr>
        <w:numPr>
          <w:ilvl w:val="0"/>
          <w:numId w:val="2"/>
        </w:num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 xml:space="preserve">granules which vary in size, </w:t>
      </w:r>
      <w:proofErr w:type="spellStart"/>
      <w:r w:rsidRPr="005337B2">
        <w:rPr>
          <w:rFonts w:ascii="Times New Roman" w:eastAsia="Times New Roman" w:hAnsi="Times New Roman" w:cs="Times New Roman"/>
          <w:sz w:val="28"/>
          <w:szCs w:val="28"/>
        </w:rPr>
        <w:t>colour</w:t>
      </w:r>
      <w:proofErr w:type="spellEnd"/>
      <w:r w:rsidRPr="005337B2">
        <w:rPr>
          <w:rFonts w:ascii="Times New Roman" w:eastAsia="Times New Roman" w:hAnsi="Times New Roman" w:cs="Times New Roman"/>
          <w:sz w:val="28"/>
          <w:szCs w:val="28"/>
        </w:rPr>
        <w:t xml:space="preserve"> and degree of hardness, depending on the aetiologic species. These grains are the hallmark of mycetoma.</w:t>
      </w:r>
    </w:p>
    <w:p w14:paraId="22AD5BF7"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Calibri" w:hAnsi="Times New Roman" w:cs="Times New Roman"/>
          <w:noProof/>
          <w:color w:val="2E6B99"/>
          <w:sz w:val="28"/>
          <w:szCs w:val="28"/>
        </w:rPr>
        <w:t xml:space="preserve"> </w:t>
      </w:r>
      <w:r w:rsidRPr="005337B2">
        <w:rPr>
          <w:rFonts w:ascii="Times New Roman" w:eastAsia="Calibri" w:hAnsi="Times New Roman" w:cs="Times New Roman"/>
          <w:noProof/>
          <w:color w:val="2E6B99"/>
          <w:sz w:val="28"/>
          <w:szCs w:val="28"/>
        </w:rPr>
        <w:drawing>
          <wp:inline distT="0" distB="0" distL="0" distR="0" wp14:anchorId="22AD5C15" wp14:editId="22AD5C16">
            <wp:extent cx="1905000" cy="1428750"/>
            <wp:effectExtent l="0" t="0" r="0" b="0"/>
            <wp:docPr id="7" name="صورة 7" descr="Mycetoma">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cetoma">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5337B2">
        <w:rPr>
          <w:rFonts w:ascii="Times New Roman" w:eastAsia="Calibri" w:hAnsi="Times New Roman" w:cs="Times New Roman"/>
          <w:noProof/>
          <w:color w:val="2E6B99"/>
          <w:sz w:val="28"/>
          <w:szCs w:val="28"/>
        </w:rPr>
        <w:t xml:space="preserve"> </w:t>
      </w:r>
      <w:r w:rsidRPr="005337B2">
        <w:rPr>
          <w:rFonts w:ascii="Times New Roman" w:eastAsia="Calibri" w:hAnsi="Times New Roman" w:cs="Times New Roman"/>
          <w:noProof/>
          <w:color w:val="2E6B99"/>
          <w:sz w:val="28"/>
          <w:szCs w:val="28"/>
        </w:rPr>
        <w:drawing>
          <wp:inline distT="0" distB="0" distL="0" distR="0" wp14:anchorId="22AD5C17" wp14:editId="22AD5C18">
            <wp:extent cx="1905000" cy="1428750"/>
            <wp:effectExtent l="0" t="0" r="0" b="0"/>
            <wp:docPr id="8" name="صورة 8" descr="Mycetoma">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cetoma">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5337B2">
        <w:rPr>
          <w:rFonts w:ascii="Times New Roman" w:eastAsia="Times New Roman" w:hAnsi="Times New Roman" w:cs="Times New Roman"/>
          <w:sz w:val="28"/>
          <w:szCs w:val="28"/>
        </w:rPr>
        <w:t>.</w:t>
      </w:r>
    </w:p>
    <w:p w14:paraId="22AD5BF8"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 xml:space="preserve"> Sinuses from Nocardia</w:t>
      </w:r>
    </w:p>
    <w:p w14:paraId="22AD5BF9" w14:textId="77777777" w:rsidR="000A59A4" w:rsidRPr="005337B2" w:rsidRDefault="000A59A4" w:rsidP="000A59A4">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p>
    <w:p w14:paraId="22AD5BFA" w14:textId="77777777" w:rsidR="000A59A4" w:rsidRPr="005337B2" w:rsidRDefault="000A59A4" w:rsidP="000A59A4">
      <w:pPr>
        <w:shd w:val="clear" w:color="auto" w:fill="FFFFFF"/>
        <w:bidi w:val="0"/>
        <w:spacing w:before="225" w:after="150" w:line="264" w:lineRule="auto"/>
        <w:jc w:val="both"/>
        <w:outlineLvl w:val="1"/>
        <w:rPr>
          <w:rFonts w:ascii="Times New Roman" w:eastAsia="Times New Roman" w:hAnsi="Times New Roman" w:cs="Times New Roman"/>
          <w:b/>
          <w:bCs/>
          <w:sz w:val="28"/>
          <w:szCs w:val="28"/>
        </w:rPr>
      </w:pPr>
      <w:r w:rsidRPr="005337B2">
        <w:rPr>
          <w:rFonts w:ascii="Times New Roman" w:eastAsia="Times New Roman" w:hAnsi="Times New Roman" w:cs="Times New Roman"/>
          <w:b/>
          <w:bCs/>
          <w:sz w:val="28"/>
          <w:szCs w:val="28"/>
        </w:rPr>
        <w:lastRenderedPageBreak/>
        <w:t>Laboratory diagnosis:</w:t>
      </w:r>
    </w:p>
    <w:p w14:paraId="22AD5BFB" w14:textId="77777777" w:rsidR="000A59A4" w:rsidRPr="005337B2" w:rsidRDefault="000A59A4" w:rsidP="000A59A4">
      <w:pPr>
        <w:shd w:val="clear" w:color="auto" w:fill="FFFFFF"/>
        <w:bidi w:val="0"/>
        <w:spacing w:before="150" w:after="150" w:line="240"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b/>
          <w:bCs/>
          <w:sz w:val="28"/>
          <w:szCs w:val="28"/>
        </w:rPr>
        <w:t>1. Clinical Material:</w:t>
      </w:r>
      <w:r w:rsidRPr="005337B2">
        <w:rPr>
          <w:rFonts w:ascii="Times New Roman" w:eastAsia="Times New Roman" w:hAnsi="Times New Roman" w:cs="Times New Roman"/>
          <w:sz w:val="28"/>
          <w:szCs w:val="28"/>
        </w:rPr>
        <w:t xml:space="preserve"> Tissue biopsy or excised sinus, fluid containing the granules which vary in size, </w:t>
      </w:r>
      <w:proofErr w:type="spellStart"/>
      <w:r w:rsidRPr="005337B2">
        <w:rPr>
          <w:rFonts w:ascii="Times New Roman" w:eastAsia="Times New Roman" w:hAnsi="Times New Roman" w:cs="Times New Roman"/>
          <w:sz w:val="28"/>
          <w:szCs w:val="28"/>
        </w:rPr>
        <w:t>colour</w:t>
      </w:r>
      <w:proofErr w:type="spellEnd"/>
      <w:r w:rsidRPr="005337B2">
        <w:rPr>
          <w:rFonts w:ascii="Times New Roman" w:eastAsia="Times New Roman" w:hAnsi="Times New Roman" w:cs="Times New Roman"/>
          <w:sz w:val="28"/>
          <w:szCs w:val="28"/>
        </w:rPr>
        <w:t xml:space="preserve"> and degree of hardness, depending on the aetiologic species. </w:t>
      </w:r>
    </w:p>
    <w:p w14:paraId="22AD5BFC" w14:textId="77777777" w:rsidR="000A59A4" w:rsidRPr="005337B2" w:rsidRDefault="000A59A4" w:rsidP="00842BB0">
      <w:pPr>
        <w:bidi w:val="0"/>
        <w:jc w:val="both"/>
        <w:rPr>
          <w:rFonts w:ascii="Times New Roman" w:eastAsia="Times New Roman" w:hAnsi="Times New Roman" w:cs="Times New Roman"/>
          <w:sz w:val="28"/>
          <w:szCs w:val="28"/>
        </w:rPr>
      </w:pPr>
      <w:r w:rsidRPr="005337B2">
        <w:rPr>
          <w:rFonts w:ascii="Times New Roman" w:eastAsia="Times New Roman" w:hAnsi="Times New Roman" w:cs="Times New Roman"/>
          <w:b/>
          <w:bCs/>
          <w:sz w:val="28"/>
          <w:szCs w:val="28"/>
        </w:rPr>
        <w:t xml:space="preserve">2. Direct Microscopy: </w:t>
      </w:r>
      <w:r w:rsidRPr="005337B2">
        <w:rPr>
          <w:rFonts w:ascii="Times New Roman" w:eastAsia="Times New Roman" w:hAnsi="Times New Roman" w:cs="Times New Roman"/>
          <w:sz w:val="28"/>
          <w:szCs w:val="28"/>
        </w:rPr>
        <w:t xml:space="preserve">fluid containing the granules should be examined using either 10% KOH and Parker ink or calcofluor white mounts, and tissue sections should be stained using H&amp;E, PAS digest, and </w:t>
      </w:r>
      <w:proofErr w:type="spellStart"/>
      <w:r w:rsidRPr="005337B2">
        <w:rPr>
          <w:rFonts w:ascii="Times New Roman" w:eastAsia="Times New Roman" w:hAnsi="Times New Roman" w:cs="Times New Roman"/>
          <w:sz w:val="28"/>
          <w:szCs w:val="28"/>
        </w:rPr>
        <w:t>Grocott'smethenamine</w:t>
      </w:r>
      <w:proofErr w:type="spellEnd"/>
      <w:r w:rsidRPr="005337B2">
        <w:rPr>
          <w:rFonts w:ascii="Times New Roman" w:eastAsia="Times New Roman" w:hAnsi="Times New Roman" w:cs="Times New Roman"/>
          <w:sz w:val="28"/>
          <w:szCs w:val="28"/>
        </w:rPr>
        <w:t xml:space="preserve"> silver (GMS).</w:t>
      </w:r>
      <w:r w:rsidRPr="005337B2">
        <w:rPr>
          <w:rFonts w:ascii="Times New Roman" w:eastAsia="Times New Roman" w:hAnsi="Times New Roman" w:cs="Times New Roman"/>
          <w:b/>
          <w:bCs/>
          <w:sz w:val="28"/>
          <w:szCs w:val="28"/>
        </w:rPr>
        <w:t xml:space="preserve"> </w:t>
      </w:r>
      <w:r w:rsidRPr="005337B2">
        <w:rPr>
          <w:rFonts w:ascii="Times New Roman" w:eastAsia="Times New Roman" w:hAnsi="Times New Roman" w:cs="Times New Roman"/>
          <w:sz w:val="28"/>
          <w:szCs w:val="28"/>
        </w:rPr>
        <w:t xml:space="preserve">The </w:t>
      </w:r>
      <w:proofErr w:type="spellStart"/>
      <w:r w:rsidRPr="005337B2">
        <w:rPr>
          <w:rFonts w:ascii="Times New Roman" w:eastAsia="Times New Roman" w:hAnsi="Times New Roman" w:cs="Times New Roman"/>
          <w:sz w:val="28"/>
          <w:szCs w:val="28"/>
        </w:rPr>
        <w:t>colour</w:t>
      </w:r>
      <w:proofErr w:type="spellEnd"/>
      <w:r w:rsidRPr="005337B2">
        <w:rPr>
          <w:rFonts w:ascii="Times New Roman" w:eastAsia="Times New Roman" w:hAnsi="Times New Roman" w:cs="Times New Roman"/>
          <w:sz w:val="28"/>
          <w:szCs w:val="28"/>
        </w:rPr>
        <w:t xml:space="preserve"> of the grains may suggest the likely diagnosis; black grains suggest a fungal infection, </w:t>
      </w:r>
    </w:p>
    <w:p w14:paraId="22AD5BFD" w14:textId="77777777" w:rsidR="000A59A4" w:rsidRPr="005337B2" w:rsidRDefault="000A59A4" w:rsidP="000A59A4">
      <w:pPr>
        <w:bidi w:val="0"/>
        <w:spacing w:before="100" w:beforeAutospacing="1" w:after="100" w:afterAutospacing="1" w:line="240" w:lineRule="auto"/>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 xml:space="preserve">Microscopy using potassium hydroxide (KOH) confirms the diagnosis and type of mycetoma. </w:t>
      </w:r>
    </w:p>
    <w:p w14:paraId="22AD5BFE" w14:textId="77777777" w:rsidR="000A59A4" w:rsidRPr="005337B2" w:rsidRDefault="000A59A4" w:rsidP="000A59A4">
      <w:pPr>
        <w:numPr>
          <w:ilvl w:val="0"/>
          <w:numId w:val="3"/>
        </w:numPr>
        <w:bidi w:val="0"/>
        <w:spacing w:before="96" w:after="96" w:line="288"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 xml:space="preserve">Actinomycotic grains contain very fine filaments. </w:t>
      </w:r>
    </w:p>
    <w:p w14:paraId="22AD5BFF" w14:textId="77777777" w:rsidR="000A59A4" w:rsidRPr="005337B2" w:rsidRDefault="000A59A4" w:rsidP="000A59A4">
      <w:pPr>
        <w:numPr>
          <w:ilvl w:val="0"/>
          <w:numId w:val="3"/>
        </w:numPr>
        <w:bidi w:val="0"/>
        <w:spacing w:before="96" w:after="96" w:line="288"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 xml:space="preserve">Fungal grains contain short hyphae (branched filaments) that are often swollen </w:t>
      </w:r>
    </w:p>
    <w:p w14:paraId="22AD5C00" w14:textId="77777777" w:rsidR="000A59A4" w:rsidRPr="005337B2" w:rsidRDefault="000A59A4" w:rsidP="000A59A4">
      <w:pPr>
        <w:shd w:val="clear" w:color="auto" w:fill="FFFFFF"/>
        <w:bidi w:val="0"/>
        <w:spacing w:before="150" w:after="150" w:line="240" w:lineRule="atLeast"/>
        <w:ind w:left="720"/>
        <w:contextualSpacing/>
        <w:jc w:val="both"/>
        <w:rPr>
          <w:rFonts w:ascii="Times New Roman" w:eastAsia="Times New Roman" w:hAnsi="Times New Roman" w:cs="Times New Roman"/>
          <w:sz w:val="28"/>
          <w:szCs w:val="28"/>
        </w:rPr>
      </w:pPr>
      <w:r w:rsidRPr="005337B2">
        <w:rPr>
          <w:rFonts w:ascii="Times New Roman" w:eastAsia="Times New Roman" w:hAnsi="Times New Roman" w:cs="Times New Roman"/>
          <w:b/>
          <w:bCs/>
          <w:sz w:val="28"/>
          <w:szCs w:val="28"/>
        </w:rPr>
        <w:t>3. Culture:</w:t>
      </w:r>
      <w:r w:rsidRPr="005337B2">
        <w:rPr>
          <w:rFonts w:ascii="Times New Roman" w:eastAsia="Times New Roman" w:hAnsi="Times New Roman" w:cs="Times New Roman"/>
          <w:sz w:val="28"/>
          <w:szCs w:val="28"/>
        </w:rPr>
        <w:t xml:space="preserve"> Clinical specimens should be inoculated onto primary isolation media, like </w:t>
      </w:r>
      <w:proofErr w:type="spellStart"/>
      <w:r w:rsidRPr="005337B2">
        <w:rPr>
          <w:rFonts w:ascii="Times New Roman" w:eastAsia="Times New Roman" w:hAnsi="Times New Roman" w:cs="Times New Roman"/>
          <w:sz w:val="28"/>
          <w:szCs w:val="28"/>
        </w:rPr>
        <w:t>Sabouraud's</w:t>
      </w:r>
      <w:proofErr w:type="spellEnd"/>
      <w:r w:rsidRPr="005337B2">
        <w:rPr>
          <w:rFonts w:ascii="Times New Roman" w:eastAsia="Times New Roman" w:hAnsi="Times New Roman" w:cs="Times New Roman"/>
          <w:sz w:val="28"/>
          <w:szCs w:val="28"/>
        </w:rPr>
        <w:t xml:space="preserve"> dextrose agar. Several agar plates are cultured at 25-30 degrees </w:t>
      </w:r>
      <w:proofErr w:type="spellStart"/>
      <w:r w:rsidRPr="005337B2">
        <w:rPr>
          <w:rFonts w:ascii="Times New Roman" w:eastAsia="Times New Roman" w:hAnsi="Times New Roman" w:cs="Times New Roman"/>
          <w:sz w:val="28"/>
          <w:szCs w:val="28"/>
        </w:rPr>
        <w:t>celcius</w:t>
      </w:r>
      <w:proofErr w:type="spellEnd"/>
      <w:r w:rsidRPr="005337B2">
        <w:rPr>
          <w:rFonts w:ascii="Times New Roman" w:eastAsia="Times New Roman" w:hAnsi="Times New Roman" w:cs="Times New Roman"/>
          <w:sz w:val="28"/>
          <w:szCs w:val="28"/>
        </w:rPr>
        <w:t xml:space="preserve"> and 37 degrees </w:t>
      </w:r>
      <w:proofErr w:type="spellStart"/>
      <w:r w:rsidRPr="005337B2">
        <w:rPr>
          <w:rFonts w:ascii="Times New Roman" w:eastAsia="Times New Roman" w:hAnsi="Times New Roman" w:cs="Times New Roman"/>
          <w:sz w:val="28"/>
          <w:szCs w:val="28"/>
        </w:rPr>
        <w:t>celcius</w:t>
      </w:r>
      <w:proofErr w:type="spellEnd"/>
      <w:r w:rsidRPr="005337B2">
        <w:rPr>
          <w:rFonts w:ascii="Times New Roman" w:eastAsia="Times New Roman" w:hAnsi="Times New Roman" w:cs="Times New Roman"/>
          <w:sz w:val="28"/>
          <w:szCs w:val="28"/>
        </w:rPr>
        <w:t xml:space="preserve"> for up to six weeks. Fungi grow more quickly than actinomycetes. </w:t>
      </w:r>
    </w:p>
    <w:p w14:paraId="22AD5C01" w14:textId="77777777" w:rsidR="000A59A4" w:rsidRPr="005337B2" w:rsidRDefault="000A59A4" w:rsidP="00842BB0">
      <w:pPr>
        <w:shd w:val="clear" w:color="auto" w:fill="FFFFFF"/>
        <w:bidi w:val="0"/>
        <w:spacing w:before="150" w:after="150" w:line="240" w:lineRule="atLeast"/>
        <w:ind w:left="720"/>
        <w:contextualSpacing/>
        <w:jc w:val="both"/>
        <w:rPr>
          <w:rFonts w:ascii="Times New Roman" w:eastAsia="Times New Roman" w:hAnsi="Times New Roman" w:cs="Times New Roman"/>
          <w:sz w:val="28"/>
          <w:szCs w:val="28"/>
        </w:rPr>
      </w:pPr>
      <w:r w:rsidRPr="005337B2">
        <w:rPr>
          <w:rFonts w:ascii="Times New Roman" w:eastAsia="Times New Roman" w:hAnsi="Times New Roman" w:cs="Times New Roman"/>
          <w:b/>
          <w:bCs/>
          <w:sz w:val="28"/>
          <w:szCs w:val="28"/>
        </w:rPr>
        <w:t xml:space="preserve">4. Serology: </w:t>
      </w:r>
      <w:r w:rsidRPr="005337B2">
        <w:rPr>
          <w:rFonts w:ascii="Times New Roman" w:eastAsia="Times New Roman" w:hAnsi="Times New Roman" w:cs="Times New Roman"/>
          <w:sz w:val="28"/>
          <w:szCs w:val="28"/>
        </w:rPr>
        <w:t>There are currently no commercially available serological procedures for the diagnosis of mycetoma.</w:t>
      </w:r>
    </w:p>
    <w:p w14:paraId="22AD5C02" w14:textId="77777777" w:rsidR="000A59A4" w:rsidRPr="005337B2" w:rsidRDefault="000A59A4" w:rsidP="000A59A4">
      <w:pPr>
        <w:bidi w:val="0"/>
        <w:spacing w:before="360" w:after="240" w:line="240" w:lineRule="auto"/>
        <w:jc w:val="both"/>
        <w:outlineLvl w:val="1"/>
        <w:rPr>
          <w:rFonts w:ascii="Times New Roman" w:eastAsia="Times New Roman" w:hAnsi="Times New Roman" w:cs="Times New Roman"/>
          <w:b/>
          <w:bCs/>
          <w:sz w:val="28"/>
          <w:szCs w:val="28"/>
        </w:rPr>
      </w:pPr>
      <w:r w:rsidRPr="005337B2">
        <w:rPr>
          <w:rFonts w:ascii="Times New Roman" w:eastAsia="Times New Roman" w:hAnsi="Times New Roman" w:cs="Times New Roman"/>
          <w:b/>
          <w:bCs/>
          <w:sz w:val="28"/>
          <w:szCs w:val="28"/>
        </w:rPr>
        <w:t xml:space="preserve">Treatment of mycetoma </w:t>
      </w:r>
    </w:p>
    <w:p w14:paraId="22AD5C03" w14:textId="77777777" w:rsidR="000A59A4" w:rsidRPr="005337B2" w:rsidRDefault="000A59A4" w:rsidP="00842BB0">
      <w:pPr>
        <w:bidi w:val="0"/>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5337B2">
        <w:rPr>
          <w:rFonts w:ascii="Times New Roman" w:eastAsia="Times New Roman" w:hAnsi="Times New Roman" w:cs="Times New Roman"/>
          <w:b/>
          <w:bCs/>
          <w:sz w:val="28"/>
          <w:szCs w:val="28"/>
        </w:rPr>
        <w:t>Actinomycetoma</w:t>
      </w:r>
      <w:proofErr w:type="spellEnd"/>
      <w:r w:rsidRPr="005337B2">
        <w:rPr>
          <w:rFonts w:ascii="Times New Roman" w:eastAsia="Times New Roman" w:hAnsi="Times New Roman" w:cs="Times New Roman"/>
          <w:sz w:val="28"/>
          <w:szCs w:val="28"/>
        </w:rPr>
        <w:t xml:space="preserve"> </w:t>
      </w:r>
      <w:r w:rsidR="00842BB0" w:rsidRPr="005337B2">
        <w:rPr>
          <w:rFonts w:ascii="Times New Roman" w:eastAsia="Times New Roman" w:hAnsi="Times New Roman" w:cs="Times New Roman"/>
          <w:sz w:val="28"/>
          <w:szCs w:val="28"/>
        </w:rPr>
        <w:t>….</w:t>
      </w:r>
      <w:r w:rsidRPr="005337B2">
        <w:rPr>
          <w:rFonts w:ascii="Times New Roman" w:eastAsia="Times New Roman" w:hAnsi="Times New Roman" w:cs="Times New Roman"/>
          <w:sz w:val="28"/>
          <w:szCs w:val="28"/>
        </w:rPr>
        <w:t xml:space="preserve">Streptomycin injections </w:t>
      </w:r>
    </w:p>
    <w:p w14:paraId="22AD5C04" w14:textId="77777777" w:rsidR="000A59A4" w:rsidRPr="005337B2" w:rsidRDefault="00842BB0" w:rsidP="00842BB0">
      <w:pPr>
        <w:numPr>
          <w:ilvl w:val="0"/>
          <w:numId w:val="4"/>
        </w:numPr>
        <w:bidi w:val="0"/>
        <w:spacing w:before="96" w:after="96" w:line="288"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 xml:space="preserve">Amikacin </w:t>
      </w:r>
      <w:r w:rsidR="000A59A4" w:rsidRPr="005337B2">
        <w:rPr>
          <w:rFonts w:ascii="Times New Roman" w:eastAsia="Times New Roman" w:hAnsi="Times New Roman" w:cs="Times New Roman"/>
          <w:sz w:val="28"/>
          <w:szCs w:val="28"/>
        </w:rPr>
        <w:t xml:space="preserve"> ,</w:t>
      </w:r>
      <w:r w:rsidR="000A59A4" w:rsidRPr="005337B2">
        <w:rPr>
          <w:rFonts w:ascii="Times New Roman" w:eastAsia="Calibri" w:hAnsi="Times New Roman" w:cs="Times New Roman"/>
          <w:sz w:val="28"/>
          <w:szCs w:val="28"/>
        </w:rPr>
        <w:t xml:space="preserve"> </w:t>
      </w:r>
      <w:r w:rsidR="000A59A4" w:rsidRPr="005337B2">
        <w:rPr>
          <w:rFonts w:ascii="Times New Roman" w:eastAsia="Times New Roman" w:hAnsi="Times New Roman" w:cs="Times New Roman"/>
          <w:sz w:val="28"/>
          <w:szCs w:val="28"/>
        </w:rPr>
        <w:t>rifampicin,</w:t>
      </w:r>
      <w:r w:rsidR="000A59A4" w:rsidRPr="005337B2">
        <w:rPr>
          <w:rFonts w:ascii="Times New Roman" w:eastAsia="Calibri" w:hAnsi="Times New Roman" w:cs="Times New Roman"/>
          <w:sz w:val="28"/>
          <w:szCs w:val="28"/>
        </w:rPr>
        <w:t xml:space="preserve"> </w:t>
      </w:r>
      <w:r w:rsidR="000A59A4" w:rsidRPr="005337B2">
        <w:rPr>
          <w:rFonts w:ascii="Times New Roman" w:eastAsia="Times New Roman" w:hAnsi="Times New Roman" w:cs="Times New Roman"/>
          <w:sz w:val="28"/>
          <w:szCs w:val="28"/>
        </w:rPr>
        <w:t>tetracycline</w:t>
      </w:r>
    </w:p>
    <w:p w14:paraId="22AD5C05" w14:textId="77777777" w:rsidR="000A59A4" w:rsidRPr="005337B2" w:rsidRDefault="000A59A4" w:rsidP="00842BB0">
      <w:pPr>
        <w:bidi w:val="0"/>
        <w:spacing w:before="96" w:after="96" w:line="288" w:lineRule="atLeast"/>
        <w:ind w:left="360"/>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 xml:space="preserve">. </w:t>
      </w:r>
      <w:r w:rsidRPr="005337B2">
        <w:rPr>
          <w:rFonts w:ascii="Times New Roman" w:eastAsia="Times New Roman" w:hAnsi="Times New Roman" w:cs="Times New Roman"/>
          <w:b/>
          <w:bCs/>
          <w:sz w:val="28"/>
          <w:szCs w:val="28"/>
        </w:rPr>
        <w:t xml:space="preserve">Eumycetoma </w:t>
      </w:r>
      <w:r w:rsidRPr="005337B2">
        <w:rPr>
          <w:rFonts w:ascii="Times New Roman" w:eastAsia="Times New Roman" w:hAnsi="Times New Roman" w:cs="Times New Roman"/>
          <w:sz w:val="28"/>
          <w:szCs w:val="28"/>
        </w:rPr>
        <w:t xml:space="preserve">is more difficult to treat. </w:t>
      </w:r>
    </w:p>
    <w:p w14:paraId="22AD5C06" w14:textId="77777777" w:rsidR="000A59A4" w:rsidRPr="005337B2" w:rsidRDefault="000A59A4" w:rsidP="000A59A4">
      <w:pPr>
        <w:bidi w:val="0"/>
        <w:spacing w:before="96" w:after="96" w:line="288" w:lineRule="atLeast"/>
        <w:ind w:left="720"/>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Itraconazole</w:t>
      </w:r>
    </w:p>
    <w:p w14:paraId="22AD5C07" w14:textId="77777777" w:rsidR="000A59A4" w:rsidRPr="005337B2" w:rsidRDefault="000A59A4" w:rsidP="000A59A4">
      <w:pPr>
        <w:bidi w:val="0"/>
        <w:spacing w:before="96" w:after="96" w:line="288" w:lineRule="atLeast"/>
        <w:ind w:left="720"/>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ketoconazole</w:t>
      </w:r>
    </w:p>
    <w:p w14:paraId="22AD5C08" w14:textId="77777777" w:rsidR="000A59A4" w:rsidRPr="005337B2" w:rsidRDefault="000A59A4" w:rsidP="00842BB0">
      <w:pPr>
        <w:bidi w:val="0"/>
        <w:spacing w:before="96" w:after="96" w:line="288" w:lineRule="atLeast"/>
        <w:jc w:val="both"/>
        <w:rPr>
          <w:rFonts w:ascii="Times New Roman" w:eastAsia="Times New Roman" w:hAnsi="Times New Roman" w:cs="Times New Roman"/>
          <w:sz w:val="28"/>
          <w:szCs w:val="28"/>
        </w:rPr>
      </w:pPr>
    </w:p>
    <w:p w14:paraId="22AD5C09" w14:textId="77777777" w:rsidR="000A59A4" w:rsidRPr="005337B2" w:rsidRDefault="000A59A4" w:rsidP="000A59A4">
      <w:pPr>
        <w:numPr>
          <w:ilvl w:val="0"/>
          <w:numId w:val="5"/>
        </w:numPr>
        <w:bidi w:val="0"/>
        <w:spacing w:before="96" w:after="96" w:line="288" w:lineRule="atLeast"/>
        <w:jc w:val="both"/>
        <w:rPr>
          <w:rFonts w:ascii="Times New Roman" w:eastAsia="Times New Roman" w:hAnsi="Times New Roman" w:cs="Times New Roman"/>
          <w:sz w:val="28"/>
          <w:szCs w:val="28"/>
        </w:rPr>
      </w:pPr>
      <w:r w:rsidRPr="005337B2">
        <w:rPr>
          <w:rFonts w:ascii="Times New Roman" w:eastAsia="Times New Roman" w:hAnsi="Times New Roman" w:cs="Times New Roman"/>
          <w:sz w:val="28"/>
          <w:szCs w:val="28"/>
        </w:rPr>
        <w:t>Surgery to remove the affected tissue completely. These may mean amputation if bone is involved</w:t>
      </w:r>
    </w:p>
    <w:p w14:paraId="22AD5C0A" w14:textId="77777777" w:rsidR="000A59A4" w:rsidRPr="005337B2" w:rsidRDefault="000A59A4" w:rsidP="000A59A4">
      <w:pPr>
        <w:jc w:val="right"/>
        <w:rPr>
          <w:sz w:val="26"/>
          <w:szCs w:val="26"/>
          <w:rtl/>
          <w:lang w:bidi="ar-IQ"/>
        </w:rPr>
      </w:pPr>
    </w:p>
    <w:sectPr w:rsidR="000A59A4" w:rsidRPr="005337B2" w:rsidSect="00275EEA">
      <w:head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600C" w14:textId="77777777" w:rsidR="002F42C1" w:rsidRDefault="002F42C1" w:rsidP="005337B2">
      <w:pPr>
        <w:spacing w:after="0" w:line="240" w:lineRule="auto"/>
      </w:pPr>
      <w:r>
        <w:separator/>
      </w:r>
    </w:p>
  </w:endnote>
  <w:endnote w:type="continuationSeparator" w:id="0">
    <w:p w14:paraId="55B884D9" w14:textId="77777777" w:rsidR="002F42C1" w:rsidRDefault="002F42C1" w:rsidP="0053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DC3C" w14:textId="77777777" w:rsidR="002F42C1" w:rsidRDefault="002F42C1" w:rsidP="005337B2">
      <w:pPr>
        <w:spacing w:after="0" w:line="240" w:lineRule="auto"/>
      </w:pPr>
      <w:r>
        <w:separator/>
      </w:r>
    </w:p>
  </w:footnote>
  <w:footnote w:type="continuationSeparator" w:id="0">
    <w:p w14:paraId="72E15828" w14:textId="77777777" w:rsidR="002F42C1" w:rsidRDefault="002F42C1" w:rsidP="00533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A48F" w14:textId="77777777" w:rsidR="005337B2" w:rsidRDefault="005337B2" w:rsidP="005337B2">
    <w:pPr>
      <w:pStyle w:val="a4"/>
      <w:jc w:val="center"/>
      <w:rPr>
        <w:b/>
        <w:bCs/>
        <w:sz w:val="28"/>
        <w:szCs w:val="28"/>
        <w:lang w:bidi="ar-IQ"/>
      </w:rPr>
    </w:pPr>
    <w:r>
      <w:rPr>
        <w:rFonts w:asciiTheme="majorBidi" w:hAnsiTheme="majorBidi" w:cstheme="majorBidi"/>
        <w:b/>
        <w:bCs/>
        <w:sz w:val="28"/>
        <w:szCs w:val="28"/>
      </w:rPr>
      <w:t>Medical Mycology</w:t>
    </w:r>
  </w:p>
  <w:p w14:paraId="7615FF27" w14:textId="6D768312" w:rsidR="005337B2" w:rsidRDefault="005337B2" w:rsidP="005337B2">
    <w:pPr>
      <w:pStyle w:val="a4"/>
      <w:bidi w:val="0"/>
      <w:jc w:val="center"/>
      <w:rPr>
        <w:b/>
        <w:bCs/>
        <w:sz w:val="28"/>
        <w:szCs w:val="28"/>
        <w:lang w:bidi="ar-IQ"/>
      </w:rPr>
    </w:pPr>
    <w:r>
      <w:rPr>
        <w:b/>
        <w:bCs/>
        <w:sz w:val="28"/>
        <w:szCs w:val="28"/>
        <w:lang w:bidi="ar-IQ"/>
      </w:rPr>
      <w:t>Lecture (5)</w:t>
    </w:r>
  </w:p>
  <w:p w14:paraId="44EA6903" w14:textId="77777777" w:rsidR="005337B2" w:rsidRDefault="005337B2" w:rsidP="005337B2">
    <w:pPr>
      <w:pStyle w:val="a4"/>
    </w:pPr>
    <w:r>
      <w:rPr>
        <w:rtl/>
      </w:rPr>
      <w:t>----------------------------------------------------------------------------------------------------------------</w:t>
    </w:r>
  </w:p>
  <w:p w14:paraId="7D1E61CD" w14:textId="77777777" w:rsidR="005337B2" w:rsidRDefault="005337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C46"/>
    <w:multiLevelType w:val="multilevel"/>
    <w:tmpl w:val="1472C5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75567"/>
    <w:multiLevelType w:val="multilevel"/>
    <w:tmpl w:val="37C63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71FCC"/>
    <w:multiLevelType w:val="multilevel"/>
    <w:tmpl w:val="2A627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563D6"/>
    <w:multiLevelType w:val="multilevel"/>
    <w:tmpl w:val="993E7F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AF695B"/>
    <w:multiLevelType w:val="multilevel"/>
    <w:tmpl w:val="416C59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9A4"/>
    <w:rsid w:val="000201EB"/>
    <w:rsid w:val="00097575"/>
    <w:rsid w:val="000A59A4"/>
    <w:rsid w:val="00124101"/>
    <w:rsid w:val="00125209"/>
    <w:rsid w:val="00133F4A"/>
    <w:rsid w:val="0018116E"/>
    <w:rsid w:val="00185E20"/>
    <w:rsid w:val="001B3EC4"/>
    <w:rsid w:val="00275EEA"/>
    <w:rsid w:val="0028596F"/>
    <w:rsid w:val="002B6932"/>
    <w:rsid w:val="002F42C1"/>
    <w:rsid w:val="00303FD0"/>
    <w:rsid w:val="00312763"/>
    <w:rsid w:val="003819D1"/>
    <w:rsid w:val="003853EC"/>
    <w:rsid w:val="003D121D"/>
    <w:rsid w:val="003E15E0"/>
    <w:rsid w:val="003F173D"/>
    <w:rsid w:val="00415693"/>
    <w:rsid w:val="0041710E"/>
    <w:rsid w:val="00463074"/>
    <w:rsid w:val="00492E5E"/>
    <w:rsid w:val="00493CF4"/>
    <w:rsid w:val="004D6EA5"/>
    <w:rsid w:val="004E0AEA"/>
    <w:rsid w:val="004F2B4B"/>
    <w:rsid w:val="00501379"/>
    <w:rsid w:val="005337B2"/>
    <w:rsid w:val="0053647E"/>
    <w:rsid w:val="005476CC"/>
    <w:rsid w:val="00591C53"/>
    <w:rsid w:val="00592CB6"/>
    <w:rsid w:val="005A5185"/>
    <w:rsid w:val="005A555F"/>
    <w:rsid w:val="005A6BA3"/>
    <w:rsid w:val="005C3E11"/>
    <w:rsid w:val="005E3FBD"/>
    <w:rsid w:val="00610499"/>
    <w:rsid w:val="00616C3E"/>
    <w:rsid w:val="00631F1E"/>
    <w:rsid w:val="00635C46"/>
    <w:rsid w:val="00641EB0"/>
    <w:rsid w:val="00650C6F"/>
    <w:rsid w:val="006C2889"/>
    <w:rsid w:val="006D6DA9"/>
    <w:rsid w:val="006E299C"/>
    <w:rsid w:val="007176E8"/>
    <w:rsid w:val="00743A08"/>
    <w:rsid w:val="00753615"/>
    <w:rsid w:val="00796A5A"/>
    <w:rsid w:val="007A2219"/>
    <w:rsid w:val="007A2910"/>
    <w:rsid w:val="007B10BA"/>
    <w:rsid w:val="007C5BB3"/>
    <w:rsid w:val="007D46E9"/>
    <w:rsid w:val="00816600"/>
    <w:rsid w:val="008349F7"/>
    <w:rsid w:val="00842BB0"/>
    <w:rsid w:val="00845C5F"/>
    <w:rsid w:val="0084681D"/>
    <w:rsid w:val="0086494C"/>
    <w:rsid w:val="008A5941"/>
    <w:rsid w:val="008C54F3"/>
    <w:rsid w:val="009315BD"/>
    <w:rsid w:val="00932D37"/>
    <w:rsid w:val="00986E77"/>
    <w:rsid w:val="009B39BE"/>
    <w:rsid w:val="009E61B2"/>
    <w:rsid w:val="00A04285"/>
    <w:rsid w:val="00A26E75"/>
    <w:rsid w:val="00A373EE"/>
    <w:rsid w:val="00A77084"/>
    <w:rsid w:val="00AE3C16"/>
    <w:rsid w:val="00AF46E3"/>
    <w:rsid w:val="00B31E3D"/>
    <w:rsid w:val="00B614E9"/>
    <w:rsid w:val="00B662FC"/>
    <w:rsid w:val="00B741B6"/>
    <w:rsid w:val="00B87955"/>
    <w:rsid w:val="00BA3743"/>
    <w:rsid w:val="00BC7127"/>
    <w:rsid w:val="00BE3A47"/>
    <w:rsid w:val="00C11ECD"/>
    <w:rsid w:val="00C130AD"/>
    <w:rsid w:val="00C3168E"/>
    <w:rsid w:val="00C62E82"/>
    <w:rsid w:val="00C8289E"/>
    <w:rsid w:val="00C83D82"/>
    <w:rsid w:val="00CA007F"/>
    <w:rsid w:val="00CA21AE"/>
    <w:rsid w:val="00CB2856"/>
    <w:rsid w:val="00CB742D"/>
    <w:rsid w:val="00CE3AF9"/>
    <w:rsid w:val="00CF2F17"/>
    <w:rsid w:val="00D0368F"/>
    <w:rsid w:val="00D97B0F"/>
    <w:rsid w:val="00DE4881"/>
    <w:rsid w:val="00DE667A"/>
    <w:rsid w:val="00DF01CB"/>
    <w:rsid w:val="00E14CB8"/>
    <w:rsid w:val="00E15549"/>
    <w:rsid w:val="00E24371"/>
    <w:rsid w:val="00E259E8"/>
    <w:rsid w:val="00E63DE0"/>
    <w:rsid w:val="00E70274"/>
    <w:rsid w:val="00EA572E"/>
    <w:rsid w:val="00EC7DE1"/>
    <w:rsid w:val="00EE29D9"/>
    <w:rsid w:val="00EF3A4F"/>
    <w:rsid w:val="00F72C22"/>
    <w:rsid w:val="00F84E73"/>
    <w:rsid w:val="00F921C0"/>
    <w:rsid w:val="00F95336"/>
    <w:rsid w:val="00FB46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5BC4"/>
  <w15:docId w15:val="{56D765B6-7785-4F54-9F5A-0B351E0B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59A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A59A4"/>
    <w:rPr>
      <w:rFonts w:ascii="Tahoma" w:hAnsi="Tahoma" w:cs="Tahoma"/>
      <w:sz w:val="16"/>
      <w:szCs w:val="16"/>
    </w:rPr>
  </w:style>
  <w:style w:type="paragraph" w:styleId="a4">
    <w:name w:val="header"/>
    <w:basedOn w:val="a"/>
    <w:link w:val="Char0"/>
    <w:uiPriority w:val="99"/>
    <w:unhideWhenUsed/>
    <w:rsid w:val="005337B2"/>
    <w:pPr>
      <w:tabs>
        <w:tab w:val="center" w:pos="4320"/>
        <w:tab w:val="right" w:pos="8640"/>
      </w:tabs>
      <w:spacing w:after="0" w:line="240" w:lineRule="auto"/>
    </w:pPr>
  </w:style>
  <w:style w:type="character" w:customStyle="1" w:styleId="Char0">
    <w:name w:val="رأس الصفحة Char"/>
    <w:basedOn w:val="a0"/>
    <w:link w:val="a4"/>
    <w:uiPriority w:val="99"/>
    <w:rsid w:val="005337B2"/>
  </w:style>
  <w:style w:type="paragraph" w:styleId="a5">
    <w:name w:val="footer"/>
    <w:basedOn w:val="a"/>
    <w:link w:val="Char1"/>
    <w:uiPriority w:val="99"/>
    <w:unhideWhenUsed/>
    <w:rsid w:val="005337B2"/>
    <w:pPr>
      <w:tabs>
        <w:tab w:val="center" w:pos="4320"/>
        <w:tab w:val="right" w:pos="8640"/>
      </w:tabs>
      <w:spacing w:after="0" w:line="240" w:lineRule="auto"/>
    </w:pPr>
  </w:style>
  <w:style w:type="character" w:customStyle="1" w:styleId="Char1">
    <w:name w:val="تذييل الصفحة Char"/>
    <w:basedOn w:val="a0"/>
    <w:link w:val="a5"/>
    <w:uiPriority w:val="99"/>
    <w:rsid w:val="00533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ermnetnz.org/common/image.php?path=/fungal/img/mycfoot.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dermnetnz.org/common/image.php?path=/fungal/img/mycfeet.jp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982</Words>
  <Characters>5603</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Zaid AL-RUBAIEE</cp:lastModifiedBy>
  <cp:revision>5</cp:revision>
  <dcterms:created xsi:type="dcterms:W3CDTF">2016-10-30T19:13:00Z</dcterms:created>
  <dcterms:modified xsi:type="dcterms:W3CDTF">2021-11-14T07:22:00Z</dcterms:modified>
</cp:coreProperties>
</file>