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2" w:rsidRDefault="004D3172" w:rsidP="004D3172">
      <w:pPr>
        <w:spacing w:after="0" w:line="240" w:lineRule="auto"/>
        <w:ind w:left="-709" w:right="-705" w:firstLine="142"/>
        <w:jc w:val="center"/>
        <w:textAlignment w:val="top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proofErr w:type="spellStart"/>
      <w:proofErr w:type="gramStart"/>
      <w:r w:rsidRPr="00F47F43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>Lec</w:t>
      </w:r>
      <w:proofErr w:type="spellEnd"/>
      <w:r w:rsidRPr="00F47F43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>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 xml:space="preserve"> 8 </w:t>
      </w:r>
      <w:r w:rsidRPr="00F47F43"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  <w:t xml:space="preserve">Fermentation and </w:t>
      </w:r>
      <w:r w:rsidRPr="00F47F43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Separation of </w:t>
      </w: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Bio</w:t>
      </w: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-</w:t>
      </w: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products</w:t>
      </w: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</w:t>
      </w:r>
    </w:p>
    <w:p w:rsidR="004D3172" w:rsidRDefault="004D3172" w:rsidP="004D3172">
      <w:pPr>
        <w:pStyle w:val="Default"/>
        <w:rPr>
          <w:sz w:val="22"/>
          <w:szCs w:val="22"/>
        </w:rPr>
      </w:pP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Fermentation by microorganisms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Bioprocess or fermentation </w:t>
      </w:r>
      <w:proofErr w:type="gramStart"/>
      <w:r>
        <w:rPr>
          <w:rFonts w:ascii="Times New Roman" w:hAnsi="Times New Roman" w:cs="Times New Roman"/>
          <w:sz w:val="28"/>
          <w:szCs w:val="28"/>
        </w:rPr>
        <w:t>technology is an important component in biotechnology process and involve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complete living cells (microbe, mammalian or plant), organelles or enzymes as the biocatalyst and will aim to bring about specific chemical and/or physical changes in organic materials. </w:t>
      </w:r>
    </w:p>
    <w:p w:rsidR="004D3172" w:rsidRDefault="004D3172" w:rsidP="004D3172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Stages of fermentation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1-Screening and isolation of microorganisms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Screening </w:t>
      </w:r>
      <w:r>
        <w:rPr>
          <w:rFonts w:ascii="Times New Roman" w:hAnsi="Times New Roman" w:cs="Times New Roman"/>
          <w:sz w:val="28"/>
          <w:szCs w:val="28"/>
        </w:rPr>
        <w:t xml:space="preserve">may be defined as the use of highly selective procedures to allow the detection and isolation of only those microorganisms of interest from among a large microbial population. The techniques that used for screening: </w:t>
      </w:r>
    </w:p>
    <w:p w:rsidR="004D3172" w:rsidRDefault="004D3172" w:rsidP="004D3172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1-Crowded plate technique: </w:t>
      </w:r>
      <w:r>
        <w:rPr>
          <w:rFonts w:ascii="Times New Roman" w:hAnsi="Times New Roman" w:cs="Times New Roman"/>
          <w:sz w:val="28"/>
          <w:szCs w:val="28"/>
        </w:rPr>
        <w:t xml:space="preserve">The crowded plate technique is the simplest screening technique employed in detecting and isolating antibiotic producers.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2-Auxanography technique: </w:t>
      </w:r>
      <w:r>
        <w:rPr>
          <w:rFonts w:ascii="Times New Roman" w:hAnsi="Times New Roman" w:cs="Times New Roman"/>
          <w:sz w:val="28"/>
          <w:szCs w:val="28"/>
        </w:rPr>
        <w:t xml:space="preserve">This technique is largely employed for detecting </w:t>
      </w:r>
      <w:proofErr w:type="gramStart"/>
      <w:r>
        <w:rPr>
          <w:rFonts w:ascii="Times New Roman" w:hAnsi="Times New Roman" w:cs="Times New Roman"/>
          <w:sz w:val="28"/>
          <w:szCs w:val="28"/>
        </w:rPr>
        <w:t>microorganisms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ability to produce growth factors (</w:t>
      </w:r>
      <w:proofErr w:type="spellStart"/>
      <w:r>
        <w:rPr>
          <w:rFonts w:ascii="Times New Roman" w:hAnsi="Times New Roman" w:cs="Times New Roman"/>
          <w:sz w:val="28"/>
          <w:szCs w:val="28"/>
        </w:rPr>
        <w:t>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Amino acid and Vitamins)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extracellularly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72" w:rsidRDefault="004D3172" w:rsidP="004D317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3-Enrichment culture technique: </w:t>
      </w:r>
      <w:r>
        <w:rPr>
          <w:rFonts w:ascii="Times New Roman" w:hAnsi="Times New Roman" w:cs="Times New Roman"/>
          <w:sz w:val="28"/>
          <w:szCs w:val="28"/>
        </w:rPr>
        <w:t xml:space="preserve">This technique used to isolate the desired microorganisms from a heterogeneous microbial population present in the sample. Either medium or incubation conditions are adjusted so as to favor the growth of the desired microorganism.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wild strains isolated from the nature have low production efficiency, therefore; many ways were used for enhance the productivity such as: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 Ecological ways: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Provision of the optimal growth conditions for microorganism such as temperature, pH, aeration, humidity, media.....etc.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2-Genetic ways: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alteration in the inherited nucleic acid sequence of the genotype of an organism by using: </w:t>
      </w:r>
    </w:p>
    <w:p w:rsidR="004D3172" w:rsidRDefault="004D3172" w:rsidP="004D3172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1-Genetic mutation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a- Spontaneous mutation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b-Induced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mutation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3-Controlled favorable environment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Bioreactors are the containment vehicles of any biotechnology- based production </w:t>
      </w:r>
      <w:proofErr w:type="spellStart"/>
      <w:r w:rsidRPr="004D3172">
        <w:rPr>
          <w:rFonts w:ascii="Times New Roman" w:hAnsi="Times New Roman" w:cs="Times New Roman"/>
          <w:color w:val="000000"/>
          <w:sz w:val="28"/>
          <w:szCs w:val="28"/>
        </w:rPr>
        <w:t>process.To</w:t>
      </w:r>
      <w:proofErr w:type="spellEnd"/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 achieve optimization of the fermentation process the following must be adhered: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1-Biological environment: </w:t>
      </w: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Excluding entrance of contaminating organisms and using the desired organisms.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2-Physical environment: </w:t>
      </w: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supplement the optimal temperature for production and agitation for aerobic organisms.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3-Chemical environment: </w:t>
      </w: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including pH, dissolved oxygen and excluding the inhibitors.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Fermentation products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1-Microbial biomass: </w:t>
      </w: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The production of SCP that used as food for human and animals, also the yeast was used in the bread industry.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2-Microbial enzymes: </w:t>
      </w: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Animal, plant and microorganisms produce different enzymes and huge amounts of enzymes produced by fermentation process.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3-Microbial metabolites: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a-Primary</w:t>
      </w:r>
      <w:proofErr w:type="gramEnd"/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metabolites: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A primary metabolite is a kind of metabolite that is directly involved in normal growth, development, and reproduction. It produces during lag and log phases that together called </w:t>
      </w:r>
      <w:proofErr w:type="spellStart"/>
      <w:r w:rsidRPr="004D3172">
        <w:rPr>
          <w:rFonts w:ascii="Times New Roman" w:hAnsi="Times New Roman" w:cs="Times New Roman"/>
          <w:color w:val="000000"/>
          <w:sz w:val="28"/>
          <w:szCs w:val="28"/>
        </w:rPr>
        <w:t>trophophase</w:t>
      </w:r>
      <w:proofErr w:type="spellEnd"/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 and including proteins, lipids, carbohydrates, nucleic acids and amino acids.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b-Secondary</w:t>
      </w:r>
      <w:proofErr w:type="gramEnd"/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metabolites: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The metabolites that don't appear to have an obvious role in the metabolism of the producing organism, but usually has an important ecological </w:t>
      </w:r>
      <w:proofErr w:type="spellStart"/>
      <w:r w:rsidRPr="004D3172">
        <w:rPr>
          <w:rFonts w:ascii="Times New Roman" w:hAnsi="Times New Roman" w:cs="Times New Roman"/>
          <w:color w:val="000000"/>
          <w:sz w:val="28"/>
          <w:szCs w:val="28"/>
        </w:rPr>
        <w:t>function.They</w:t>
      </w:r>
      <w:proofErr w:type="spellEnd"/>
      <w:r w:rsidRPr="004D3172">
        <w:rPr>
          <w:rFonts w:ascii="Times New Roman" w:hAnsi="Times New Roman" w:cs="Times New Roman"/>
          <w:color w:val="000000"/>
          <w:sz w:val="28"/>
          <w:szCs w:val="28"/>
        </w:rPr>
        <w:t xml:space="preserve"> produce during stationary phase and including antibiotics, toxins and hormones. </w:t>
      </w:r>
    </w:p>
    <w:p w:rsidR="004D3172" w:rsidRPr="004D3172" w:rsidRDefault="004D3172" w:rsidP="004D3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3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4- Bioconversion: </w:t>
      </w:r>
    </w:p>
    <w:p w:rsidR="004D3172" w:rsidRDefault="004D3172" w:rsidP="004D317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D3172">
        <w:rPr>
          <w:rFonts w:ascii="Times New Roman" w:hAnsi="Times New Roman" w:cs="Times New Roman"/>
          <w:sz w:val="28"/>
          <w:szCs w:val="28"/>
        </w:rPr>
        <w:lastRenderedPageBreak/>
        <w:t xml:space="preserve">Also known as biotransformation refers to the use of live organisms to convert a substance found in the medium to a chemically modified form that has high commercial level. An example is bioconversion of progesterone to 11-alpha-Hydroxy progesterone by </w:t>
      </w:r>
      <w:proofErr w:type="spellStart"/>
      <w:r w:rsidRPr="004D3172">
        <w:rPr>
          <w:rFonts w:ascii="Times New Roman" w:hAnsi="Times New Roman" w:cs="Times New Roman"/>
          <w:i/>
          <w:iCs/>
          <w:sz w:val="28"/>
          <w:szCs w:val="28"/>
        </w:rPr>
        <w:t>Rhizopus</w:t>
      </w:r>
      <w:proofErr w:type="spellEnd"/>
      <w:r w:rsidRPr="004D31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3172">
        <w:rPr>
          <w:rFonts w:ascii="Times New Roman" w:hAnsi="Times New Roman" w:cs="Times New Roman"/>
          <w:i/>
          <w:iCs/>
          <w:sz w:val="28"/>
          <w:szCs w:val="28"/>
        </w:rPr>
        <w:t>nigricans</w:t>
      </w:r>
      <w:proofErr w:type="spellEnd"/>
      <w:r w:rsidRPr="004D3172">
        <w:rPr>
          <w:rFonts w:ascii="Times New Roman" w:hAnsi="Times New Roman" w:cs="Times New Roman"/>
          <w:i/>
          <w:iCs/>
          <w:sz w:val="28"/>
          <w:szCs w:val="28"/>
        </w:rPr>
        <w:t xml:space="preserve">. Bioconversion differ from chemical conversion in highly specificity, </w:t>
      </w:r>
    </w:p>
    <w:p w:rsidR="004D3172" w:rsidRPr="00F47F43" w:rsidRDefault="004D3172" w:rsidP="004D3172">
      <w:pPr>
        <w:spacing w:after="0" w:line="240" w:lineRule="auto"/>
        <w:ind w:left="-709" w:right="-705" w:firstLine="142"/>
        <w:jc w:val="center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bookmarkStart w:id="0" w:name="_GoBack"/>
      <w:bookmarkEnd w:id="0"/>
    </w:p>
    <w:sectPr w:rsidR="004D3172" w:rsidRPr="00F47F43" w:rsidSect="00634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2"/>
    <w:rsid w:val="004D3172"/>
    <w:rsid w:val="0063463A"/>
    <w:rsid w:val="0089271A"/>
    <w:rsid w:val="00C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4D3172"/>
  </w:style>
  <w:style w:type="character" w:customStyle="1" w:styleId="hps">
    <w:name w:val="hps"/>
    <w:basedOn w:val="DefaultParagraphFont"/>
    <w:rsid w:val="004D3172"/>
  </w:style>
  <w:style w:type="character" w:customStyle="1" w:styleId="label">
    <w:name w:val="label"/>
    <w:basedOn w:val="DefaultParagraphFont"/>
    <w:rsid w:val="004D3172"/>
  </w:style>
  <w:style w:type="table" w:styleId="TableGrid">
    <w:name w:val="Table Grid"/>
    <w:basedOn w:val="TableNormal"/>
    <w:uiPriority w:val="59"/>
    <w:rsid w:val="004D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3172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4D3172"/>
  </w:style>
  <w:style w:type="character" w:customStyle="1" w:styleId="hps">
    <w:name w:val="hps"/>
    <w:basedOn w:val="DefaultParagraphFont"/>
    <w:rsid w:val="004D3172"/>
  </w:style>
  <w:style w:type="character" w:customStyle="1" w:styleId="label">
    <w:name w:val="label"/>
    <w:basedOn w:val="DefaultParagraphFont"/>
    <w:rsid w:val="004D3172"/>
  </w:style>
  <w:style w:type="table" w:styleId="TableGrid">
    <w:name w:val="Table Grid"/>
    <w:basedOn w:val="TableNormal"/>
    <w:uiPriority w:val="59"/>
    <w:rsid w:val="004D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3172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CENTER</dc:creator>
  <cp:lastModifiedBy>OK CENTER</cp:lastModifiedBy>
  <cp:revision>1</cp:revision>
  <dcterms:created xsi:type="dcterms:W3CDTF">2022-10-04T09:09:00Z</dcterms:created>
  <dcterms:modified xsi:type="dcterms:W3CDTF">2022-10-04T09:22:00Z</dcterms:modified>
</cp:coreProperties>
</file>