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66" w:rsidRPr="00486766" w:rsidRDefault="00486766" w:rsidP="00486766">
      <w:pPr>
        <w:shd w:val="clear" w:color="auto" w:fill="F2F2F2"/>
        <w:bidi w:val="0"/>
        <w:spacing w:after="0" w:line="240" w:lineRule="auto"/>
        <w:ind w:left="-262"/>
        <w:jc w:val="both"/>
        <w:outlineLvl w:val="1"/>
        <w:rPr>
          <w:rFonts w:asciiTheme="majorBidi" w:eastAsia="Times New Roman" w:hAnsiTheme="majorBidi" w:cstheme="majorBidi"/>
          <w:b/>
          <w:bCs/>
          <w:color w:val="333333"/>
          <w:spacing w:val="2"/>
          <w:sz w:val="28"/>
          <w:szCs w:val="28"/>
        </w:rPr>
      </w:pPr>
      <w:proofErr w:type="gramStart"/>
      <w:r w:rsidRPr="00486766">
        <w:rPr>
          <w:rFonts w:asciiTheme="majorBidi" w:eastAsia="Times New Roman" w:hAnsiTheme="majorBidi" w:cstheme="majorBidi"/>
          <w:b/>
          <w:bCs/>
          <w:color w:val="333333"/>
          <w:spacing w:val="2"/>
          <w:sz w:val="28"/>
          <w:szCs w:val="28"/>
        </w:rPr>
        <w:t>Applications of Microbial Natural Products</w:t>
      </w:r>
      <w:r w:rsidR="00EF511A">
        <w:rPr>
          <w:rFonts w:asciiTheme="majorBidi" w:eastAsia="Times New Roman" w:hAnsiTheme="majorBidi" w:cstheme="majorBidi"/>
          <w:b/>
          <w:bCs/>
          <w:color w:val="333333"/>
          <w:spacing w:val="2"/>
          <w:sz w:val="28"/>
          <w:szCs w:val="28"/>
        </w:rPr>
        <w:t xml:space="preserve">                             </w:t>
      </w:r>
      <w:bookmarkStart w:id="0" w:name="_GoBack"/>
      <w:bookmarkEnd w:id="0"/>
      <w:proofErr w:type="spellStart"/>
      <w:r w:rsidR="00EF511A">
        <w:rPr>
          <w:rFonts w:asciiTheme="majorBidi" w:eastAsia="Times New Roman" w:hAnsiTheme="majorBidi" w:cstheme="majorBidi"/>
          <w:b/>
          <w:bCs/>
          <w:color w:val="333333"/>
          <w:spacing w:val="2"/>
          <w:sz w:val="28"/>
          <w:szCs w:val="28"/>
        </w:rPr>
        <w:t>Lec</w:t>
      </w:r>
      <w:proofErr w:type="spellEnd"/>
      <w:r w:rsidR="00EF511A">
        <w:rPr>
          <w:rFonts w:asciiTheme="majorBidi" w:eastAsia="Times New Roman" w:hAnsiTheme="majorBidi" w:cstheme="majorBidi"/>
          <w:b/>
          <w:bCs/>
          <w:color w:val="333333"/>
          <w:spacing w:val="2"/>
          <w:sz w:val="28"/>
          <w:szCs w:val="28"/>
        </w:rPr>
        <w:t>.</w:t>
      </w:r>
      <w:proofErr w:type="gramEnd"/>
      <w:r w:rsidR="00EF511A">
        <w:rPr>
          <w:rFonts w:asciiTheme="majorBidi" w:eastAsia="Times New Roman" w:hAnsiTheme="majorBidi" w:cstheme="majorBidi"/>
          <w:b/>
          <w:bCs/>
          <w:color w:val="333333"/>
          <w:spacing w:val="2"/>
          <w:sz w:val="28"/>
          <w:szCs w:val="28"/>
        </w:rPr>
        <w:t xml:space="preserve"> 5 </w:t>
      </w:r>
    </w:p>
    <w:p w:rsidR="0072346F" w:rsidRPr="00486766" w:rsidRDefault="00EF511A" w:rsidP="00486766">
      <w:pPr>
        <w:bidi w:val="0"/>
        <w:jc w:val="both"/>
        <w:rPr>
          <w:rFonts w:asciiTheme="majorBidi" w:hAnsiTheme="majorBidi" w:cstheme="majorBidi"/>
          <w:sz w:val="28"/>
          <w:szCs w:val="28"/>
          <w:lang w:bidi="ar-IQ"/>
        </w:rPr>
      </w:pPr>
    </w:p>
    <w:p w:rsidR="00486766" w:rsidRDefault="00486766" w:rsidP="00EF511A">
      <w:pPr>
        <w:bidi w:val="0"/>
        <w:jc w:val="both"/>
        <w:rPr>
          <w:rFonts w:asciiTheme="majorBidi" w:hAnsiTheme="majorBidi" w:cstheme="majorBidi"/>
          <w:color w:val="333333"/>
          <w:spacing w:val="2"/>
          <w:sz w:val="28"/>
          <w:szCs w:val="28"/>
          <w:shd w:val="clear" w:color="auto" w:fill="FCFCFC"/>
        </w:rPr>
      </w:pPr>
      <w:r w:rsidRPr="00486766">
        <w:rPr>
          <w:rFonts w:asciiTheme="majorBidi" w:hAnsiTheme="majorBidi" w:cstheme="majorBidi"/>
          <w:color w:val="333333"/>
          <w:spacing w:val="2"/>
          <w:sz w:val="28"/>
          <w:szCs w:val="28"/>
          <w:shd w:val="clear" w:color="auto" w:fill="FCFCFC"/>
        </w:rPr>
        <w:t>Over the years, the pharmaceutical industry extended their antibiotic sc</w:t>
      </w:r>
      <w:r w:rsidR="000D555C">
        <w:rPr>
          <w:rFonts w:asciiTheme="majorBidi" w:hAnsiTheme="majorBidi" w:cstheme="majorBidi"/>
          <w:color w:val="333333"/>
          <w:spacing w:val="2"/>
          <w:sz w:val="28"/>
          <w:szCs w:val="28"/>
          <w:shd w:val="clear" w:color="auto" w:fill="FCFCFC"/>
        </w:rPr>
        <w:t>reening programs to other areas</w:t>
      </w:r>
      <w:r w:rsidRPr="00486766">
        <w:rPr>
          <w:rFonts w:asciiTheme="majorBidi" w:hAnsiTheme="majorBidi" w:cstheme="majorBidi"/>
          <w:color w:val="333333"/>
          <w:spacing w:val="2"/>
          <w:sz w:val="28"/>
          <w:szCs w:val="28"/>
          <w:shd w:val="clear" w:color="auto" w:fill="FCFCFC"/>
        </w:rPr>
        <w:t xml:space="preserve">. Since microorganisms are such a prolific source of structurally diverse bioactive metabolites, </w:t>
      </w:r>
      <w:r w:rsidRPr="006E337B">
        <w:rPr>
          <w:rFonts w:asciiTheme="majorBidi" w:hAnsiTheme="majorBidi" w:cstheme="majorBidi"/>
          <w:color w:val="333333"/>
          <w:spacing w:val="2"/>
          <w:sz w:val="28"/>
          <w:szCs w:val="28"/>
          <w:highlight w:val="yellow"/>
          <w:shd w:val="clear" w:color="auto" w:fill="FCFCFC"/>
        </w:rPr>
        <w:t>the industry extended their screening programs in order to look for microbes with activity in other disease areas.</w:t>
      </w:r>
      <w:r w:rsidRPr="00486766">
        <w:rPr>
          <w:rFonts w:asciiTheme="majorBidi" w:hAnsiTheme="majorBidi" w:cstheme="majorBidi"/>
          <w:color w:val="333333"/>
          <w:spacing w:val="2"/>
          <w:sz w:val="28"/>
          <w:szCs w:val="28"/>
          <w:shd w:val="clear" w:color="auto" w:fill="FCFCFC"/>
        </w:rPr>
        <w:t xml:space="preserve"> As a result of this move, some of the most important products of the pharmaceutical industry were obtained. For example, </w:t>
      </w:r>
      <w:r w:rsidRPr="006E337B">
        <w:rPr>
          <w:rFonts w:asciiTheme="majorBidi" w:hAnsiTheme="majorBidi" w:cstheme="majorBidi"/>
          <w:color w:val="333333"/>
          <w:spacing w:val="2"/>
          <w:sz w:val="28"/>
          <w:szCs w:val="28"/>
          <w:highlight w:val="yellow"/>
          <w:shd w:val="clear" w:color="auto" w:fill="FCFCFC"/>
        </w:rPr>
        <w:t xml:space="preserve">the </w:t>
      </w:r>
      <w:proofErr w:type="spellStart"/>
      <w:r w:rsidRPr="006E337B">
        <w:rPr>
          <w:rFonts w:asciiTheme="majorBidi" w:hAnsiTheme="majorBidi" w:cstheme="majorBidi"/>
          <w:color w:val="333333"/>
          <w:spacing w:val="2"/>
          <w:sz w:val="28"/>
          <w:szCs w:val="28"/>
          <w:highlight w:val="yellow"/>
          <w:shd w:val="clear" w:color="auto" w:fill="FCFCFC"/>
        </w:rPr>
        <w:t>immunosuppressants</w:t>
      </w:r>
      <w:proofErr w:type="spellEnd"/>
      <w:r w:rsidRPr="006E337B">
        <w:rPr>
          <w:rFonts w:asciiTheme="majorBidi" w:hAnsiTheme="majorBidi" w:cstheme="majorBidi"/>
          <w:color w:val="333333"/>
          <w:spacing w:val="2"/>
          <w:sz w:val="28"/>
          <w:szCs w:val="28"/>
          <w:highlight w:val="yellow"/>
          <w:shd w:val="clear" w:color="auto" w:fill="FCFCFC"/>
        </w:rPr>
        <w:t xml:space="preserve"> have revolutionized medicine by facilitat</w:t>
      </w:r>
      <w:r w:rsidR="000D555C" w:rsidRPr="006E337B">
        <w:rPr>
          <w:rFonts w:asciiTheme="majorBidi" w:hAnsiTheme="majorBidi" w:cstheme="majorBidi"/>
          <w:color w:val="333333"/>
          <w:spacing w:val="2"/>
          <w:sz w:val="28"/>
          <w:szCs w:val="28"/>
          <w:highlight w:val="yellow"/>
          <w:shd w:val="clear" w:color="auto" w:fill="FCFCFC"/>
        </w:rPr>
        <w:t>ing organ transplantation</w:t>
      </w:r>
      <w:r w:rsidRPr="00486766">
        <w:rPr>
          <w:rFonts w:asciiTheme="majorBidi" w:hAnsiTheme="majorBidi" w:cstheme="majorBidi"/>
          <w:color w:val="333333"/>
          <w:spacing w:val="2"/>
          <w:sz w:val="28"/>
          <w:szCs w:val="28"/>
          <w:shd w:val="clear" w:color="auto" w:fill="FCFCFC"/>
        </w:rPr>
        <w:t xml:space="preserve">. Other products include antitumor drugs, </w:t>
      </w:r>
      <w:proofErr w:type="spellStart"/>
      <w:r w:rsidRPr="00486766">
        <w:rPr>
          <w:rFonts w:asciiTheme="majorBidi" w:hAnsiTheme="majorBidi" w:cstheme="majorBidi"/>
          <w:color w:val="333333"/>
          <w:spacing w:val="2"/>
          <w:sz w:val="28"/>
          <w:szCs w:val="28"/>
          <w:shd w:val="clear" w:color="auto" w:fill="FCFCFC"/>
        </w:rPr>
        <w:t>hypocholesterolemic</w:t>
      </w:r>
      <w:proofErr w:type="spellEnd"/>
      <w:r w:rsidRPr="00486766">
        <w:rPr>
          <w:rFonts w:asciiTheme="majorBidi" w:hAnsiTheme="majorBidi" w:cstheme="majorBidi"/>
          <w:color w:val="333333"/>
          <w:spacing w:val="2"/>
          <w:sz w:val="28"/>
          <w:szCs w:val="28"/>
          <w:shd w:val="clear" w:color="auto" w:fill="FCFCFC"/>
        </w:rPr>
        <w:t xml:space="preserve"> drugs, enzyme inhibitors, gastrointestinal motor stimulator agents, and other pharmacological activities. </w:t>
      </w:r>
    </w:p>
    <w:p w:rsidR="00486766" w:rsidRPr="00486766" w:rsidRDefault="00486766" w:rsidP="00486766">
      <w:pPr>
        <w:pStyle w:val="ListParagraph"/>
        <w:numPr>
          <w:ilvl w:val="0"/>
          <w:numId w:val="1"/>
        </w:num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Antibiotic </w:t>
      </w:r>
    </w:p>
    <w:p w:rsidR="00486766" w:rsidRPr="00486766" w:rsidRDefault="00486766" w:rsidP="00EF511A">
      <w:pPr>
        <w:pStyle w:val="para"/>
        <w:spacing w:before="240" w:beforeAutospacing="0" w:after="288" w:afterAutospacing="0"/>
        <w:jc w:val="both"/>
        <w:rPr>
          <w:rFonts w:asciiTheme="majorBidi" w:hAnsiTheme="majorBidi" w:cstheme="majorBidi"/>
          <w:sz w:val="28"/>
          <w:szCs w:val="28"/>
        </w:rPr>
      </w:pPr>
      <w:r w:rsidRPr="006E337B">
        <w:rPr>
          <w:rFonts w:asciiTheme="majorBidi" w:hAnsiTheme="majorBidi" w:cstheme="majorBidi"/>
          <w:sz w:val="28"/>
          <w:szCs w:val="28"/>
          <w:highlight w:val="yellow"/>
        </w:rPr>
        <w:t xml:space="preserve">Of the 12,000 antibiotics known in 1955, filamentous fungi produced 22 % </w:t>
      </w:r>
      <w:r w:rsidR="00EF511A">
        <w:rPr>
          <w:rFonts w:asciiTheme="majorBidi" w:hAnsiTheme="majorBidi" w:cstheme="majorBidi"/>
          <w:sz w:val="28"/>
          <w:szCs w:val="28"/>
          <w:highlight w:val="yellow"/>
        </w:rPr>
        <w:t>.</w:t>
      </w:r>
      <w:r w:rsidRPr="006E337B">
        <w:rPr>
          <w:rFonts w:asciiTheme="majorBidi" w:hAnsiTheme="majorBidi" w:cstheme="majorBidi"/>
          <w:sz w:val="28"/>
          <w:szCs w:val="28"/>
          <w:highlight w:val="yellow"/>
        </w:rPr>
        <w:t>The beta-lactams are the most important class of antibiotics in terms of use</w:t>
      </w:r>
      <w:r w:rsidRPr="00486766">
        <w:rPr>
          <w:rFonts w:asciiTheme="majorBidi" w:hAnsiTheme="majorBidi" w:cstheme="majorBidi"/>
          <w:sz w:val="28"/>
          <w:szCs w:val="28"/>
        </w:rPr>
        <w:t xml:space="preserve">. They constitute a major part of the antibiotic market. Included are the </w:t>
      </w:r>
      <w:proofErr w:type="spellStart"/>
      <w:r w:rsidRPr="006E337B">
        <w:rPr>
          <w:rFonts w:asciiTheme="majorBidi" w:hAnsiTheme="majorBidi" w:cstheme="majorBidi"/>
          <w:sz w:val="28"/>
          <w:szCs w:val="28"/>
          <w:highlight w:val="yellow"/>
        </w:rPr>
        <w:t>penicillins</w:t>
      </w:r>
      <w:proofErr w:type="spellEnd"/>
      <w:r w:rsidRPr="006E337B">
        <w:rPr>
          <w:rFonts w:asciiTheme="majorBidi" w:hAnsiTheme="majorBidi" w:cstheme="majorBidi"/>
          <w:sz w:val="28"/>
          <w:szCs w:val="28"/>
          <w:highlight w:val="yellow"/>
        </w:rPr>
        <w:t xml:space="preserve">, </w:t>
      </w:r>
      <w:proofErr w:type="spellStart"/>
      <w:r w:rsidRPr="006E337B">
        <w:rPr>
          <w:rFonts w:asciiTheme="majorBidi" w:hAnsiTheme="majorBidi" w:cstheme="majorBidi"/>
          <w:sz w:val="28"/>
          <w:szCs w:val="28"/>
          <w:highlight w:val="yellow"/>
        </w:rPr>
        <w:t>cephalosporins</w:t>
      </w:r>
      <w:proofErr w:type="spellEnd"/>
      <w:r w:rsidRPr="006E337B">
        <w:rPr>
          <w:rFonts w:asciiTheme="majorBidi" w:hAnsiTheme="majorBidi" w:cstheme="majorBidi"/>
          <w:sz w:val="28"/>
          <w:szCs w:val="28"/>
          <w:highlight w:val="yellow"/>
        </w:rPr>
        <w:t xml:space="preserve">, </w:t>
      </w:r>
      <w:proofErr w:type="spellStart"/>
      <w:r w:rsidRPr="006E337B">
        <w:rPr>
          <w:rFonts w:asciiTheme="majorBidi" w:hAnsiTheme="majorBidi" w:cstheme="majorBidi"/>
          <w:sz w:val="28"/>
          <w:szCs w:val="28"/>
          <w:highlight w:val="yellow"/>
        </w:rPr>
        <w:t>clavulanic</w:t>
      </w:r>
      <w:proofErr w:type="spellEnd"/>
      <w:r w:rsidRPr="006E337B">
        <w:rPr>
          <w:rFonts w:asciiTheme="majorBidi" w:hAnsiTheme="majorBidi" w:cstheme="majorBidi"/>
          <w:sz w:val="28"/>
          <w:szCs w:val="28"/>
          <w:highlight w:val="yellow"/>
        </w:rPr>
        <w:t xml:space="preserve"> acid, and the </w:t>
      </w:r>
      <w:proofErr w:type="spellStart"/>
      <w:r w:rsidRPr="006E337B">
        <w:rPr>
          <w:rFonts w:asciiTheme="majorBidi" w:hAnsiTheme="majorBidi" w:cstheme="majorBidi"/>
          <w:sz w:val="28"/>
          <w:szCs w:val="28"/>
          <w:highlight w:val="yellow"/>
        </w:rPr>
        <w:t>carbapenems</w:t>
      </w:r>
      <w:proofErr w:type="spellEnd"/>
      <w:r w:rsidRPr="006E337B">
        <w:rPr>
          <w:rFonts w:asciiTheme="majorBidi" w:hAnsiTheme="majorBidi" w:cstheme="majorBidi"/>
          <w:sz w:val="28"/>
          <w:szCs w:val="28"/>
          <w:highlight w:val="yellow"/>
        </w:rPr>
        <w:t xml:space="preserve">. Of these, fungi are responsible for production of </w:t>
      </w:r>
      <w:proofErr w:type="spellStart"/>
      <w:r w:rsidRPr="006E337B">
        <w:rPr>
          <w:rFonts w:asciiTheme="majorBidi" w:hAnsiTheme="majorBidi" w:cstheme="majorBidi"/>
          <w:sz w:val="28"/>
          <w:szCs w:val="28"/>
          <w:highlight w:val="yellow"/>
        </w:rPr>
        <w:t>penicillins</w:t>
      </w:r>
      <w:proofErr w:type="spellEnd"/>
      <w:r w:rsidRPr="006E337B">
        <w:rPr>
          <w:rFonts w:asciiTheme="majorBidi" w:hAnsiTheme="majorBidi" w:cstheme="majorBidi"/>
          <w:sz w:val="28"/>
          <w:szCs w:val="28"/>
          <w:highlight w:val="yellow"/>
        </w:rPr>
        <w:t xml:space="preserve"> and </w:t>
      </w:r>
      <w:proofErr w:type="spellStart"/>
      <w:r w:rsidRPr="006E337B">
        <w:rPr>
          <w:rFonts w:asciiTheme="majorBidi" w:hAnsiTheme="majorBidi" w:cstheme="majorBidi"/>
          <w:sz w:val="28"/>
          <w:szCs w:val="28"/>
          <w:highlight w:val="yellow"/>
        </w:rPr>
        <w:t>cephalosporins</w:t>
      </w:r>
      <w:proofErr w:type="spellEnd"/>
      <w:r w:rsidRPr="006E337B">
        <w:rPr>
          <w:rFonts w:asciiTheme="majorBidi" w:hAnsiTheme="majorBidi" w:cstheme="majorBidi"/>
          <w:sz w:val="28"/>
          <w:szCs w:val="28"/>
          <w:highlight w:val="yellow"/>
        </w:rPr>
        <w:t>.</w:t>
      </w:r>
      <w:r w:rsidRPr="00486766">
        <w:rPr>
          <w:rFonts w:asciiTheme="majorBidi" w:hAnsiTheme="majorBidi" w:cstheme="majorBidi"/>
          <w:sz w:val="28"/>
          <w:szCs w:val="28"/>
        </w:rPr>
        <w:t xml:space="preserve"> </w:t>
      </w:r>
      <w:r w:rsidRPr="006E337B">
        <w:rPr>
          <w:rFonts w:asciiTheme="majorBidi" w:hAnsiTheme="majorBidi" w:cstheme="majorBidi"/>
          <w:sz w:val="28"/>
          <w:szCs w:val="28"/>
          <w:highlight w:val="yellow"/>
        </w:rPr>
        <w:t xml:space="preserve">It alkylates and inactivates the active-site </w:t>
      </w:r>
      <w:proofErr w:type="spellStart"/>
      <w:r w:rsidRPr="006E337B">
        <w:rPr>
          <w:rFonts w:asciiTheme="majorBidi" w:hAnsiTheme="majorBidi" w:cstheme="majorBidi"/>
          <w:sz w:val="28"/>
          <w:szCs w:val="28"/>
          <w:highlight w:val="yellow"/>
        </w:rPr>
        <w:t>nucleophylic</w:t>
      </w:r>
      <w:proofErr w:type="spellEnd"/>
      <w:r w:rsidRPr="006E337B">
        <w:rPr>
          <w:rFonts w:asciiTheme="majorBidi" w:hAnsiTheme="majorBidi" w:cstheme="majorBidi"/>
          <w:sz w:val="28"/>
          <w:szCs w:val="28"/>
          <w:highlight w:val="yellow"/>
        </w:rPr>
        <w:t xml:space="preserve"> cysteine of the </w:t>
      </w:r>
      <w:proofErr w:type="spellStart"/>
      <w:r w:rsidRPr="006E337B">
        <w:rPr>
          <w:rFonts w:asciiTheme="majorBidi" w:hAnsiTheme="majorBidi" w:cstheme="majorBidi"/>
          <w:sz w:val="28"/>
          <w:szCs w:val="28"/>
          <w:highlight w:val="yellow"/>
        </w:rPr>
        <w:t>ketosynthase</w:t>
      </w:r>
      <w:proofErr w:type="spellEnd"/>
      <w:r w:rsidRPr="006E337B">
        <w:rPr>
          <w:rFonts w:asciiTheme="majorBidi" w:hAnsiTheme="majorBidi" w:cstheme="majorBidi"/>
          <w:sz w:val="28"/>
          <w:szCs w:val="28"/>
          <w:highlight w:val="yellow"/>
        </w:rPr>
        <w:t xml:space="preserve"> enzyme of fatty acid </w:t>
      </w:r>
      <w:proofErr w:type="spellStart"/>
      <w:r w:rsidRPr="006E337B">
        <w:rPr>
          <w:rFonts w:asciiTheme="majorBidi" w:hAnsiTheme="majorBidi" w:cstheme="majorBidi"/>
          <w:sz w:val="28"/>
          <w:szCs w:val="28"/>
          <w:highlight w:val="yellow"/>
        </w:rPr>
        <w:t>synthetase</w:t>
      </w:r>
      <w:proofErr w:type="spellEnd"/>
      <w:r w:rsidRPr="006E337B">
        <w:rPr>
          <w:rFonts w:asciiTheme="majorBidi" w:hAnsiTheme="majorBidi" w:cstheme="majorBidi"/>
          <w:sz w:val="28"/>
          <w:szCs w:val="28"/>
          <w:highlight w:val="yellow"/>
        </w:rPr>
        <w:t xml:space="preserve"> by epoxide ring opening.</w:t>
      </w:r>
      <w:r w:rsidRPr="00486766">
        <w:rPr>
          <w:rFonts w:asciiTheme="majorBidi" w:hAnsiTheme="majorBidi" w:cstheme="majorBidi"/>
          <w:sz w:val="28"/>
          <w:szCs w:val="28"/>
        </w:rPr>
        <w:t xml:space="preserve"> Other properties that are desired in new antibiotics are improved pharmacological properties</w:t>
      </w:r>
      <w:r w:rsidRPr="006E337B">
        <w:rPr>
          <w:rFonts w:asciiTheme="majorBidi" w:hAnsiTheme="majorBidi" w:cstheme="majorBidi"/>
          <w:sz w:val="28"/>
          <w:szCs w:val="28"/>
          <w:highlight w:val="yellow"/>
        </w:rPr>
        <w:t>, ability to combat viruses and parasites, and improved potency and safety</w:t>
      </w:r>
      <w:r w:rsidRPr="00486766">
        <w:rPr>
          <w:rFonts w:asciiTheme="majorBidi" w:hAnsiTheme="majorBidi" w:cstheme="majorBidi"/>
          <w:sz w:val="28"/>
          <w:szCs w:val="28"/>
        </w:rPr>
        <w:t>.</w:t>
      </w:r>
    </w:p>
    <w:p w:rsidR="00486766" w:rsidRPr="000D555C" w:rsidRDefault="00486766" w:rsidP="00486766">
      <w:pPr>
        <w:pStyle w:val="Heading3"/>
        <w:bidi w:val="0"/>
        <w:spacing w:after="60"/>
        <w:jc w:val="both"/>
        <w:rPr>
          <w:rFonts w:asciiTheme="majorBidi" w:hAnsiTheme="majorBidi"/>
          <w:color w:val="333333"/>
          <w:spacing w:val="2"/>
          <w:sz w:val="28"/>
          <w:szCs w:val="28"/>
        </w:rPr>
      </w:pPr>
      <w:r w:rsidRPr="000D555C">
        <w:rPr>
          <w:rFonts w:asciiTheme="majorBidi" w:hAnsiTheme="majorBidi"/>
          <w:color w:val="333333"/>
          <w:spacing w:val="2"/>
          <w:sz w:val="28"/>
          <w:szCs w:val="28"/>
        </w:rPr>
        <w:t>Pharmacological Agents</w:t>
      </w:r>
    </w:p>
    <w:p w:rsidR="00486766" w:rsidRPr="00486766" w:rsidRDefault="00486766" w:rsidP="00EF511A">
      <w:pPr>
        <w:pStyle w:val="para"/>
        <w:spacing w:before="240" w:beforeAutospacing="0" w:after="288" w:afterAutospacing="0"/>
        <w:jc w:val="both"/>
        <w:rPr>
          <w:rFonts w:asciiTheme="majorBidi" w:hAnsiTheme="majorBidi" w:cstheme="majorBidi"/>
          <w:sz w:val="28"/>
          <w:szCs w:val="28"/>
        </w:rPr>
      </w:pPr>
      <w:r w:rsidRPr="00486766">
        <w:rPr>
          <w:rFonts w:asciiTheme="majorBidi" w:hAnsiTheme="majorBidi" w:cstheme="majorBidi"/>
          <w:sz w:val="28"/>
          <w:szCs w:val="28"/>
        </w:rPr>
        <w:t xml:space="preserve">Years ago, noninfectious diseases were mainly treated with synthetic compounds. As new synthetic lead compounds became extremely difficult to find, </w:t>
      </w:r>
      <w:r w:rsidRPr="006E337B">
        <w:rPr>
          <w:rFonts w:asciiTheme="majorBidi" w:hAnsiTheme="majorBidi" w:cstheme="majorBidi"/>
          <w:sz w:val="28"/>
          <w:szCs w:val="28"/>
          <w:highlight w:val="yellow"/>
        </w:rPr>
        <w:t xml:space="preserve">microbial products came into play. Poor or toxic antibiotics produced by fungi such as </w:t>
      </w:r>
      <w:proofErr w:type="spellStart"/>
      <w:r w:rsidRPr="006E337B">
        <w:rPr>
          <w:rFonts w:asciiTheme="majorBidi" w:hAnsiTheme="majorBidi" w:cstheme="majorBidi"/>
          <w:sz w:val="28"/>
          <w:szCs w:val="28"/>
          <w:highlight w:val="yellow"/>
        </w:rPr>
        <w:t>cyclosporin</w:t>
      </w:r>
      <w:proofErr w:type="spellEnd"/>
      <w:r w:rsidRPr="006E337B">
        <w:rPr>
          <w:rFonts w:asciiTheme="majorBidi" w:hAnsiTheme="majorBidi" w:cstheme="majorBidi"/>
          <w:sz w:val="28"/>
          <w:szCs w:val="28"/>
          <w:highlight w:val="yellow"/>
        </w:rPr>
        <w:t xml:space="preserve"> A or </w:t>
      </w:r>
      <w:proofErr w:type="spellStart"/>
      <w:r w:rsidRPr="006E337B">
        <w:rPr>
          <w:rFonts w:asciiTheme="majorBidi" w:hAnsiTheme="majorBidi" w:cstheme="majorBidi"/>
          <w:sz w:val="28"/>
          <w:szCs w:val="28"/>
          <w:highlight w:val="yellow"/>
        </w:rPr>
        <w:t>mycotoxins</w:t>
      </w:r>
      <w:proofErr w:type="spellEnd"/>
      <w:r w:rsidRPr="006E337B">
        <w:rPr>
          <w:rFonts w:asciiTheme="majorBidi" w:hAnsiTheme="majorBidi" w:cstheme="majorBidi"/>
          <w:sz w:val="28"/>
          <w:szCs w:val="28"/>
          <w:highlight w:val="yellow"/>
        </w:rPr>
        <w:t xml:space="preserve"> such as ergot alkaloids, gibberellins, </w:t>
      </w:r>
      <w:proofErr w:type="spellStart"/>
      <w:r w:rsidRPr="006E337B">
        <w:rPr>
          <w:rFonts w:asciiTheme="majorBidi" w:hAnsiTheme="majorBidi" w:cstheme="majorBidi"/>
          <w:sz w:val="28"/>
          <w:szCs w:val="28"/>
          <w:highlight w:val="yellow"/>
        </w:rPr>
        <w:t>zearelanone</w:t>
      </w:r>
      <w:proofErr w:type="spellEnd"/>
      <w:r w:rsidRPr="006E337B">
        <w:rPr>
          <w:rFonts w:asciiTheme="majorBidi" w:hAnsiTheme="majorBidi" w:cstheme="majorBidi"/>
          <w:sz w:val="28"/>
          <w:szCs w:val="28"/>
          <w:highlight w:val="yellow"/>
        </w:rPr>
        <w:t xml:space="preserve"> were then successfully applied in medicine and agriculture</w:t>
      </w:r>
      <w:r w:rsidRPr="00486766">
        <w:rPr>
          <w:rFonts w:asciiTheme="majorBidi" w:hAnsiTheme="majorBidi" w:cstheme="majorBidi"/>
          <w:sz w:val="28"/>
          <w:szCs w:val="28"/>
        </w:rPr>
        <w:t xml:space="preserve">. </w:t>
      </w:r>
      <w:r w:rsidRPr="006E337B">
        <w:rPr>
          <w:rFonts w:asciiTheme="majorBidi" w:hAnsiTheme="majorBidi" w:cstheme="majorBidi"/>
          <w:sz w:val="28"/>
          <w:szCs w:val="28"/>
          <w:highlight w:val="yellow"/>
        </w:rPr>
        <w:t xml:space="preserve">This led to the use of fungal products as immunosuppressive agents, </w:t>
      </w:r>
      <w:proofErr w:type="spellStart"/>
      <w:r w:rsidRPr="006E337B">
        <w:rPr>
          <w:rFonts w:asciiTheme="majorBidi" w:hAnsiTheme="majorBidi" w:cstheme="majorBidi"/>
          <w:sz w:val="28"/>
          <w:szCs w:val="28"/>
          <w:highlight w:val="yellow"/>
        </w:rPr>
        <w:t>hypocholesterolemic</w:t>
      </w:r>
      <w:proofErr w:type="spellEnd"/>
      <w:r w:rsidRPr="006E337B">
        <w:rPr>
          <w:rFonts w:asciiTheme="majorBidi" w:hAnsiTheme="majorBidi" w:cstheme="majorBidi"/>
          <w:sz w:val="28"/>
          <w:szCs w:val="28"/>
          <w:highlight w:val="yellow"/>
        </w:rPr>
        <w:t xml:space="preserve"> drugs, antitumor agents, and for other applications.</w:t>
      </w:r>
    </w:p>
    <w:p w:rsidR="00486766" w:rsidRPr="000D555C" w:rsidRDefault="00486766" w:rsidP="00486766">
      <w:pPr>
        <w:pStyle w:val="Heading4"/>
        <w:bidi w:val="0"/>
        <w:spacing w:before="0" w:after="60"/>
        <w:jc w:val="both"/>
        <w:rPr>
          <w:rFonts w:asciiTheme="majorBidi" w:hAnsiTheme="majorBidi"/>
          <w:i w:val="0"/>
          <w:iCs w:val="0"/>
          <w:color w:val="auto"/>
          <w:sz w:val="28"/>
          <w:szCs w:val="28"/>
        </w:rPr>
      </w:pPr>
      <w:proofErr w:type="spellStart"/>
      <w:r w:rsidRPr="000D555C">
        <w:rPr>
          <w:rFonts w:asciiTheme="majorBidi" w:hAnsiTheme="majorBidi"/>
          <w:i w:val="0"/>
          <w:iCs w:val="0"/>
          <w:color w:val="auto"/>
          <w:sz w:val="28"/>
          <w:szCs w:val="28"/>
        </w:rPr>
        <w:t>Hypocholesterolemic</w:t>
      </w:r>
      <w:proofErr w:type="spellEnd"/>
      <w:r w:rsidRPr="000D555C">
        <w:rPr>
          <w:rFonts w:asciiTheme="majorBidi" w:hAnsiTheme="majorBidi"/>
          <w:i w:val="0"/>
          <w:iCs w:val="0"/>
          <w:color w:val="auto"/>
          <w:sz w:val="28"/>
          <w:szCs w:val="28"/>
        </w:rPr>
        <w:t xml:space="preserve"> Agents</w:t>
      </w:r>
    </w:p>
    <w:p w:rsidR="00486766" w:rsidRPr="00486766" w:rsidRDefault="00486766" w:rsidP="00EF511A">
      <w:pPr>
        <w:pStyle w:val="para"/>
        <w:spacing w:before="240" w:beforeAutospacing="0" w:after="288" w:afterAutospacing="0"/>
        <w:jc w:val="both"/>
        <w:rPr>
          <w:rFonts w:asciiTheme="majorBidi" w:hAnsiTheme="majorBidi" w:cstheme="majorBidi"/>
          <w:sz w:val="28"/>
          <w:szCs w:val="28"/>
        </w:rPr>
      </w:pPr>
      <w:r w:rsidRPr="006E337B">
        <w:rPr>
          <w:rFonts w:asciiTheme="majorBidi" w:hAnsiTheme="majorBidi" w:cstheme="majorBidi"/>
          <w:sz w:val="28"/>
          <w:szCs w:val="28"/>
          <w:highlight w:val="yellow"/>
        </w:rPr>
        <w:t>Only about 30 % of cholesterol in humans comes from the diet</w:t>
      </w:r>
      <w:r w:rsidRPr="00486766">
        <w:rPr>
          <w:rFonts w:asciiTheme="majorBidi" w:hAnsiTheme="majorBidi" w:cstheme="majorBidi"/>
          <w:sz w:val="28"/>
          <w:szCs w:val="28"/>
        </w:rPr>
        <w:t xml:space="preserve">. The rest is synthesized by the body, predominantly in the liver. Many people </w:t>
      </w:r>
      <w:r w:rsidRPr="00486766">
        <w:rPr>
          <w:rFonts w:asciiTheme="majorBidi" w:hAnsiTheme="majorBidi" w:cstheme="majorBidi"/>
          <w:sz w:val="28"/>
          <w:szCs w:val="28"/>
        </w:rPr>
        <w:lastRenderedPageBreak/>
        <w:t xml:space="preserve">cannot control their level of cholesterol at a healthy level by diet alone and require </w:t>
      </w:r>
      <w:proofErr w:type="spellStart"/>
      <w:r w:rsidRPr="00486766">
        <w:rPr>
          <w:rFonts w:asciiTheme="majorBidi" w:hAnsiTheme="majorBidi" w:cstheme="majorBidi"/>
          <w:sz w:val="28"/>
          <w:szCs w:val="28"/>
        </w:rPr>
        <w:t>hypocholesterolemic</w:t>
      </w:r>
      <w:proofErr w:type="spellEnd"/>
      <w:r w:rsidRPr="00486766">
        <w:rPr>
          <w:rFonts w:asciiTheme="majorBidi" w:hAnsiTheme="majorBidi" w:cstheme="majorBidi"/>
          <w:sz w:val="28"/>
          <w:szCs w:val="28"/>
        </w:rPr>
        <w:t xml:space="preserve"> agents. </w:t>
      </w:r>
      <w:r w:rsidRPr="006E337B">
        <w:rPr>
          <w:rFonts w:asciiTheme="majorBidi" w:hAnsiTheme="majorBidi" w:cstheme="majorBidi"/>
          <w:sz w:val="28"/>
          <w:szCs w:val="28"/>
          <w:highlight w:val="yellow"/>
        </w:rPr>
        <w:t xml:space="preserve">The statins form a class of </w:t>
      </w:r>
      <w:proofErr w:type="spellStart"/>
      <w:r w:rsidRPr="006E337B">
        <w:rPr>
          <w:rFonts w:asciiTheme="majorBidi" w:hAnsiTheme="majorBidi" w:cstheme="majorBidi"/>
          <w:sz w:val="28"/>
          <w:szCs w:val="28"/>
          <w:highlight w:val="yellow"/>
        </w:rPr>
        <w:t>hypolipidemic</w:t>
      </w:r>
      <w:proofErr w:type="spellEnd"/>
      <w:r w:rsidRPr="006E337B">
        <w:rPr>
          <w:rFonts w:asciiTheme="majorBidi" w:hAnsiTheme="majorBidi" w:cstheme="majorBidi"/>
          <w:sz w:val="28"/>
          <w:szCs w:val="28"/>
          <w:highlight w:val="yellow"/>
        </w:rPr>
        <w:t xml:space="preserve"> drugs, formed as secondary metabolites by fungi, and used to lower cholesterol by inhibiting the rate-limiting enzyme of the </w:t>
      </w:r>
      <w:proofErr w:type="spellStart"/>
      <w:r w:rsidRPr="006E337B">
        <w:rPr>
          <w:rFonts w:asciiTheme="majorBidi" w:hAnsiTheme="majorBidi" w:cstheme="majorBidi"/>
          <w:sz w:val="28"/>
          <w:szCs w:val="28"/>
          <w:highlight w:val="yellow"/>
        </w:rPr>
        <w:t>mevalonate</w:t>
      </w:r>
      <w:proofErr w:type="spellEnd"/>
      <w:r w:rsidRPr="006E337B">
        <w:rPr>
          <w:rFonts w:asciiTheme="majorBidi" w:hAnsiTheme="majorBidi" w:cstheme="majorBidi"/>
          <w:sz w:val="28"/>
          <w:szCs w:val="28"/>
          <w:highlight w:val="yellow"/>
        </w:rPr>
        <w:t xml:space="preserve"> pathway of cholesterol biosynthesis; i.e., 3-hydroxymethyl </w:t>
      </w:r>
      <w:proofErr w:type="spellStart"/>
      <w:r w:rsidRPr="006E337B">
        <w:rPr>
          <w:rFonts w:asciiTheme="majorBidi" w:hAnsiTheme="majorBidi" w:cstheme="majorBidi"/>
          <w:sz w:val="28"/>
          <w:szCs w:val="28"/>
          <w:highlight w:val="yellow"/>
        </w:rPr>
        <w:t>glutaryl</w:t>
      </w:r>
      <w:proofErr w:type="spellEnd"/>
      <w:r w:rsidRPr="006E337B">
        <w:rPr>
          <w:rFonts w:asciiTheme="majorBidi" w:hAnsiTheme="majorBidi" w:cstheme="majorBidi"/>
          <w:sz w:val="28"/>
          <w:szCs w:val="28"/>
          <w:highlight w:val="yellow"/>
        </w:rPr>
        <w:t xml:space="preserve">-CoA (HMG-CoA) </w:t>
      </w:r>
      <w:proofErr w:type="spellStart"/>
      <w:r w:rsidRPr="006E337B">
        <w:rPr>
          <w:rFonts w:asciiTheme="majorBidi" w:hAnsiTheme="majorBidi" w:cstheme="majorBidi"/>
          <w:sz w:val="28"/>
          <w:szCs w:val="28"/>
          <w:highlight w:val="yellow"/>
        </w:rPr>
        <w:t>reductase</w:t>
      </w:r>
      <w:proofErr w:type="spellEnd"/>
      <w:r w:rsidRPr="006E337B">
        <w:rPr>
          <w:rFonts w:asciiTheme="majorBidi" w:hAnsiTheme="majorBidi" w:cstheme="majorBidi"/>
          <w:sz w:val="28"/>
          <w:szCs w:val="28"/>
          <w:highlight w:val="yellow"/>
        </w:rPr>
        <w:t>. Inhibition of this enzyme in the liver stimulates low-density lipoprotein (LDL) receptors, resulting in an increased clearance of LDL from the bloodstream and a decrease in blood cholesterol levels</w:t>
      </w:r>
      <w:r w:rsidRPr="00486766">
        <w:rPr>
          <w:rFonts w:asciiTheme="majorBidi" w:hAnsiTheme="majorBidi" w:cstheme="majorBidi"/>
          <w:sz w:val="28"/>
          <w:szCs w:val="28"/>
        </w:rPr>
        <w:t>. They can reduce total plasma cholesterol by 20–40 %. Through their cholesterol-lowering effect, they reduce risk of cardiovascular disease, prevent stroke, and reduce development</w:t>
      </w:r>
      <w:r w:rsidR="00EF511A">
        <w:rPr>
          <w:rFonts w:asciiTheme="majorBidi" w:hAnsiTheme="majorBidi" w:cstheme="majorBidi"/>
          <w:sz w:val="28"/>
          <w:szCs w:val="28"/>
        </w:rPr>
        <w:t xml:space="preserve"> of peripheral vascular disease/</w:t>
      </w:r>
    </w:p>
    <w:p w:rsidR="00486766" w:rsidRPr="000D555C" w:rsidRDefault="00486766" w:rsidP="00486766">
      <w:pPr>
        <w:pStyle w:val="Heading4"/>
        <w:bidi w:val="0"/>
        <w:spacing w:before="0" w:after="60"/>
        <w:jc w:val="both"/>
        <w:rPr>
          <w:rFonts w:asciiTheme="majorBidi" w:hAnsiTheme="majorBidi"/>
          <w:i w:val="0"/>
          <w:iCs w:val="0"/>
          <w:color w:val="auto"/>
          <w:sz w:val="28"/>
          <w:szCs w:val="28"/>
        </w:rPr>
      </w:pPr>
      <w:r w:rsidRPr="000D555C">
        <w:rPr>
          <w:rFonts w:asciiTheme="majorBidi" w:hAnsiTheme="majorBidi"/>
          <w:i w:val="0"/>
          <w:iCs w:val="0"/>
          <w:color w:val="auto"/>
          <w:sz w:val="28"/>
          <w:szCs w:val="28"/>
        </w:rPr>
        <w:t>Anticancer Drugs</w:t>
      </w:r>
    </w:p>
    <w:p w:rsidR="00486766" w:rsidRPr="00486766" w:rsidRDefault="00486766" w:rsidP="00486766">
      <w:pPr>
        <w:pStyle w:val="para"/>
        <w:spacing w:before="240" w:beforeAutospacing="0" w:after="288" w:afterAutospacing="0"/>
        <w:jc w:val="both"/>
        <w:rPr>
          <w:rFonts w:asciiTheme="majorBidi" w:hAnsiTheme="majorBidi" w:cstheme="majorBidi"/>
          <w:sz w:val="28"/>
          <w:szCs w:val="28"/>
        </w:rPr>
      </w:pPr>
      <w:r w:rsidRPr="006E337B">
        <w:rPr>
          <w:rFonts w:asciiTheme="majorBidi" w:hAnsiTheme="majorBidi" w:cstheme="majorBidi"/>
          <w:sz w:val="28"/>
          <w:szCs w:val="28"/>
          <w:highlight w:val="yellow"/>
        </w:rPr>
        <w:t xml:space="preserve">Some of the anticancer drugs in clinical use are secondary metabolites derived from plants and fungi. Among the approved products are </w:t>
      </w:r>
      <w:proofErr w:type="spellStart"/>
      <w:r w:rsidRPr="006E337B">
        <w:rPr>
          <w:rFonts w:asciiTheme="majorBidi" w:hAnsiTheme="majorBidi" w:cstheme="majorBidi"/>
          <w:sz w:val="28"/>
          <w:szCs w:val="28"/>
          <w:highlight w:val="yellow"/>
        </w:rPr>
        <w:t>taxol</w:t>
      </w:r>
      <w:proofErr w:type="spellEnd"/>
      <w:r w:rsidRPr="006E337B">
        <w:rPr>
          <w:rFonts w:asciiTheme="majorBidi" w:hAnsiTheme="majorBidi" w:cstheme="majorBidi"/>
          <w:sz w:val="28"/>
          <w:szCs w:val="28"/>
          <w:highlight w:val="yellow"/>
        </w:rPr>
        <w:t xml:space="preserve"> and </w:t>
      </w:r>
      <w:proofErr w:type="spellStart"/>
      <w:r w:rsidRPr="006E337B">
        <w:rPr>
          <w:rFonts w:asciiTheme="majorBidi" w:hAnsiTheme="majorBidi" w:cstheme="majorBidi"/>
          <w:sz w:val="28"/>
          <w:szCs w:val="28"/>
          <w:highlight w:val="yellow"/>
        </w:rPr>
        <w:t>camptothecin</w:t>
      </w:r>
      <w:proofErr w:type="spellEnd"/>
      <w:r w:rsidRPr="00486766">
        <w:rPr>
          <w:rFonts w:asciiTheme="majorBidi" w:hAnsiTheme="majorBidi" w:cstheme="majorBidi"/>
          <w:sz w:val="28"/>
          <w:szCs w:val="28"/>
        </w:rPr>
        <w:t>.</w:t>
      </w:r>
    </w:p>
    <w:p w:rsidR="00486766" w:rsidRPr="00486766" w:rsidRDefault="00486766" w:rsidP="00EF511A">
      <w:pPr>
        <w:bidi w:val="0"/>
        <w:jc w:val="both"/>
        <w:rPr>
          <w:rFonts w:asciiTheme="majorBidi" w:hAnsiTheme="majorBidi" w:cstheme="majorBidi"/>
          <w:sz w:val="28"/>
          <w:szCs w:val="28"/>
        </w:rPr>
      </w:pPr>
      <w:proofErr w:type="spellStart"/>
      <w:r w:rsidRPr="006E337B">
        <w:rPr>
          <w:rFonts w:asciiTheme="majorBidi" w:hAnsiTheme="majorBidi" w:cstheme="majorBidi"/>
          <w:sz w:val="28"/>
          <w:szCs w:val="28"/>
          <w:highlight w:val="yellow"/>
        </w:rPr>
        <w:t>Taxol</w:t>
      </w:r>
      <w:proofErr w:type="spellEnd"/>
      <w:r w:rsidRPr="006E337B">
        <w:rPr>
          <w:rFonts w:asciiTheme="majorBidi" w:hAnsiTheme="majorBidi" w:cstheme="majorBidi"/>
          <w:sz w:val="28"/>
          <w:szCs w:val="28"/>
          <w:highlight w:val="yellow"/>
        </w:rPr>
        <w:t xml:space="preserve"> (paclitaxel) was first isolated from the Pacific yew tree, </w:t>
      </w:r>
      <w:proofErr w:type="spellStart"/>
      <w:r w:rsidRPr="006E337B">
        <w:rPr>
          <w:rStyle w:val="Emphasis"/>
          <w:rFonts w:asciiTheme="majorBidi" w:hAnsiTheme="majorBidi" w:cstheme="majorBidi"/>
          <w:sz w:val="28"/>
          <w:szCs w:val="28"/>
          <w:highlight w:val="yellow"/>
        </w:rPr>
        <w:t>Taxus</w:t>
      </w:r>
      <w:proofErr w:type="spellEnd"/>
      <w:r w:rsidRPr="006E337B">
        <w:rPr>
          <w:rStyle w:val="Emphasis"/>
          <w:rFonts w:asciiTheme="majorBidi" w:hAnsiTheme="majorBidi" w:cstheme="majorBidi"/>
          <w:sz w:val="28"/>
          <w:szCs w:val="28"/>
          <w:highlight w:val="yellow"/>
        </w:rPr>
        <w:t xml:space="preserve"> </w:t>
      </w:r>
      <w:proofErr w:type="spellStart"/>
      <w:r w:rsidRPr="006E337B">
        <w:rPr>
          <w:rStyle w:val="Emphasis"/>
          <w:rFonts w:asciiTheme="majorBidi" w:hAnsiTheme="majorBidi" w:cstheme="majorBidi"/>
          <w:sz w:val="28"/>
          <w:szCs w:val="28"/>
          <w:highlight w:val="yellow"/>
        </w:rPr>
        <w:t>brevifolia</w:t>
      </w:r>
      <w:proofErr w:type="spellEnd"/>
      <w:r w:rsidR="00EF511A">
        <w:rPr>
          <w:rFonts w:asciiTheme="majorBidi" w:hAnsiTheme="majorBidi" w:cstheme="majorBidi"/>
          <w:sz w:val="28"/>
          <w:szCs w:val="28"/>
        </w:rPr>
        <w:t> </w:t>
      </w:r>
      <w:r w:rsidRPr="006E337B">
        <w:rPr>
          <w:rFonts w:asciiTheme="majorBidi" w:hAnsiTheme="majorBidi" w:cstheme="majorBidi"/>
          <w:sz w:val="28"/>
          <w:szCs w:val="28"/>
          <w:highlight w:val="yellow"/>
        </w:rPr>
        <w:t>and later found to be</w:t>
      </w:r>
      <w:r w:rsidR="00EF511A">
        <w:rPr>
          <w:rFonts w:asciiTheme="majorBidi" w:hAnsiTheme="majorBidi" w:cstheme="majorBidi"/>
          <w:sz w:val="28"/>
          <w:szCs w:val="28"/>
          <w:highlight w:val="yellow"/>
        </w:rPr>
        <w:t xml:space="preserve"> a fungal secondary </w:t>
      </w:r>
      <w:proofErr w:type="gramStart"/>
      <w:r w:rsidR="00EF511A">
        <w:rPr>
          <w:rFonts w:asciiTheme="majorBidi" w:hAnsiTheme="majorBidi" w:cstheme="majorBidi"/>
          <w:sz w:val="28"/>
          <w:szCs w:val="28"/>
          <w:highlight w:val="yellow"/>
        </w:rPr>
        <w:t xml:space="preserve">metabolite </w:t>
      </w:r>
      <w:r w:rsidRPr="006E337B">
        <w:rPr>
          <w:rFonts w:asciiTheme="majorBidi" w:hAnsiTheme="majorBidi" w:cstheme="majorBidi"/>
          <w:sz w:val="28"/>
          <w:szCs w:val="28"/>
          <w:highlight w:val="yellow"/>
        </w:rPr>
        <w:t>.</w:t>
      </w:r>
      <w:proofErr w:type="gramEnd"/>
      <w:r w:rsidRPr="006E337B">
        <w:rPr>
          <w:rFonts w:asciiTheme="majorBidi" w:hAnsiTheme="majorBidi" w:cstheme="majorBidi"/>
          <w:sz w:val="28"/>
          <w:szCs w:val="28"/>
          <w:highlight w:val="yellow"/>
        </w:rPr>
        <w:t xml:space="preserve"> It is a steroidal alkaloid </w:t>
      </w:r>
      <w:r w:rsidR="00EF511A">
        <w:rPr>
          <w:rFonts w:asciiTheme="majorBidi" w:hAnsiTheme="majorBidi" w:cstheme="majorBidi"/>
          <w:sz w:val="28"/>
          <w:szCs w:val="28"/>
          <w:highlight w:val="yellow"/>
        </w:rPr>
        <w:t>.</w:t>
      </w:r>
      <w:r w:rsidRPr="006E337B">
        <w:rPr>
          <w:rFonts w:asciiTheme="majorBidi" w:hAnsiTheme="majorBidi" w:cstheme="majorBidi"/>
          <w:sz w:val="28"/>
          <w:szCs w:val="28"/>
          <w:highlight w:val="yellow"/>
        </w:rPr>
        <w:t>It inhibits rapidly dividing mammalian cancer cells by promoting tubulin polymerization and interfering with normal microtubule breakdown during cell division</w:t>
      </w:r>
      <w:r w:rsidRPr="00486766">
        <w:rPr>
          <w:rFonts w:asciiTheme="majorBidi" w:hAnsiTheme="majorBidi" w:cstheme="majorBidi"/>
          <w:sz w:val="28"/>
          <w:szCs w:val="28"/>
        </w:rPr>
        <w:t xml:space="preserve">. The benzoyl group of the molecule is particularly crucial for maintaining the strong bioactivity of </w:t>
      </w:r>
      <w:proofErr w:type="spellStart"/>
      <w:r w:rsidRPr="00486766">
        <w:rPr>
          <w:rFonts w:asciiTheme="majorBidi" w:hAnsiTheme="majorBidi" w:cstheme="majorBidi"/>
          <w:sz w:val="28"/>
          <w:szCs w:val="28"/>
        </w:rPr>
        <w:t>taxol</w:t>
      </w:r>
      <w:proofErr w:type="spellEnd"/>
      <w:r w:rsidRPr="00486766">
        <w:rPr>
          <w:rFonts w:asciiTheme="majorBidi" w:hAnsiTheme="majorBidi" w:cstheme="majorBidi"/>
          <w:sz w:val="28"/>
          <w:szCs w:val="28"/>
        </w:rPr>
        <w:t>. The drug also inhibits several fungi (species of </w:t>
      </w:r>
      <w:proofErr w:type="spellStart"/>
      <w:r w:rsidRPr="00486766">
        <w:rPr>
          <w:rStyle w:val="Emphasis"/>
          <w:rFonts w:asciiTheme="majorBidi" w:hAnsiTheme="majorBidi" w:cstheme="majorBidi"/>
          <w:sz w:val="28"/>
          <w:szCs w:val="28"/>
        </w:rPr>
        <w:t>Pythium</w:t>
      </w:r>
      <w:proofErr w:type="spellEnd"/>
      <w:r w:rsidRPr="00486766">
        <w:rPr>
          <w:rStyle w:val="Emphasis"/>
          <w:rFonts w:asciiTheme="majorBidi" w:hAnsiTheme="majorBidi" w:cstheme="majorBidi"/>
          <w:sz w:val="28"/>
          <w:szCs w:val="28"/>
        </w:rPr>
        <w:t xml:space="preserve">, </w:t>
      </w:r>
      <w:proofErr w:type="spellStart"/>
      <w:r w:rsidRPr="00486766">
        <w:rPr>
          <w:rStyle w:val="Emphasis"/>
          <w:rFonts w:asciiTheme="majorBidi" w:hAnsiTheme="majorBidi" w:cstheme="majorBidi"/>
          <w:sz w:val="28"/>
          <w:szCs w:val="28"/>
        </w:rPr>
        <w:t>Phytophthora</w:t>
      </w:r>
      <w:proofErr w:type="spellEnd"/>
      <w:r w:rsidRPr="00486766">
        <w:rPr>
          <w:rStyle w:val="Emphasis"/>
          <w:rFonts w:asciiTheme="majorBidi" w:hAnsiTheme="majorBidi" w:cstheme="majorBidi"/>
          <w:sz w:val="28"/>
          <w:szCs w:val="28"/>
        </w:rPr>
        <w:t xml:space="preserve">, </w:t>
      </w:r>
      <w:proofErr w:type="spellStart"/>
      <w:proofErr w:type="gramStart"/>
      <w:r w:rsidRPr="00486766">
        <w:rPr>
          <w:rStyle w:val="Emphasis"/>
          <w:rFonts w:asciiTheme="majorBidi" w:hAnsiTheme="majorBidi" w:cstheme="majorBidi"/>
          <w:sz w:val="28"/>
          <w:szCs w:val="28"/>
        </w:rPr>
        <w:t>Aphanomyces</w:t>
      </w:r>
      <w:proofErr w:type="spellEnd"/>
      <w:proofErr w:type="gramEnd"/>
      <w:r w:rsidRPr="00486766">
        <w:rPr>
          <w:rFonts w:asciiTheme="majorBidi" w:hAnsiTheme="majorBidi" w:cstheme="majorBidi"/>
          <w:sz w:val="28"/>
          <w:szCs w:val="28"/>
        </w:rPr>
        <w:t>) by the same mechanism.</w:t>
      </w:r>
    </w:p>
    <w:p w:rsidR="00486766" w:rsidRPr="00486766" w:rsidRDefault="00EF511A" w:rsidP="00EF511A">
      <w:pPr>
        <w:bidi w:val="0"/>
        <w:jc w:val="center"/>
        <w:rPr>
          <w:rFonts w:asciiTheme="majorBidi" w:hAnsiTheme="majorBidi" w:cstheme="majorBidi"/>
          <w:sz w:val="28"/>
          <w:szCs w:val="28"/>
        </w:rPr>
      </w:pPr>
      <w:hyperlink r:id="rId6" w:tgtFrame="_blank" w:history="1">
        <w:r w:rsidR="00486766" w:rsidRPr="00486766">
          <w:rPr>
            <w:rFonts w:asciiTheme="majorBidi" w:hAnsiTheme="majorBidi" w:cstheme="majorBidi"/>
            <w:noProof/>
            <w:color w:val="4500A7"/>
            <w:sz w:val="28"/>
            <w:szCs w:val="28"/>
          </w:rPr>
          <w:drawing>
            <wp:inline distT="0" distB="0" distL="0" distR="0" wp14:anchorId="0BCFDC45" wp14:editId="404205E7">
              <wp:extent cx="2876550" cy="2552700"/>
              <wp:effectExtent l="0" t="0" r="0" b="0"/>
              <wp:docPr id="1" name="Picture 1" descr="Fig. 1.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2">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552700"/>
                      </a:xfrm>
                      <a:prstGeom prst="rect">
                        <a:avLst/>
                      </a:prstGeom>
                      <a:noFill/>
                      <a:ln>
                        <a:noFill/>
                      </a:ln>
                    </pic:spPr>
                  </pic:pic>
                </a:graphicData>
              </a:graphic>
            </wp:inline>
          </w:drawing>
        </w:r>
      </w:hyperlink>
    </w:p>
    <w:p w:rsidR="00486766" w:rsidRPr="00EF511A" w:rsidRDefault="00486766" w:rsidP="00EF511A">
      <w:pPr>
        <w:bidi w:val="0"/>
        <w:jc w:val="both"/>
        <w:rPr>
          <w:rFonts w:asciiTheme="majorBidi" w:hAnsiTheme="majorBidi" w:cstheme="majorBidi"/>
          <w:color w:val="666666"/>
          <w:sz w:val="28"/>
          <w:szCs w:val="28"/>
        </w:rPr>
      </w:pPr>
      <w:proofErr w:type="gramStart"/>
      <w:r w:rsidRPr="00486766">
        <w:rPr>
          <w:rStyle w:val="captionnumber"/>
          <w:rFonts w:asciiTheme="majorBidi" w:hAnsiTheme="majorBidi" w:cstheme="majorBidi"/>
          <w:b/>
          <w:bCs/>
          <w:color w:val="333333"/>
          <w:sz w:val="28"/>
          <w:szCs w:val="28"/>
        </w:rPr>
        <w:lastRenderedPageBreak/>
        <w:t>Fig.</w:t>
      </w:r>
      <w:proofErr w:type="gramEnd"/>
      <w:r w:rsidRPr="00486766">
        <w:rPr>
          <w:rStyle w:val="captionnumber"/>
          <w:rFonts w:asciiTheme="majorBidi" w:hAnsiTheme="majorBidi" w:cstheme="majorBidi"/>
          <w:b/>
          <w:bCs/>
          <w:color w:val="333333"/>
          <w:sz w:val="28"/>
          <w:szCs w:val="28"/>
        </w:rPr>
        <w:t xml:space="preserve"> </w:t>
      </w:r>
      <w:r w:rsidR="00EF511A">
        <w:rPr>
          <w:rFonts w:asciiTheme="majorBidi" w:hAnsiTheme="majorBidi" w:cstheme="majorBidi"/>
          <w:color w:val="666666"/>
          <w:sz w:val="28"/>
          <w:szCs w:val="28"/>
        </w:rPr>
        <w:t xml:space="preserve"> </w:t>
      </w:r>
      <w:proofErr w:type="gramStart"/>
      <w:r w:rsidRPr="00486766">
        <w:rPr>
          <w:rFonts w:asciiTheme="majorBidi" w:hAnsiTheme="majorBidi" w:cstheme="majorBidi"/>
          <w:color w:val="333333"/>
          <w:sz w:val="28"/>
          <w:szCs w:val="28"/>
        </w:rPr>
        <w:t xml:space="preserve">Chemical structure of </w:t>
      </w:r>
      <w:proofErr w:type="spellStart"/>
      <w:r w:rsidRPr="00486766">
        <w:rPr>
          <w:rFonts w:asciiTheme="majorBidi" w:hAnsiTheme="majorBidi" w:cstheme="majorBidi"/>
          <w:color w:val="333333"/>
          <w:sz w:val="28"/>
          <w:szCs w:val="28"/>
        </w:rPr>
        <w:t>taxol</w:t>
      </w:r>
      <w:proofErr w:type="spellEnd"/>
      <w:r w:rsidRPr="00486766">
        <w:rPr>
          <w:rFonts w:asciiTheme="majorBidi" w:hAnsiTheme="majorBidi" w:cstheme="majorBidi"/>
          <w:color w:val="333333"/>
          <w:sz w:val="28"/>
          <w:szCs w:val="28"/>
        </w:rPr>
        <w:t>.</w:t>
      </w:r>
      <w:proofErr w:type="gramEnd"/>
      <w:r w:rsidRPr="00486766">
        <w:rPr>
          <w:rFonts w:asciiTheme="majorBidi" w:hAnsiTheme="majorBidi" w:cstheme="majorBidi"/>
          <w:color w:val="333333"/>
          <w:sz w:val="28"/>
          <w:szCs w:val="28"/>
        </w:rPr>
        <w:t xml:space="preserve"> The benzoyl group is located in the left side of the structure</w:t>
      </w:r>
    </w:p>
    <w:p w:rsidR="00486766" w:rsidRPr="00486766" w:rsidRDefault="00486766" w:rsidP="00486766">
      <w:pPr>
        <w:pStyle w:val="Heading4"/>
        <w:bidi w:val="0"/>
        <w:spacing w:before="0" w:after="60"/>
        <w:jc w:val="both"/>
        <w:rPr>
          <w:rFonts w:asciiTheme="majorBidi" w:hAnsiTheme="majorBidi"/>
          <w:sz w:val="28"/>
          <w:szCs w:val="28"/>
        </w:rPr>
      </w:pPr>
      <w:r w:rsidRPr="00486766">
        <w:rPr>
          <w:rFonts w:asciiTheme="majorBidi" w:hAnsiTheme="majorBidi"/>
          <w:sz w:val="28"/>
          <w:szCs w:val="28"/>
        </w:rPr>
        <w:t>Immunosuppressant Drugs</w:t>
      </w:r>
    </w:p>
    <w:p w:rsidR="00486766" w:rsidRPr="00486766" w:rsidRDefault="00486766" w:rsidP="00486766">
      <w:pPr>
        <w:pStyle w:val="para"/>
        <w:spacing w:before="240" w:beforeAutospacing="0" w:after="288" w:afterAutospacing="0"/>
        <w:jc w:val="both"/>
        <w:rPr>
          <w:rFonts w:asciiTheme="majorBidi" w:hAnsiTheme="majorBidi" w:cstheme="majorBidi"/>
          <w:sz w:val="28"/>
          <w:szCs w:val="28"/>
        </w:rPr>
      </w:pPr>
      <w:r w:rsidRPr="00486766">
        <w:rPr>
          <w:rFonts w:asciiTheme="majorBidi" w:hAnsiTheme="majorBidi" w:cstheme="majorBidi"/>
          <w:sz w:val="28"/>
          <w:szCs w:val="28"/>
        </w:rPr>
        <w:t xml:space="preserve">An individual’s immune system is capable of distinguishing between native and foreign antigens and to mount a response only against the latter. </w:t>
      </w:r>
      <w:r w:rsidRPr="006E337B">
        <w:rPr>
          <w:rFonts w:asciiTheme="majorBidi" w:hAnsiTheme="majorBidi" w:cstheme="majorBidi"/>
          <w:sz w:val="28"/>
          <w:szCs w:val="28"/>
          <w:highlight w:val="yellow"/>
        </w:rPr>
        <w:t>Suppressor cells are critical in the regulation of the normal immune response. The suppression of the immune response, either by drugs or radiation, in order to prevent the rejection of grafts or transplants or to control autoimmune diseases, is called immunosuppression.</w:t>
      </w:r>
    </w:p>
    <w:p w:rsidR="00486766" w:rsidRPr="00486766" w:rsidRDefault="00486766" w:rsidP="00EF511A">
      <w:pPr>
        <w:pStyle w:val="para"/>
        <w:spacing w:before="240" w:beforeAutospacing="0" w:after="288" w:afterAutospacing="0"/>
        <w:jc w:val="both"/>
        <w:rPr>
          <w:rFonts w:asciiTheme="majorBidi" w:hAnsiTheme="majorBidi" w:cstheme="majorBidi"/>
          <w:sz w:val="28"/>
          <w:szCs w:val="28"/>
        </w:rPr>
      </w:pPr>
      <w:r w:rsidRPr="00486766">
        <w:rPr>
          <w:rFonts w:asciiTheme="majorBidi" w:hAnsiTheme="majorBidi" w:cstheme="majorBidi"/>
          <w:sz w:val="28"/>
          <w:szCs w:val="28"/>
        </w:rPr>
        <w:t xml:space="preserve">Microbial compounds capable of suppressing the immune response have been discovered as fungal secondary metabolites. </w:t>
      </w:r>
      <w:proofErr w:type="spellStart"/>
      <w:r w:rsidRPr="00275030">
        <w:rPr>
          <w:rFonts w:asciiTheme="majorBidi" w:hAnsiTheme="majorBidi" w:cstheme="majorBidi"/>
          <w:sz w:val="28"/>
          <w:szCs w:val="28"/>
          <w:highlight w:val="yellow"/>
        </w:rPr>
        <w:t>Cyclosporin</w:t>
      </w:r>
      <w:proofErr w:type="spellEnd"/>
      <w:r w:rsidRPr="00275030">
        <w:rPr>
          <w:rFonts w:asciiTheme="majorBidi" w:hAnsiTheme="majorBidi" w:cstheme="majorBidi"/>
          <w:sz w:val="28"/>
          <w:szCs w:val="28"/>
          <w:highlight w:val="yellow"/>
        </w:rPr>
        <w:t xml:space="preserve"> A was originally discovered in the 1970s as a narrow-spectrum antifungal peptide produced by the mold, </w:t>
      </w:r>
      <w:proofErr w:type="spellStart"/>
      <w:r w:rsidRPr="00275030">
        <w:rPr>
          <w:rStyle w:val="Emphasis"/>
          <w:rFonts w:asciiTheme="majorBidi" w:eastAsiaTheme="majorEastAsia" w:hAnsiTheme="majorBidi" w:cstheme="majorBidi"/>
          <w:sz w:val="28"/>
          <w:szCs w:val="28"/>
          <w:highlight w:val="yellow"/>
        </w:rPr>
        <w:t>Tolypocladium</w:t>
      </w:r>
      <w:proofErr w:type="spellEnd"/>
      <w:r w:rsidRPr="00275030">
        <w:rPr>
          <w:rStyle w:val="Emphasis"/>
          <w:rFonts w:asciiTheme="majorBidi" w:eastAsiaTheme="majorEastAsia" w:hAnsiTheme="majorBidi" w:cstheme="majorBidi"/>
          <w:sz w:val="28"/>
          <w:szCs w:val="28"/>
          <w:highlight w:val="yellow"/>
        </w:rPr>
        <w:t xml:space="preserve"> </w:t>
      </w:r>
      <w:proofErr w:type="spellStart"/>
      <w:r w:rsidRPr="00275030">
        <w:rPr>
          <w:rStyle w:val="Emphasis"/>
          <w:rFonts w:asciiTheme="majorBidi" w:eastAsiaTheme="majorEastAsia" w:hAnsiTheme="majorBidi" w:cstheme="majorBidi"/>
          <w:sz w:val="28"/>
          <w:szCs w:val="28"/>
          <w:highlight w:val="yellow"/>
        </w:rPr>
        <w:t>nivenum</w:t>
      </w:r>
      <w:proofErr w:type="spellEnd"/>
      <w:r w:rsidRPr="00275030">
        <w:rPr>
          <w:rFonts w:asciiTheme="majorBidi" w:hAnsiTheme="majorBidi" w:cstheme="majorBidi"/>
          <w:sz w:val="28"/>
          <w:szCs w:val="28"/>
          <w:highlight w:val="yellow"/>
        </w:rPr>
        <w:t> (previously </w:t>
      </w:r>
      <w:proofErr w:type="spellStart"/>
      <w:r w:rsidRPr="00275030">
        <w:rPr>
          <w:rStyle w:val="Emphasis"/>
          <w:rFonts w:asciiTheme="majorBidi" w:eastAsiaTheme="majorEastAsia" w:hAnsiTheme="majorBidi" w:cstheme="majorBidi"/>
          <w:sz w:val="28"/>
          <w:szCs w:val="28"/>
          <w:highlight w:val="yellow"/>
        </w:rPr>
        <w:t>Tolupocladium</w:t>
      </w:r>
      <w:proofErr w:type="spellEnd"/>
      <w:r w:rsidRPr="00275030">
        <w:rPr>
          <w:rStyle w:val="Emphasis"/>
          <w:rFonts w:asciiTheme="majorBidi" w:eastAsiaTheme="majorEastAsia" w:hAnsiTheme="majorBidi" w:cstheme="majorBidi"/>
          <w:sz w:val="28"/>
          <w:szCs w:val="28"/>
          <w:highlight w:val="yellow"/>
        </w:rPr>
        <w:t xml:space="preserve"> </w:t>
      </w:r>
      <w:proofErr w:type="spellStart"/>
      <w:r w:rsidRPr="00275030">
        <w:rPr>
          <w:rStyle w:val="Emphasis"/>
          <w:rFonts w:asciiTheme="majorBidi" w:eastAsiaTheme="majorEastAsia" w:hAnsiTheme="majorBidi" w:cstheme="majorBidi"/>
          <w:sz w:val="28"/>
          <w:szCs w:val="28"/>
          <w:highlight w:val="yellow"/>
        </w:rPr>
        <w:t>inflatum</w:t>
      </w:r>
      <w:proofErr w:type="spellEnd"/>
      <w:r w:rsidRPr="00275030">
        <w:rPr>
          <w:rFonts w:asciiTheme="majorBidi" w:hAnsiTheme="majorBidi" w:cstheme="majorBidi"/>
          <w:sz w:val="28"/>
          <w:szCs w:val="28"/>
          <w:highlight w:val="yellow"/>
        </w:rPr>
        <w:t xml:space="preserve">) in an aerobic fermentation </w:t>
      </w:r>
      <w:proofErr w:type="spellStart"/>
      <w:r w:rsidRPr="00486766">
        <w:rPr>
          <w:rFonts w:asciiTheme="majorBidi" w:hAnsiTheme="majorBidi" w:cstheme="majorBidi"/>
          <w:sz w:val="28"/>
          <w:szCs w:val="28"/>
        </w:rPr>
        <w:t>Cyclosporins</w:t>
      </w:r>
      <w:proofErr w:type="spellEnd"/>
      <w:r w:rsidRPr="00486766">
        <w:rPr>
          <w:rFonts w:asciiTheme="majorBidi" w:hAnsiTheme="majorBidi" w:cstheme="majorBidi"/>
          <w:sz w:val="28"/>
          <w:szCs w:val="28"/>
        </w:rPr>
        <w:t xml:space="preserve"> are a family of neutral, highly lipophilic, cyclic </w:t>
      </w:r>
      <w:proofErr w:type="spellStart"/>
      <w:r w:rsidRPr="00486766">
        <w:rPr>
          <w:rFonts w:asciiTheme="majorBidi" w:hAnsiTheme="majorBidi" w:cstheme="majorBidi"/>
          <w:sz w:val="28"/>
          <w:szCs w:val="28"/>
        </w:rPr>
        <w:t>undecapeptides</w:t>
      </w:r>
      <w:proofErr w:type="spellEnd"/>
      <w:r w:rsidRPr="00486766">
        <w:rPr>
          <w:rFonts w:asciiTheme="majorBidi" w:hAnsiTheme="majorBidi" w:cstheme="majorBidi"/>
          <w:sz w:val="28"/>
          <w:szCs w:val="28"/>
        </w:rPr>
        <w:t xml:space="preserve"> containing some unusual amino acids, led to use in heart, liver, and kidney transplants and to the overwhelming success</w:t>
      </w:r>
      <w:r w:rsidR="00EF511A">
        <w:rPr>
          <w:rFonts w:asciiTheme="majorBidi" w:hAnsiTheme="majorBidi" w:cstheme="majorBidi"/>
          <w:sz w:val="28"/>
          <w:szCs w:val="28"/>
        </w:rPr>
        <w:t xml:space="preserve"> of the organ transplant field </w:t>
      </w:r>
      <w:r w:rsidRPr="00275030">
        <w:rPr>
          <w:rFonts w:asciiTheme="majorBidi" w:hAnsiTheme="majorBidi" w:cstheme="majorBidi"/>
          <w:sz w:val="28"/>
          <w:szCs w:val="28"/>
          <w:highlight w:val="yellow"/>
        </w:rPr>
        <w:t xml:space="preserve">. </w:t>
      </w:r>
      <w:proofErr w:type="spellStart"/>
      <w:r w:rsidRPr="00275030">
        <w:rPr>
          <w:rFonts w:asciiTheme="majorBidi" w:hAnsiTheme="majorBidi" w:cstheme="majorBidi"/>
          <w:sz w:val="28"/>
          <w:szCs w:val="28"/>
          <w:highlight w:val="yellow"/>
        </w:rPr>
        <w:t>Cyclosporin</w:t>
      </w:r>
      <w:proofErr w:type="spellEnd"/>
      <w:r w:rsidRPr="00275030">
        <w:rPr>
          <w:rFonts w:asciiTheme="majorBidi" w:hAnsiTheme="majorBidi" w:cstheme="majorBidi"/>
          <w:sz w:val="28"/>
          <w:szCs w:val="28"/>
          <w:highlight w:val="yellow"/>
        </w:rPr>
        <w:t xml:space="preserve"> was approved for use in 1983. It is thought to bind to the cytosolic protein </w:t>
      </w:r>
      <w:proofErr w:type="spellStart"/>
      <w:r w:rsidRPr="00275030">
        <w:rPr>
          <w:rFonts w:asciiTheme="majorBidi" w:hAnsiTheme="majorBidi" w:cstheme="majorBidi"/>
          <w:sz w:val="28"/>
          <w:szCs w:val="28"/>
          <w:highlight w:val="yellow"/>
        </w:rPr>
        <w:t>cyclophilin</w:t>
      </w:r>
      <w:proofErr w:type="spellEnd"/>
      <w:r w:rsidRPr="00275030">
        <w:rPr>
          <w:rFonts w:asciiTheme="majorBidi" w:hAnsiTheme="majorBidi" w:cstheme="majorBidi"/>
          <w:sz w:val="28"/>
          <w:szCs w:val="28"/>
          <w:highlight w:val="yellow"/>
        </w:rPr>
        <w:t xml:space="preserve"> (</w:t>
      </w:r>
      <w:proofErr w:type="spellStart"/>
      <w:r w:rsidRPr="00275030">
        <w:rPr>
          <w:rFonts w:asciiTheme="majorBidi" w:hAnsiTheme="majorBidi" w:cstheme="majorBidi"/>
          <w:sz w:val="28"/>
          <w:szCs w:val="28"/>
          <w:highlight w:val="yellow"/>
        </w:rPr>
        <w:t>immunophilin</w:t>
      </w:r>
      <w:proofErr w:type="spellEnd"/>
      <w:r w:rsidRPr="00275030">
        <w:rPr>
          <w:rFonts w:asciiTheme="majorBidi" w:hAnsiTheme="majorBidi" w:cstheme="majorBidi"/>
          <w:sz w:val="28"/>
          <w:szCs w:val="28"/>
          <w:highlight w:val="yellow"/>
        </w:rPr>
        <w:t xml:space="preserve">) of </w:t>
      </w:r>
      <w:proofErr w:type="spellStart"/>
      <w:r w:rsidRPr="00275030">
        <w:rPr>
          <w:rFonts w:asciiTheme="majorBidi" w:hAnsiTheme="majorBidi" w:cstheme="majorBidi"/>
          <w:sz w:val="28"/>
          <w:szCs w:val="28"/>
          <w:highlight w:val="yellow"/>
        </w:rPr>
        <w:t>immunocompetent</w:t>
      </w:r>
      <w:proofErr w:type="spellEnd"/>
      <w:r w:rsidRPr="00275030">
        <w:rPr>
          <w:rFonts w:asciiTheme="majorBidi" w:hAnsiTheme="majorBidi" w:cstheme="majorBidi"/>
          <w:sz w:val="28"/>
          <w:szCs w:val="28"/>
          <w:highlight w:val="yellow"/>
        </w:rPr>
        <w:t xml:space="preserve"> lymphocytes, especially </w:t>
      </w:r>
      <w:r w:rsidRPr="00275030">
        <w:rPr>
          <w:rStyle w:val="Emphasis"/>
          <w:rFonts w:asciiTheme="majorBidi" w:eastAsiaTheme="majorEastAsia" w:hAnsiTheme="majorBidi" w:cstheme="majorBidi"/>
          <w:sz w:val="28"/>
          <w:szCs w:val="28"/>
          <w:highlight w:val="yellow"/>
        </w:rPr>
        <w:t>T</w:t>
      </w:r>
      <w:r w:rsidR="00EF511A">
        <w:rPr>
          <w:rFonts w:asciiTheme="majorBidi" w:hAnsiTheme="majorBidi" w:cstheme="majorBidi"/>
          <w:sz w:val="28"/>
          <w:szCs w:val="28"/>
          <w:highlight w:val="yellow"/>
        </w:rPr>
        <w:t>-</w:t>
      </w:r>
      <w:proofErr w:type="spellStart"/>
      <w:r w:rsidR="00EF511A">
        <w:rPr>
          <w:rFonts w:asciiTheme="majorBidi" w:hAnsiTheme="majorBidi" w:cstheme="majorBidi"/>
          <w:sz w:val="28"/>
          <w:szCs w:val="28"/>
          <w:highlight w:val="yellow"/>
        </w:rPr>
        <w:t>lymphocy</w:t>
      </w:r>
      <w:r w:rsidRPr="00275030">
        <w:rPr>
          <w:rFonts w:asciiTheme="majorBidi" w:hAnsiTheme="majorBidi" w:cstheme="majorBidi"/>
          <w:sz w:val="28"/>
          <w:szCs w:val="28"/>
          <w:highlight w:val="yellow"/>
        </w:rPr>
        <w:t>es</w:t>
      </w:r>
      <w:proofErr w:type="spellEnd"/>
      <w:r w:rsidRPr="00275030">
        <w:rPr>
          <w:rFonts w:asciiTheme="majorBidi" w:hAnsiTheme="majorBidi" w:cstheme="majorBidi"/>
          <w:sz w:val="28"/>
          <w:szCs w:val="28"/>
          <w:highlight w:val="yellow"/>
        </w:rPr>
        <w:t>.</w:t>
      </w:r>
      <w:r w:rsidRPr="00486766">
        <w:rPr>
          <w:rFonts w:asciiTheme="majorBidi" w:hAnsiTheme="majorBidi" w:cstheme="majorBidi"/>
          <w:sz w:val="28"/>
          <w:szCs w:val="28"/>
        </w:rPr>
        <w:t xml:space="preserve"> This complex of </w:t>
      </w:r>
      <w:proofErr w:type="spellStart"/>
      <w:r w:rsidRPr="00486766">
        <w:rPr>
          <w:rFonts w:asciiTheme="majorBidi" w:hAnsiTheme="majorBidi" w:cstheme="majorBidi"/>
          <w:sz w:val="28"/>
          <w:szCs w:val="28"/>
        </w:rPr>
        <w:t>cyclosporin</w:t>
      </w:r>
      <w:proofErr w:type="spellEnd"/>
      <w:r w:rsidRPr="00486766">
        <w:rPr>
          <w:rFonts w:asciiTheme="majorBidi" w:hAnsiTheme="majorBidi" w:cstheme="majorBidi"/>
          <w:sz w:val="28"/>
          <w:szCs w:val="28"/>
        </w:rPr>
        <w:t xml:space="preserve"> and </w:t>
      </w:r>
      <w:proofErr w:type="spellStart"/>
      <w:r w:rsidRPr="00486766">
        <w:rPr>
          <w:rFonts w:asciiTheme="majorBidi" w:hAnsiTheme="majorBidi" w:cstheme="majorBidi"/>
          <w:sz w:val="28"/>
          <w:szCs w:val="28"/>
        </w:rPr>
        <w:t>cyclophilin</w:t>
      </w:r>
      <w:proofErr w:type="spellEnd"/>
      <w:r w:rsidRPr="00486766">
        <w:rPr>
          <w:rFonts w:asciiTheme="majorBidi" w:hAnsiTheme="majorBidi" w:cstheme="majorBidi"/>
          <w:sz w:val="28"/>
          <w:szCs w:val="28"/>
        </w:rPr>
        <w:t xml:space="preserve"> inhibits </w:t>
      </w:r>
      <w:proofErr w:type="spellStart"/>
      <w:r w:rsidRPr="00486766">
        <w:rPr>
          <w:rFonts w:asciiTheme="majorBidi" w:hAnsiTheme="majorBidi" w:cstheme="majorBidi"/>
          <w:sz w:val="28"/>
          <w:szCs w:val="28"/>
        </w:rPr>
        <w:t>calcineurin</w:t>
      </w:r>
      <w:proofErr w:type="spellEnd"/>
      <w:r w:rsidRPr="00486766">
        <w:rPr>
          <w:rFonts w:asciiTheme="majorBidi" w:hAnsiTheme="majorBidi" w:cstheme="majorBidi"/>
          <w:sz w:val="28"/>
          <w:szCs w:val="28"/>
        </w:rPr>
        <w:t xml:space="preserve">, which under normal circumstances is responsible for activating the transcription of interleukin-2. It also inhibits </w:t>
      </w:r>
      <w:proofErr w:type="spellStart"/>
      <w:r w:rsidRPr="00486766">
        <w:rPr>
          <w:rFonts w:asciiTheme="majorBidi" w:hAnsiTheme="majorBidi" w:cstheme="majorBidi"/>
          <w:sz w:val="28"/>
          <w:szCs w:val="28"/>
        </w:rPr>
        <w:t>lymphokine</w:t>
      </w:r>
      <w:proofErr w:type="spellEnd"/>
      <w:r w:rsidRPr="00486766">
        <w:rPr>
          <w:rFonts w:asciiTheme="majorBidi" w:hAnsiTheme="majorBidi" w:cstheme="majorBidi"/>
          <w:sz w:val="28"/>
          <w:szCs w:val="28"/>
        </w:rPr>
        <w:t xml:space="preserve"> production and interleukin release and therefore leads to a reduced function of effector </w:t>
      </w:r>
      <w:r w:rsidRPr="00486766">
        <w:rPr>
          <w:rStyle w:val="Emphasis"/>
          <w:rFonts w:asciiTheme="majorBidi" w:eastAsiaTheme="majorEastAsia" w:hAnsiTheme="majorBidi" w:cstheme="majorBidi"/>
          <w:sz w:val="28"/>
          <w:szCs w:val="28"/>
        </w:rPr>
        <w:t>T</w:t>
      </w:r>
      <w:r w:rsidRPr="00486766">
        <w:rPr>
          <w:rFonts w:asciiTheme="majorBidi" w:hAnsiTheme="majorBidi" w:cstheme="majorBidi"/>
          <w:sz w:val="28"/>
          <w:szCs w:val="28"/>
        </w:rPr>
        <w:t xml:space="preserve">-cells. </w:t>
      </w:r>
    </w:p>
    <w:p w:rsidR="00486766" w:rsidRPr="00486766" w:rsidRDefault="00486766" w:rsidP="00486766">
      <w:pPr>
        <w:pStyle w:val="Heading4"/>
        <w:bidi w:val="0"/>
        <w:spacing w:before="0" w:after="60"/>
        <w:jc w:val="both"/>
        <w:rPr>
          <w:rFonts w:asciiTheme="majorBidi" w:hAnsiTheme="majorBidi"/>
          <w:sz w:val="28"/>
          <w:szCs w:val="28"/>
        </w:rPr>
      </w:pPr>
      <w:r w:rsidRPr="00275030">
        <w:rPr>
          <w:rFonts w:asciiTheme="majorBidi" w:hAnsiTheme="majorBidi"/>
          <w:sz w:val="28"/>
          <w:szCs w:val="28"/>
          <w:highlight w:val="yellow"/>
        </w:rPr>
        <w:t xml:space="preserve">Applications of </w:t>
      </w:r>
      <w:proofErr w:type="spellStart"/>
      <w:r w:rsidRPr="00275030">
        <w:rPr>
          <w:rFonts w:asciiTheme="majorBidi" w:hAnsiTheme="majorBidi"/>
          <w:sz w:val="28"/>
          <w:szCs w:val="28"/>
          <w:highlight w:val="yellow"/>
        </w:rPr>
        <w:t>Mycotoxins</w:t>
      </w:r>
      <w:proofErr w:type="spellEnd"/>
    </w:p>
    <w:p w:rsidR="00486766" w:rsidRPr="00486766" w:rsidRDefault="00486766" w:rsidP="00EF511A">
      <w:pPr>
        <w:pStyle w:val="para"/>
        <w:spacing w:before="240" w:beforeAutospacing="0" w:after="288" w:afterAutospacing="0"/>
        <w:jc w:val="both"/>
        <w:rPr>
          <w:rFonts w:asciiTheme="majorBidi" w:hAnsiTheme="majorBidi" w:cstheme="majorBidi"/>
          <w:sz w:val="28"/>
          <w:szCs w:val="28"/>
        </w:rPr>
      </w:pPr>
      <w:r w:rsidRPr="00275030">
        <w:rPr>
          <w:rFonts w:asciiTheme="majorBidi" w:hAnsiTheme="majorBidi" w:cstheme="majorBidi"/>
          <w:sz w:val="28"/>
          <w:szCs w:val="28"/>
          <w:highlight w:val="yellow"/>
        </w:rPr>
        <w:t xml:space="preserve">Fungi produce poisons called </w:t>
      </w:r>
      <w:proofErr w:type="spellStart"/>
      <w:r w:rsidRPr="00275030">
        <w:rPr>
          <w:rFonts w:asciiTheme="majorBidi" w:hAnsiTheme="majorBidi" w:cstheme="majorBidi"/>
          <w:sz w:val="28"/>
          <w:szCs w:val="28"/>
          <w:highlight w:val="yellow"/>
        </w:rPr>
        <w:t>mycotoxins</w:t>
      </w:r>
      <w:proofErr w:type="spellEnd"/>
      <w:r w:rsidRPr="00486766">
        <w:rPr>
          <w:rFonts w:asciiTheme="majorBidi" w:hAnsiTheme="majorBidi" w:cstheme="majorBidi"/>
          <w:sz w:val="28"/>
          <w:szCs w:val="28"/>
        </w:rPr>
        <w:t xml:space="preserve">, </w:t>
      </w:r>
      <w:r w:rsidRPr="00275030">
        <w:rPr>
          <w:rFonts w:asciiTheme="majorBidi" w:hAnsiTheme="majorBidi" w:cstheme="majorBidi"/>
          <w:sz w:val="28"/>
          <w:szCs w:val="28"/>
          <w:highlight w:val="yellow"/>
        </w:rPr>
        <w:t>which, strangely enough, have been harnessed as medically useful agent</w:t>
      </w:r>
      <w:r w:rsidRPr="00486766">
        <w:rPr>
          <w:rFonts w:asciiTheme="majorBidi" w:hAnsiTheme="majorBidi" w:cstheme="majorBidi"/>
          <w:sz w:val="28"/>
          <w:szCs w:val="28"/>
        </w:rPr>
        <w:t>s. These agents (e.g., ergot alkaloids) caused fatal poisoning of humans and animals (</w:t>
      </w:r>
      <w:proofErr w:type="spellStart"/>
      <w:r w:rsidRPr="00486766">
        <w:rPr>
          <w:rFonts w:asciiTheme="majorBidi" w:hAnsiTheme="majorBidi" w:cstheme="majorBidi"/>
          <w:sz w:val="28"/>
          <w:szCs w:val="28"/>
        </w:rPr>
        <w:t>ergotism</w:t>
      </w:r>
      <w:proofErr w:type="spellEnd"/>
      <w:r w:rsidRPr="00486766">
        <w:rPr>
          <w:rFonts w:asciiTheme="majorBidi" w:hAnsiTheme="majorBidi" w:cstheme="majorBidi"/>
          <w:sz w:val="28"/>
          <w:szCs w:val="28"/>
        </w:rPr>
        <w:t>) for centuries by consumption of bread made from grain contaminated with species of the fungus </w:t>
      </w:r>
      <w:proofErr w:type="spellStart"/>
      <w:r w:rsidRPr="00486766">
        <w:rPr>
          <w:rStyle w:val="Emphasis"/>
          <w:rFonts w:asciiTheme="majorBidi" w:eastAsiaTheme="majorEastAsia" w:hAnsiTheme="majorBidi" w:cstheme="majorBidi"/>
          <w:sz w:val="28"/>
          <w:szCs w:val="28"/>
        </w:rPr>
        <w:t>Claviceps</w:t>
      </w:r>
      <w:proofErr w:type="spellEnd"/>
      <w:r w:rsidRPr="00486766">
        <w:rPr>
          <w:rFonts w:asciiTheme="majorBidi" w:hAnsiTheme="majorBidi" w:cstheme="majorBidi"/>
          <w:sz w:val="28"/>
          <w:szCs w:val="28"/>
        </w:rPr>
        <w:t xml:space="preserve">. However, </w:t>
      </w:r>
      <w:proofErr w:type="spellStart"/>
      <w:r w:rsidRPr="00486766">
        <w:rPr>
          <w:rFonts w:asciiTheme="majorBidi" w:hAnsiTheme="majorBidi" w:cstheme="majorBidi"/>
          <w:sz w:val="28"/>
          <w:szCs w:val="28"/>
        </w:rPr>
        <w:t>mycotoxins</w:t>
      </w:r>
      <w:proofErr w:type="spellEnd"/>
      <w:r w:rsidRPr="00486766">
        <w:rPr>
          <w:rFonts w:asciiTheme="majorBidi" w:hAnsiTheme="majorBidi" w:cstheme="majorBidi"/>
          <w:sz w:val="28"/>
          <w:szCs w:val="28"/>
        </w:rPr>
        <w:t xml:space="preserve"> later were found useful for angina pectoris, hypertonia</w:t>
      </w:r>
      <w:r w:rsidRPr="00275030">
        <w:rPr>
          <w:rFonts w:asciiTheme="majorBidi" w:hAnsiTheme="majorBidi" w:cstheme="majorBidi"/>
          <w:sz w:val="28"/>
          <w:szCs w:val="28"/>
          <w:highlight w:val="yellow"/>
        </w:rPr>
        <w:t xml:space="preserve">, serotonin-related disturbances, </w:t>
      </w:r>
      <w:proofErr w:type="gramStart"/>
      <w:r w:rsidRPr="00275030">
        <w:rPr>
          <w:rFonts w:asciiTheme="majorBidi" w:hAnsiTheme="majorBidi" w:cstheme="majorBidi"/>
          <w:sz w:val="28"/>
          <w:szCs w:val="28"/>
          <w:highlight w:val="yellow"/>
        </w:rPr>
        <w:t>inhibition</w:t>
      </w:r>
      <w:proofErr w:type="gramEnd"/>
      <w:r w:rsidRPr="00275030">
        <w:rPr>
          <w:rFonts w:asciiTheme="majorBidi" w:hAnsiTheme="majorBidi" w:cstheme="majorBidi"/>
          <w:sz w:val="28"/>
          <w:szCs w:val="28"/>
          <w:highlight w:val="yellow"/>
        </w:rPr>
        <w:t xml:space="preserve"> of protein release in </w:t>
      </w:r>
      <w:proofErr w:type="spellStart"/>
      <w:r w:rsidRPr="00275030">
        <w:rPr>
          <w:rFonts w:asciiTheme="majorBidi" w:hAnsiTheme="majorBidi" w:cstheme="majorBidi"/>
          <w:sz w:val="28"/>
          <w:szCs w:val="28"/>
          <w:highlight w:val="yellow"/>
        </w:rPr>
        <w:t>agalactorrhea</w:t>
      </w:r>
      <w:proofErr w:type="spellEnd"/>
      <w:r w:rsidRPr="00275030">
        <w:rPr>
          <w:rFonts w:asciiTheme="majorBidi" w:hAnsiTheme="majorBidi" w:cstheme="majorBidi"/>
          <w:sz w:val="28"/>
          <w:szCs w:val="28"/>
          <w:highlight w:val="yellow"/>
        </w:rPr>
        <w:t xml:space="preserve">, reduction in bleeding after childbirth, and prevention of implantation in early </w:t>
      </w:r>
      <w:proofErr w:type="spellStart"/>
      <w:r w:rsidRPr="00275030">
        <w:rPr>
          <w:rFonts w:asciiTheme="majorBidi" w:hAnsiTheme="majorBidi" w:cstheme="majorBidi"/>
          <w:sz w:val="28"/>
          <w:szCs w:val="28"/>
          <w:highlight w:val="yellow"/>
        </w:rPr>
        <w:t>pregnancy</w:t>
      </w:r>
      <w:r w:rsidR="00EF511A">
        <w:rPr>
          <w:rFonts w:asciiTheme="majorBidi" w:hAnsiTheme="majorBidi" w:cstheme="majorBidi"/>
          <w:sz w:val="28"/>
          <w:szCs w:val="28"/>
        </w:rPr>
        <w:t>.</w:t>
      </w:r>
      <w:r w:rsidRPr="00486766">
        <w:rPr>
          <w:rFonts w:asciiTheme="majorBidi" w:hAnsiTheme="majorBidi" w:cstheme="majorBidi"/>
          <w:sz w:val="28"/>
          <w:szCs w:val="28"/>
        </w:rPr>
        <w:t>Their</w:t>
      </w:r>
      <w:proofErr w:type="spellEnd"/>
      <w:r w:rsidRPr="00486766">
        <w:rPr>
          <w:rFonts w:asciiTheme="majorBidi" w:hAnsiTheme="majorBidi" w:cstheme="majorBidi"/>
          <w:sz w:val="28"/>
          <w:szCs w:val="28"/>
        </w:rPr>
        <w:t xml:space="preserve"> physiological activities include inhibition of action of adrenalin, noradrenalin, and serotonin, as well as the contraction of smooth muscles of the uterus. Antibiotic activity is also possessed by some ergot alkaloids.</w:t>
      </w:r>
    </w:p>
    <w:p w:rsidR="00486766" w:rsidRPr="00486766" w:rsidRDefault="00486766" w:rsidP="00486766">
      <w:pPr>
        <w:pStyle w:val="Heading4"/>
        <w:bidi w:val="0"/>
        <w:spacing w:before="0" w:after="60"/>
        <w:jc w:val="both"/>
        <w:rPr>
          <w:rFonts w:asciiTheme="majorBidi" w:hAnsiTheme="majorBidi"/>
          <w:sz w:val="28"/>
          <w:szCs w:val="28"/>
        </w:rPr>
      </w:pPr>
      <w:r w:rsidRPr="00275030">
        <w:rPr>
          <w:rFonts w:asciiTheme="majorBidi" w:hAnsiTheme="majorBidi"/>
          <w:sz w:val="28"/>
          <w:szCs w:val="28"/>
          <w:highlight w:val="yellow"/>
        </w:rPr>
        <w:lastRenderedPageBreak/>
        <w:t>Inhibitors of Enzyme Activity</w:t>
      </w:r>
    </w:p>
    <w:p w:rsidR="00486766" w:rsidRPr="00486766" w:rsidRDefault="00486766" w:rsidP="00486766">
      <w:pPr>
        <w:pStyle w:val="para"/>
        <w:spacing w:before="240" w:beforeAutospacing="0" w:after="288" w:afterAutospacing="0"/>
        <w:jc w:val="both"/>
        <w:rPr>
          <w:rFonts w:asciiTheme="majorBidi" w:hAnsiTheme="majorBidi" w:cstheme="majorBidi"/>
          <w:sz w:val="28"/>
          <w:szCs w:val="28"/>
        </w:rPr>
      </w:pPr>
      <w:r w:rsidRPr="00486766">
        <w:rPr>
          <w:rFonts w:asciiTheme="majorBidi" w:hAnsiTheme="majorBidi" w:cstheme="majorBidi"/>
          <w:sz w:val="28"/>
          <w:szCs w:val="28"/>
        </w:rPr>
        <w:t xml:space="preserve">Enzyme inhibitors have received increased attention as useful tools, not only for the study of enzyme structures and reaction mechanisms, but also for potential utilization </w:t>
      </w:r>
      <w:r w:rsidRPr="00275030">
        <w:rPr>
          <w:rFonts w:asciiTheme="majorBidi" w:hAnsiTheme="majorBidi" w:cstheme="majorBidi"/>
          <w:sz w:val="28"/>
          <w:szCs w:val="28"/>
          <w:highlight w:val="yellow"/>
        </w:rPr>
        <w:t>in medicine and agriculture</w:t>
      </w:r>
      <w:r w:rsidRPr="00486766">
        <w:rPr>
          <w:rFonts w:asciiTheme="majorBidi" w:hAnsiTheme="majorBidi" w:cstheme="majorBidi"/>
          <w:sz w:val="28"/>
          <w:szCs w:val="28"/>
        </w:rPr>
        <w:t>. Several enzyme inhibitors with various industrial uses ha</w:t>
      </w:r>
      <w:r w:rsidR="00EF511A">
        <w:rPr>
          <w:rFonts w:asciiTheme="majorBidi" w:hAnsiTheme="majorBidi" w:cstheme="majorBidi"/>
          <w:sz w:val="28"/>
          <w:szCs w:val="28"/>
        </w:rPr>
        <w:t>ve been isolated from microbes</w:t>
      </w:r>
      <w:r w:rsidRPr="00486766">
        <w:rPr>
          <w:rFonts w:asciiTheme="majorBidi" w:hAnsiTheme="majorBidi" w:cstheme="majorBidi"/>
          <w:sz w:val="28"/>
          <w:szCs w:val="28"/>
        </w:rPr>
        <w:t xml:space="preserve">. Among the most important are the statins and </w:t>
      </w:r>
      <w:proofErr w:type="spellStart"/>
      <w:r w:rsidRPr="00486766">
        <w:rPr>
          <w:rFonts w:asciiTheme="majorBidi" w:hAnsiTheme="majorBidi" w:cstheme="majorBidi"/>
          <w:sz w:val="28"/>
          <w:szCs w:val="28"/>
        </w:rPr>
        <w:t>hypocholesterolemic</w:t>
      </w:r>
      <w:proofErr w:type="spellEnd"/>
      <w:r w:rsidRPr="00486766">
        <w:rPr>
          <w:rFonts w:asciiTheme="majorBidi" w:hAnsiTheme="majorBidi" w:cstheme="majorBidi"/>
          <w:sz w:val="28"/>
          <w:szCs w:val="28"/>
        </w:rPr>
        <w:t xml:space="preserve"> drugs discussed previously. Fungal products are also used as enzyme inhibitors </w:t>
      </w:r>
      <w:r w:rsidRPr="00275030">
        <w:rPr>
          <w:rFonts w:asciiTheme="majorBidi" w:hAnsiTheme="majorBidi" w:cstheme="majorBidi"/>
          <w:sz w:val="28"/>
          <w:szCs w:val="28"/>
          <w:highlight w:val="yellow"/>
        </w:rPr>
        <w:t xml:space="preserve">against cancer, diabetes, poisoning, and Alzheimer’s disease. The enzymes inhibited include </w:t>
      </w:r>
      <w:proofErr w:type="spellStart"/>
      <w:r w:rsidRPr="00275030">
        <w:rPr>
          <w:rFonts w:asciiTheme="majorBidi" w:hAnsiTheme="majorBidi" w:cstheme="majorBidi"/>
          <w:sz w:val="28"/>
          <w:szCs w:val="28"/>
          <w:highlight w:val="yellow"/>
        </w:rPr>
        <w:t>acetylcholinesterase</w:t>
      </w:r>
      <w:proofErr w:type="spellEnd"/>
      <w:r w:rsidRPr="00275030">
        <w:rPr>
          <w:rFonts w:asciiTheme="majorBidi" w:hAnsiTheme="majorBidi" w:cstheme="majorBidi"/>
          <w:sz w:val="28"/>
          <w:szCs w:val="28"/>
          <w:highlight w:val="yellow"/>
        </w:rPr>
        <w:t>, protein kinase, tyrosine k</w:t>
      </w:r>
      <w:r w:rsidR="001E18BF" w:rsidRPr="00275030">
        <w:rPr>
          <w:rFonts w:asciiTheme="majorBidi" w:hAnsiTheme="majorBidi" w:cstheme="majorBidi"/>
          <w:sz w:val="28"/>
          <w:szCs w:val="28"/>
          <w:highlight w:val="yellow"/>
        </w:rPr>
        <w:t xml:space="preserve">inase, </w:t>
      </w:r>
      <w:proofErr w:type="spellStart"/>
      <w:r w:rsidR="001E18BF" w:rsidRPr="00275030">
        <w:rPr>
          <w:rFonts w:asciiTheme="majorBidi" w:hAnsiTheme="majorBidi" w:cstheme="majorBidi"/>
          <w:sz w:val="28"/>
          <w:szCs w:val="28"/>
          <w:highlight w:val="yellow"/>
        </w:rPr>
        <w:t>glycosidases</w:t>
      </w:r>
      <w:proofErr w:type="spellEnd"/>
      <w:r w:rsidR="001E18BF" w:rsidRPr="00275030">
        <w:rPr>
          <w:rFonts w:asciiTheme="majorBidi" w:hAnsiTheme="majorBidi" w:cstheme="majorBidi"/>
          <w:sz w:val="28"/>
          <w:szCs w:val="28"/>
          <w:highlight w:val="yellow"/>
        </w:rPr>
        <w:t>, and others.</w:t>
      </w:r>
    </w:p>
    <w:p w:rsidR="00486766" w:rsidRPr="00486766" w:rsidRDefault="00486766" w:rsidP="00486766">
      <w:pPr>
        <w:pStyle w:val="Heading4"/>
        <w:bidi w:val="0"/>
        <w:spacing w:before="0" w:after="60"/>
        <w:jc w:val="both"/>
        <w:rPr>
          <w:rFonts w:asciiTheme="majorBidi" w:hAnsiTheme="majorBidi"/>
          <w:sz w:val="28"/>
          <w:szCs w:val="28"/>
        </w:rPr>
      </w:pPr>
      <w:r w:rsidRPr="00486766">
        <w:rPr>
          <w:rFonts w:asciiTheme="majorBidi" w:hAnsiTheme="majorBidi"/>
          <w:sz w:val="28"/>
          <w:szCs w:val="28"/>
        </w:rPr>
        <w:t>Pigments</w:t>
      </w:r>
    </w:p>
    <w:p w:rsidR="00486766" w:rsidRPr="00486766" w:rsidRDefault="00486766" w:rsidP="001E18BF">
      <w:pPr>
        <w:pStyle w:val="para"/>
        <w:spacing w:before="240" w:beforeAutospacing="0" w:after="288" w:afterAutospacing="0"/>
        <w:jc w:val="both"/>
        <w:rPr>
          <w:rFonts w:asciiTheme="majorBidi" w:hAnsiTheme="majorBidi" w:cstheme="majorBidi"/>
          <w:sz w:val="28"/>
          <w:szCs w:val="28"/>
        </w:rPr>
      </w:pPr>
      <w:r w:rsidRPr="00486766">
        <w:rPr>
          <w:rFonts w:asciiTheme="majorBidi" w:hAnsiTheme="majorBidi" w:cstheme="majorBidi"/>
          <w:sz w:val="28"/>
          <w:szCs w:val="28"/>
        </w:rPr>
        <w:t>The fungus is used to prepare red rice, wine, soybean cheese, meat, and fish. It is authorized in Japan and China for food use. There are 54 known </w:t>
      </w:r>
      <w:proofErr w:type="spellStart"/>
      <w:r w:rsidRPr="00275030">
        <w:rPr>
          <w:rStyle w:val="Emphasis"/>
          <w:rFonts w:asciiTheme="majorBidi" w:eastAsiaTheme="majorEastAsia" w:hAnsiTheme="majorBidi" w:cstheme="majorBidi"/>
          <w:sz w:val="28"/>
          <w:szCs w:val="28"/>
          <w:highlight w:val="yellow"/>
        </w:rPr>
        <w:t>Monascus</w:t>
      </w:r>
      <w:proofErr w:type="spellEnd"/>
      <w:r w:rsidRPr="00275030">
        <w:rPr>
          <w:rFonts w:asciiTheme="majorBidi" w:hAnsiTheme="majorBidi" w:cstheme="majorBidi"/>
          <w:sz w:val="28"/>
          <w:szCs w:val="28"/>
          <w:highlight w:val="yellow"/>
        </w:rPr>
        <w:t> pigments</w:t>
      </w:r>
      <w:r w:rsidRPr="00486766">
        <w:rPr>
          <w:rFonts w:asciiTheme="majorBidi" w:hAnsiTheme="majorBidi" w:cstheme="majorBidi"/>
          <w:sz w:val="28"/>
          <w:szCs w:val="28"/>
        </w:rPr>
        <w:t xml:space="preserve">. They have an amazing number of activities: antimicrobial, anticancer, anti-mutagenesis, </w:t>
      </w:r>
      <w:proofErr w:type="spellStart"/>
      <w:r w:rsidRPr="00275030">
        <w:rPr>
          <w:rFonts w:asciiTheme="majorBidi" w:hAnsiTheme="majorBidi" w:cstheme="majorBidi"/>
          <w:sz w:val="28"/>
          <w:szCs w:val="28"/>
          <w:highlight w:val="yellow"/>
        </w:rPr>
        <w:t>antidiabetes</w:t>
      </w:r>
      <w:proofErr w:type="spellEnd"/>
      <w:r w:rsidRPr="00275030">
        <w:rPr>
          <w:rFonts w:asciiTheme="majorBidi" w:hAnsiTheme="majorBidi" w:cstheme="majorBidi"/>
          <w:sz w:val="28"/>
          <w:szCs w:val="28"/>
          <w:highlight w:val="yellow"/>
        </w:rPr>
        <w:t xml:space="preserve">, anti-obesity, anti-inflammatory, cholesterol-lowering, immunosuppressive, and </w:t>
      </w:r>
      <w:proofErr w:type="gramStart"/>
      <w:r w:rsidRPr="00275030">
        <w:rPr>
          <w:rFonts w:asciiTheme="majorBidi" w:hAnsiTheme="majorBidi" w:cstheme="majorBidi"/>
          <w:sz w:val="28"/>
          <w:szCs w:val="28"/>
          <w:highlight w:val="yellow"/>
        </w:rPr>
        <w:t xml:space="preserve">hypotensive </w:t>
      </w:r>
      <w:r w:rsidR="001E18BF" w:rsidRPr="00275030">
        <w:rPr>
          <w:rFonts w:asciiTheme="majorBidi" w:hAnsiTheme="majorBidi" w:cstheme="majorBidi"/>
          <w:sz w:val="28"/>
          <w:szCs w:val="28"/>
          <w:highlight w:val="yellow"/>
        </w:rPr>
        <w:t>.</w:t>
      </w:r>
      <w:proofErr w:type="gramEnd"/>
    </w:p>
    <w:sectPr w:rsidR="00486766" w:rsidRPr="00486766" w:rsidSect="00634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80C4C"/>
    <w:multiLevelType w:val="hybridMultilevel"/>
    <w:tmpl w:val="200CBABA"/>
    <w:lvl w:ilvl="0" w:tplc="44D87F3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66"/>
    <w:rsid w:val="000D555C"/>
    <w:rsid w:val="001E18BF"/>
    <w:rsid w:val="00275030"/>
    <w:rsid w:val="00486766"/>
    <w:rsid w:val="0063463A"/>
    <w:rsid w:val="006E337B"/>
    <w:rsid w:val="0089271A"/>
    <w:rsid w:val="00EF5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48676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867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67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766"/>
    <w:rPr>
      <w:rFonts w:ascii="Times New Roman" w:eastAsia="Times New Roman" w:hAnsi="Times New Roman" w:cs="Times New Roman"/>
      <w:b/>
      <w:bCs/>
      <w:sz w:val="36"/>
      <w:szCs w:val="36"/>
    </w:rPr>
  </w:style>
  <w:style w:type="character" w:customStyle="1" w:styleId="citationref">
    <w:name w:val="citationref"/>
    <w:basedOn w:val="DefaultParagraphFont"/>
    <w:rsid w:val="00486766"/>
  </w:style>
  <w:style w:type="character" w:styleId="Hyperlink">
    <w:name w:val="Hyperlink"/>
    <w:basedOn w:val="DefaultParagraphFont"/>
    <w:uiPriority w:val="99"/>
    <w:semiHidden/>
    <w:unhideWhenUsed/>
    <w:rsid w:val="00486766"/>
    <w:rPr>
      <w:color w:val="0000FF"/>
      <w:u w:val="single"/>
    </w:rPr>
  </w:style>
  <w:style w:type="character" w:customStyle="1" w:styleId="Heading3Char">
    <w:name w:val="Heading 3 Char"/>
    <w:basedOn w:val="DefaultParagraphFont"/>
    <w:link w:val="Heading3"/>
    <w:uiPriority w:val="9"/>
    <w:semiHidden/>
    <w:rsid w:val="004867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86766"/>
    <w:rPr>
      <w:rFonts w:asciiTheme="majorHAnsi" w:eastAsiaTheme="majorEastAsia" w:hAnsiTheme="majorHAnsi" w:cstheme="majorBidi"/>
      <w:b/>
      <w:bCs/>
      <w:i/>
      <w:iCs/>
      <w:color w:val="4F81BD" w:themeColor="accent1"/>
    </w:rPr>
  </w:style>
  <w:style w:type="paragraph" w:customStyle="1" w:styleId="para">
    <w:name w:val="para"/>
    <w:basedOn w:val="Normal"/>
    <w:rsid w:val="004867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6766"/>
    <w:rPr>
      <w:i/>
      <w:iCs/>
    </w:rPr>
  </w:style>
  <w:style w:type="character" w:customStyle="1" w:styleId="internalref">
    <w:name w:val="internalref"/>
    <w:basedOn w:val="DefaultParagraphFont"/>
    <w:rsid w:val="00486766"/>
  </w:style>
  <w:style w:type="character" w:customStyle="1" w:styleId="u-screenreader-only">
    <w:name w:val="u-screenreader-only"/>
    <w:basedOn w:val="DefaultParagraphFont"/>
    <w:rsid w:val="00486766"/>
  </w:style>
  <w:style w:type="character" w:customStyle="1" w:styleId="captionnumber">
    <w:name w:val="captionnumber"/>
    <w:basedOn w:val="DefaultParagraphFont"/>
    <w:rsid w:val="00486766"/>
  </w:style>
  <w:style w:type="paragraph" w:customStyle="1" w:styleId="simplepara">
    <w:name w:val="simplepara"/>
    <w:basedOn w:val="Normal"/>
    <w:rsid w:val="004867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766"/>
    <w:rPr>
      <w:rFonts w:ascii="Tahoma" w:hAnsi="Tahoma" w:cs="Tahoma"/>
      <w:sz w:val="16"/>
      <w:szCs w:val="16"/>
    </w:rPr>
  </w:style>
  <w:style w:type="paragraph" w:styleId="ListParagraph">
    <w:name w:val="List Paragraph"/>
    <w:basedOn w:val="Normal"/>
    <w:uiPriority w:val="34"/>
    <w:qFormat/>
    <w:rsid w:val="00486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48676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867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67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766"/>
    <w:rPr>
      <w:rFonts w:ascii="Times New Roman" w:eastAsia="Times New Roman" w:hAnsi="Times New Roman" w:cs="Times New Roman"/>
      <w:b/>
      <w:bCs/>
      <w:sz w:val="36"/>
      <w:szCs w:val="36"/>
    </w:rPr>
  </w:style>
  <w:style w:type="character" w:customStyle="1" w:styleId="citationref">
    <w:name w:val="citationref"/>
    <w:basedOn w:val="DefaultParagraphFont"/>
    <w:rsid w:val="00486766"/>
  </w:style>
  <w:style w:type="character" w:styleId="Hyperlink">
    <w:name w:val="Hyperlink"/>
    <w:basedOn w:val="DefaultParagraphFont"/>
    <w:uiPriority w:val="99"/>
    <w:semiHidden/>
    <w:unhideWhenUsed/>
    <w:rsid w:val="00486766"/>
    <w:rPr>
      <w:color w:val="0000FF"/>
      <w:u w:val="single"/>
    </w:rPr>
  </w:style>
  <w:style w:type="character" w:customStyle="1" w:styleId="Heading3Char">
    <w:name w:val="Heading 3 Char"/>
    <w:basedOn w:val="DefaultParagraphFont"/>
    <w:link w:val="Heading3"/>
    <w:uiPriority w:val="9"/>
    <w:semiHidden/>
    <w:rsid w:val="004867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86766"/>
    <w:rPr>
      <w:rFonts w:asciiTheme="majorHAnsi" w:eastAsiaTheme="majorEastAsia" w:hAnsiTheme="majorHAnsi" w:cstheme="majorBidi"/>
      <w:b/>
      <w:bCs/>
      <w:i/>
      <w:iCs/>
      <w:color w:val="4F81BD" w:themeColor="accent1"/>
    </w:rPr>
  </w:style>
  <w:style w:type="paragraph" w:customStyle="1" w:styleId="para">
    <w:name w:val="para"/>
    <w:basedOn w:val="Normal"/>
    <w:rsid w:val="004867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6766"/>
    <w:rPr>
      <w:i/>
      <w:iCs/>
    </w:rPr>
  </w:style>
  <w:style w:type="character" w:customStyle="1" w:styleId="internalref">
    <w:name w:val="internalref"/>
    <w:basedOn w:val="DefaultParagraphFont"/>
    <w:rsid w:val="00486766"/>
  </w:style>
  <w:style w:type="character" w:customStyle="1" w:styleId="u-screenreader-only">
    <w:name w:val="u-screenreader-only"/>
    <w:basedOn w:val="DefaultParagraphFont"/>
    <w:rsid w:val="00486766"/>
  </w:style>
  <w:style w:type="character" w:customStyle="1" w:styleId="captionnumber">
    <w:name w:val="captionnumber"/>
    <w:basedOn w:val="DefaultParagraphFont"/>
    <w:rsid w:val="00486766"/>
  </w:style>
  <w:style w:type="paragraph" w:customStyle="1" w:styleId="simplepara">
    <w:name w:val="simplepara"/>
    <w:basedOn w:val="Normal"/>
    <w:rsid w:val="004867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766"/>
    <w:rPr>
      <w:rFonts w:ascii="Tahoma" w:hAnsi="Tahoma" w:cs="Tahoma"/>
      <w:sz w:val="16"/>
      <w:szCs w:val="16"/>
    </w:rPr>
  </w:style>
  <w:style w:type="paragraph" w:styleId="ListParagraph">
    <w:name w:val="List Paragraph"/>
    <w:basedOn w:val="Normal"/>
    <w:uiPriority w:val="34"/>
    <w:qFormat/>
    <w:rsid w:val="00486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3500">
      <w:bodyDiv w:val="1"/>
      <w:marLeft w:val="0"/>
      <w:marRight w:val="0"/>
      <w:marTop w:val="0"/>
      <w:marBottom w:val="0"/>
      <w:divBdr>
        <w:top w:val="none" w:sz="0" w:space="0" w:color="auto"/>
        <w:left w:val="none" w:sz="0" w:space="0" w:color="auto"/>
        <w:bottom w:val="none" w:sz="0" w:space="0" w:color="auto"/>
        <w:right w:val="none" w:sz="0" w:space="0" w:color="auto"/>
      </w:divBdr>
      <w:divsChild>
        <w:div w:id="933780470">
          <w:marLeft w:val="0"/>
          <w:marRight w:val="0"/>
          <w:marTop w:val="240"/>
          <w:marBottom w:val="288"/>
          <w:divBdr>
            <w:top w:val="none" w:sz="0" w:space="0" w:color="auto"/>
            <w:left w:val="none" w:sz="0" w:space="0" w:color="auto"/>
            <w:bottom w:val="none" w:sz="0" w:space="0" w:color="auto"/>
            <w:right w:val="none" w:sz="0" w:space="0" w:color="auto"/>
          </w:divBdr>
          <w:divsChild>
            <w:div w:id="844906346">
              <w:marLeft w:val="0"/>
              <w:marRight w:val="0"/>
              <w:marTop w:val="0"/>
              <w:marBottom w:val="0"/>
              <w:divBdr>
                <w:top w:val="none" w:sz="0" w:space="0" w:color="auto"/>
                <w:left w:val="none" w:sz="0" w:space="0" w:color="auto"/>
                <w:bottom w:val="none" w:sz="0" w:space="0" w:color="auto"/>
                <w:right w:val="none" w:sz="0" w:space="0" w:color="auto"/>
              </w:divBdr>
            </w:div>
            <w:div w:id="1857650238">
              <w:marLeft w:val="0"/>
              <w:marRight w:val="0"/>
              <w:marTop w:val="0"/>
              <w:marBottom w:val="0"/>
              <w:divBdr>
                <w:top w:val="none" w:sz="0" w:space="0" w:color="auto"/>
                <w:left w:val="none" w:sz="0" w:space="0" w:color="auto"/>
                <w:bottom w:val="none" w:sz="0" w:space="0" w:color="auto"/>
                <w:right w:val="none" w:sz="0" w:space="0" w:color="auto"/>
              </w:divBdr>
            </w:div>
          </w:divsChild>
        </w:div>
        <w:div w:id="1276717116">
          <w:marLeft w:val="0"/>
          <w:marRight w:val="0"/>
          <w:marTop w:val="240"/>
          <w:marBottom w:val="288"/>
          <w:divBdr>
            <w:top w:val="none" w:sz="0" w:space="0" w:color="auto"/>
            <w:left w:val="none" w:sz="0" w:space="0" w:color="auto"/>
            <w:bottom w:val="none" w:sz="0" w:space="0" w:color="auto"/>
            <w:right w:val="none" w:sz="0" w:space="0" w:color="auto"/>
          </w:divBdr>
          <w:divsChild>
            <w:div w:id="279075708">
              <w:marLeft w:val="0"/>
              <w:marRight w:val="0"/>
              <w:marTop w:val="0"/>
              <w:marBottom w:val="0"/>
              <w:divBdr>
                <w:top w:val="none" w:sz="0" w:space="0" w:color="auto"/>
                <w:left w:val="none" w:sz="0" w:space="0" w:color="auto"/>
                <w:bottom w:val="none" w:sz="0" w:space="0" w:color="auto"/>
                <w:right w:val="none" w:sz="0" w:space="0" w:color="auto"/>
              </w:divBdr>
            </w:div>
            <w:div w:id="13765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media.springernature.com/original/springer-static/image/chp:10.1007/978-1-4939-1191-2_1/MediaObjects/309994_1_En_1_Fig2_HTML.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springernature.com/original/springer-static/image/chp%3A10.1007%2F978-1-4939-1191-2_1/MediaObjects/309994_1_En_1_Fig2_HTML.gi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CENTER</dc:creator>
  <cp:lastModifiedBy>OK CENTER</cp:lastModifiedBy>
  <cp:revision>4</cp:revision>
  <dcterms:created xsi:type="dcterms:W3CDTF">2021-01-19T04:41:00Z</dcterms:created>
  <dcterms:modified xsi:type="dcterms:W3CDTF">2022-01-18T08:48:00Z</dcterms:modified>
</cp:coreProperties>
</file>