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DC8" w14:textId="77777777" w:rsidR="007B77D2" w:rsidRPr="008E2BAF" w:rsidRDefault="004562F4" w:rsidP="00C372D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14:paraId="500352D8" w14:textId="77777777" w:rsidR="0048482A" w:rsidRPr="008E2BAF" w:rsidRDefault="0048482A" w:rsidP="00C372D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A35A1B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52E8B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Properties </w:t>
      </w:r>
      <w:r w:rsidR="00AA0E34" w:rsidRPr="008E2BAF">
        <w:rPr>
          <w:rFonts w:asciiTheme="majorBidi" w:hAnsiTheme="majorBidi" w:cstheme="majorBidi"/>
          <w:b/>
          <w:bCs/>
          <w:sz w:val="32"/>
          <w:szCs w:val="32"/>
        </w:rPr>
        <w:t>of Clouds</w:t>
      </w:r>
    </w:p>
    <w:p w14:paraId="2A8E035C" w14:textId="77777777" w:rsidR="00943E2F" w:rsidRPr="008E2BAF" w:rsidRDefault="00943E2F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523A090" w14:textId="77777777" w:rsidR="00A35A1B" w:rsidRPr="00623E52" w:rsidRDefault="00A35A1B" w:rsidP="00C372D7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14:paraId="62D37A5E" w14:textId="77777777" w:rsidR="00EC536C" w:rsidRDefault="00A35A1B" w:rsidP="00C372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53C58">
        <w:rPr>
          <w:rFonts w:asciiTheme="majorBidi" w:hAnsiTheme="majorBidi" w:cstheme="majorBidi"/>
          <w:sz w:val="24"/>
          <w:szCs w:val="24"/>
        </w:rPr>
        <w:t xml:space="preserve">Parameters like drop size distribution, liquid water content, and distance between drops vary greatly between clouds, as well as within individual clouds. These parameters also vary with time as a cloud evolves and develops. </w:t>
      </w:r>
      <w:r>
        <w:rPr>
          <w:rFonts w:asciiTheme="majorBidi" w:hAnsiTheme="majorBidi" w:cstheme="majorBidi"/>
          <w:sz w:val="24"/>
          <w:szCs w:val="24"/>
        </w:rPr>
        <w:t>In this lab you will be required to plot the</w:t>
      </w:r>
      <w:r w:rsidR="00DB7064">
        <w:rPr>
          <w:rFonts w:asciiTheme="majorBidi" w:hAnsiTheme="majorBidi" w:cstheme="majorBidi"/>
          <w:sz w:val="24"/>
          <w:szCs w:val="24"/>
        </w:rPr>
        <w:t xml:space="preserve"> cloud</w:t>
      </w:r>
      <w:r>
        <w:rPr>
          <w:rFonts w:asciiTheme="majorBidi" w:hAnsiTheme="majorBidi" w:cstheme="majorBidi"/>
          <w:sz w:val="24"/>
          <w:szCs w:val="24"/>
        </w:rPr>
        <w:t xml:space="preserve"> droplet size distribution for different types of clouds.</w:t>
      </w:r>
    </w:p>
    <w:p w14:paraId="660A61FB" w14:textId="77777777" w:rsidR="00C372D7" w:rsidRPr="00C372D7" w:rsidRDefault="00C372D7" w:rsidP="00C372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375DC15C" w14:textId="77777777" w:rsidR="00A35A1B" w:rsidRPr="00623E52" w:rsidRDefault="00A35A1B" w:rsidP="00C372D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22CFC4D5" w14:textId="77777777" w:rsidR="00A35A1B" w:rsidRPr="00A35A1B" w:rsidRDefault="00A35A1B" w:rsidP="00C372D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A1B">
        <w:rPr>
          <w:rFonts w:ascii="Times New Roman" w:hAnsi="Times New Roman" w:cs="Times New Roman"/>
          <w:sz w:val="24"/>
          <w:szCs w:val="24"/>
        </w:rPr>
        <w:t xml:space="preserve">Plot the size distribution of cloud droplets for different types of clouds </w:t>
      </w:r>
    </w:p>
    <w:p w14:paraId="17BEF420" w14:textId="77777777" w:rsidR="00A35A1B" w:rsidRPr="00A35A1B" w:rsidRDefault="00A35A1B" w:rsidP="00C372D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1B">
        <w:rPr>
          <w:rFonts w:ascii="Times New Roman" w:hAnsi="Times New Roman" w:cs="Times New Roman"/>
          <w:sz w:val="24"/>
          <w:szCs w:val="24"/>
        </w:rPr>
        <w:t xml:space="preserve">Calculate the surface area density of the </w:t>
      </w:r>
      <w:r>
        <w:rPr>
          <w:rFonts w:ascii="Times New Roman" w:hAnsi="Times New Roman" w:cs="Times New Roman"/>
          <w:sz w:val="24"/>
          <w:szCs w:val="24"/>
        </w:rPr>
        <w:t xml:space="preserve">cloud </w:t>
      </w:r>
      <w:r w:rsidRPr="00A35A1B">
        <w:rPr>
          <w:rFonts w:ascii="Times New Roman" w:hAnsi="Times New Roman" w:cs="Times New Roman"/>
          <w:sz w:val="24"/>
          <w:szCs w:val="24"/>
        </w:rPr>
        <w:t>droplets (in cm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A1B">
        <w:rPr>
          <w:rFonts w:ascii="Times New Roman" w:hAnsi="Times New Roman" w:cs="Times New Roman"/>
          <w:sz w:val="24"/>
          <w:szCs w:val="24"/>
        </w:rPr>
        <w:t xml:space="preserve"> 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and</w:t>
      </w:r>
      <w:r w:rsidRPr="00A35A1B">
        <w:t xml:space="preserve"> </w:t>
      </w:r>
      <w:r w:rsidRPr="00A35A1B">
        <w:rPr>
          <w:rFonts w:ascii="Times New Roman" w:hAnsi="Times New Roman" w:cs="Times New Roman"/>
          <w:sz w:val="24"/>
          <w:szCs w:val="24"/>
        </w:rPr>
        <w:t>the mean distance between droplets (in mm)</w:t>
      </w:r>
      <w:r>
        <w:rPr>
          <w:rFonts w:ascii="Times New Roman" w:hAnsi="Times New Roman" w:cs="Times New Roman"/>
          <w:sz w:val="24"/>
          <w:szCs w:val="24"/>
        </w:rPr>
        <w:t xml:space="preserve"> for different types of clouds. </w:t>
      </w:r>
    </w:p>
    <w:p w14:paraId="13A833D0" w14:textId="77777777" w:rsidR="00A35A1B" w:rsidRPr="00C372D7" w:rsidRDefault="00A35A1B" w:rsidP="00C372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36D87147" w14:textId="77777777" w:rsidR="00A35A1B" w:rsidRPr="00F44C3E" w:rsidRDefault="00A35A1B" w:rsidP="00C372D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14:paraId="287E8BE8" w14:textId="77777777" w:rsidR="00A53C58" w:rsidRDefault="00B04300" w:rsidP="00C372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04300">
        <w:rPr>
          <w:rFonts w:asciiTheme="majorBidi" w:hAnsiTheme="majorBidi" w:cstheme="majorBidi"/>
          <w:sz w:val="24"/>
          <w:szCs w:val="24"/>
        </w:rPr>
        <w:t>The drop size distributions of actual clouds can be quite complex, and vary from cloud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to cloud.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Some distributions have more than one peak, while others have a single peak.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In general, maritime cumulus clouds have larger drops and broader distributions than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do continental clouds.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 xml:space="preserve">In many instances a form of the </w:t>
      </w:r>
      <w:r w:rsidRPr="00B04300">
        <w:rPr>
          <w:rFonts w:asciiTheme="majorBidi" w:hAnsiTheme="majorBidi" w:cstheme="majorBidi"/>
          <w:i/>
          <w:iCs/>
          <w:sz w:val="24"/>
          <w:szCs w:val="24"/>
        </w:rPr>
        <w:t>gamma distribution</w:t>
      </w:r>
      <w:r w:rsidRPr="00B04300">
        <w:rPr>
          <w:rFonts w:asciiTheme="majorBidi" w:hAnsiTheme="majorBidi" w:cstheme="majorBidi"/>
          <w:sz w:val="24"/>
          <w:szCs w:val="24"/>
        </w:rPr>
        <w:t>, having the form, represents the drop-size distribution very closely</w:t>
      </w:r>
    </w:p>
    <w:p w14:paraId="19CA1854" w14:textId="77777777" w:rsidR="004562F4" w:rsidRDefault="004562F4" w:rsidP="00C372D7">
      <w:pPr>
        <w:pStyle w:val="MTDisplayEquation"/>
        <w:spacing w:after="0"/>
      </w:pPr>
      <w:r>
        <w:tab/>
      </w:r>
      <w:r w:rsidRPr="004562F4">
        <w:rPr>
          <w:position w:val="-12"/>
        </w:rPr>
        <w:object w:dxaOrig="2299" w:dyaOrig="380" w14:anchorId="4A574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9.5pt" o:ole="">
            <v:imagedata r:id="rId8" o:title=""/>
          </v:shape>
          <o:OLEObject Type="Embed" ProgID="Equation.DSMT4" ShapeID="_x0000_i1025" DrawAspect="Content" ObjectID="_1697477199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1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79140835" w14:textId="77777777" w:rsidR="00964D9C" w:rsidRPr="00964D9C" w:rsidRDefault="00964D9C" w:rsidP="00C372D7">
      <w:pPr>
        <w:spacing w:after="0"/>
        <w:rPr>
          <w:rFonts w:asciiTheme="majorBidi" w:hAnsiTheme="majorBidi" w:cstheme="majorBidi"/>
          <w:sz w:val="24"/>
          <w:szCs w:val="24"/>
        </w:rPr>
      </w:pPr>
      <w:r w:rsidRPr="00964D9C">
        <w:rPr>
          <w:rFonts w:asciiTheme="majorBidi" w:hAnsiTheme="majorBidi" w:cstheme="majorBidi"/>
          <w:sz w:val="24"/>
          <w:szCs w:val="24"/>
        </w:rPr>
        <w:t xml:space="preserve">where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964D9C">
        <w:rPr>
          <w:rFonts w:asciiTheme="majorBidi" w:hAnsiTheme="majorBidi" w:cstheme="majorBidi"/>
          <w:sz w:val="24"/>
          <w:szCs w:val="24"/>
        </w:rPr>
        <w:t xml:space="preserve">and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964D9C">
        <w:rPr>
          <w:rFonts w:asciiTheme="majorBidi" w:hAnsiTheme="majorBidi" w:cstheme="majorBidi"/>
          <w:sz w:val="24"/>
          <w:szCs w:val="24"/>
        </w:rPr>
        <w:t xml:space="preserve"> are constants</w:t>
      </w:r>
    </w:p>
    <w:p w14:paraId="108BD437" w14:textId="77777777" w:rsidR="00964D9C" w:rsidRDefault="00964D9C" w:rsidP="00C372D7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5F58F84D" w14:textId="77777777" w:rsidR="006A740B" w:rsidRDefault="006A740B" w:rsidP="00BD62E0">
      <w:pPr>
        <w:spacing w:after="0"/>
        <w:ind w:firstLine="284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 xml:space="preserve">One can obtain the following formulas for the properties of cloud droplets: </w:t>
      </w:r>
    </w:p>
    <w:p w14:paraId="733A9642" w14:textId="77777777" w:rsidR="00964D9C" w:rsidRPr="00A53C58" w:rsidRDefault="00964D9C" w:rsidP="00C372D7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29A35E96" w14:textId="77777777" w:rsidR="006A740B" w:rsidRDefault="006A740B" w:rsidP="00C372D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>The number density of the droplets</w:t>
      </w:r>
    </w:p>
    <w:p w14:paraId="7B7056A9" w14:textId="77777777" w:rsidR="004562F4" w:rsidRDefault="004562F4" w:rsidP="00C372D7">
      <w:pPr>
        <w:pStyle w:val="MTDisplayEquation"/>
        <w:spacing w:after="0"/>
      </w:pPr>
      <w:r>
        <w:tab/>
      </w:r>
      <w:r w:rsidRPr="004562F4">
        <w:rPr>
          <w:position w:val="-24"/>
        </w:rPr>
        <w:object w:dxaOrig="1700" w:dyaOrig="620" w14:anchorId="1159DE48">
          <v:shape id="_x0000_i1026" type="#_x0000_t75" style="width:85.5pt;height:31.5pt" o:ole="">
            <v:imagedata r:id="rId10" o:title=""/>
          </v:shape>
          <o:OLEObject Type="Embed" ProgID="Equation.DSMT4" ShapeID="_x0000_i1026" DrawAspect="Content" ObjectID="_1697477200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2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1FB99E1D" w14:textId="77777777" w:rsidR="006A740B" w:rsidRDefault="006A740B" w:rsidP="00C372D7">
      <w:pPr>
        <w:pStyle w:val="MTDisplayEquation"/>
        <w:numPr>
          <w:ilvl w:val="0"/>
          <w:numId w:val="5"/>
        </w:numPr>
        <w:spacing w:after="0"/>
        <w:jc w:val="left"/>
      </w:pPr>
      <w:r w:rsidRPr="00A53C58">
        <w:t>The liquid water content of the cloud</w:t>
      </w:r>
    </w:p>
    <w:p w14:paraId="2EF376CF" w14:textId="77777777" w:rsidR="004562F4" w:rsidRPr="004562F4" w:rsidRDefault="004562F4" w:rsidP="00C372D7">
      <w:pPr>
        <w:pStyle w:val="MTDisplayEquation"/>
        <w:spacing w:after="0"/>
      </w:pPr>
      <w:r>
        <w:tab/>
      </w:r>
      <w:r w:rsidR="009B01F8" w:rsidRPr="004562F4">
        <w:rPr>
          <w:position w:val="-24"/>
        </w:rPr>
        <w:object w:dxaOrig="2079" w:dyaOrig="620" w14:anchorId="3FB130AB">
          <v:shape id="_x0000_i1027" type="#_x0000_t75" style="width:104.25pt;height:31.5pt" o:ole="">
            <v:imagedata r:id="rId12" o:title=""/>
          </v:shape>
          <o:OLEObject Type="Embed" ProgID="Equation.DSMT4" ShapeID="_x0000_i1027" DrawAspect="Content" ObjectID="_1697477201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3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4D21A67C" w14:textId="77777777" w:rsidR="006A740B" w:rsidRPr="00964D9C" w:rsidRDefault="00964D9C" w:rsidP="00C372D7">
      <w:pPr>
        <w:pStyle w:val="MTDisplayEquation"/>
        <w:spacing w:after="0"/>
        <w:ind w:left="709"/>
        <w:jc w:val="left"/>
      </w:pPr>
      <w:r w:rsidRPr="00964D9C">
        <w:t>w</w:t>
      </w:r>
      <w:r w:rsidRPr="00964D9C">
        <w:rPr>
          <w:rFonts w:ascii="Times New Roman" w:hAnsi="Times New Roman" w:cs="Times New Roman"/>
        </w:rPr>
        <w:t>here</w:t>
      </w:r>
      <w:r w:rsidR="00A53C58" w:rsidRPr="00964D9C">
        <w:rPr>
          <w:rFonts w:ascii="Times New Roman" w:hAnsi="Times New Roman" w:cs="Times New Roman"/>
        </w:rPr>
        <w:t xml:space="preserve"> </w:t>
      </w:r>
      <w:r w:rsidR="00A53C58" w:rsidRPr="00964D9C">
        <w:rPr>
          <w:rFonts w:ascii="Times New Roman" w:hAnsi="Times New Roman" w:cs="Times New Roman"/>
          <w:position w:val="-12"/>
        </w:rPr>
        <w:object w:dxaOrig="780" w:dyaOrig="380" w14:anchorId="0BA4F906">
          <v:shape id="_x0000_i1028" type="#_x0000_t75" style="width:39pt;height:18.75pt" o:ole="">
            <v:imagedata r:id="rId14" o:title=""/>
          </v:shape>
          <o:OLEObject Type="Embed" ProgID="Equation.DSMT4" ShapeID="_x0000_i1028" DrawAspect="Content" ObjectID="_1697477202" r:id="rId15"/>
        </w:object>
      </w:r>
      <w:r w:rsidR="00A53C58" w:rsidRPr="00964D9C">
        <w:rPr>
          <w:rFonts w:ascii="Times New Roman" w:hAnsi="Times New Roman" w:cs="Times New Roman"/>
        </w:rPr>
        <w:t xml:space="preserve"> kg/m</w:t>
      </w:r>
      <w:r w:rsidR="00A53C58" w:rsidRPr="00964D9C">
        <w:rPr>
          <w:rFonts w:ascii="Times New Roman" w:hAnsi="Times New Roman" w:cs="Times New Roman"/>
          <w:vertAlign w:val="superscript"/>
        </w:rPr>
        <w:t>3</w:t>
      </w:r>
      <w:r w:rsidRPr="00964D9C">
        <w:rPr>
          <w:rFonts w:ascii="Times New Roman" w:hAnsi="Times New Roman" w:cs="Times New Roman"/>
        </w:rPr>
        <w:t>.</w:t>
      </w:r>
    </w:p>
    <w:p w14:paraId="1EFCC13C" w14:textId="77777777" w:rsidR="006A740B" w:rsidRDefault="006A740B" w:rsidP="00C372D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>The surface area density of the drops</w:t>
      </w:r>
    </w:p>
    <w:p w14:paraId="618DDAA2" w14:textId="77777777" w:rsidR="004562F4" w:rsidRDefault="004562F4" w:rsidP="00C372D7">
      <w:pPr>
        <w:pStyle w:val="MTDisplayEquation"/>
        <w:spacing w:after="0"/>
      </w:pPr>
      <w:r>
        <w:tab/>
      </w:r>
      <w:r w:rsidR="009B01F8" w:rsidRPr="004562F4">
        <w:rPr>
          <w:position w:val="-24"/>
        </w:rPr>
        <w:object w:dxaOrig="1820" w:dyaOrig="620" w14:anchorId="52F21A0B">
          <v:shape id="_x0000_i1029" type="#_x0000_t75" style="width:90.75pt;height:31.5pt" o:ole="">
            <v:imagedata r:id="rId16" o:title=""/>
          </v:shape>
          <o:OLEObject Type="Embed" ProgID="Equation.DSMT4" ShapeID="_x0000_i1029" DrawAspect="Content" ObjectID="_1697477203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4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1A096FC4" w14:textId="77777777" w:rsidR="006A740B" w:rsidRDefault="00CE181D" w:rsidP="00C372D7">
      <w:pPr>
        <w:pStyle w:val="MTDisplayEquation"/>
        <w:numPr>
          <w:ilvl w:val="0"/>
          <w:numId w:val="5"/>
        </w:numPr>
        <w:spacing w:after="0"/>
        <w:jc w:val="left"/>
      </w:pPr>
      <w:r w:rsidRPr="00A53C58">
        <w:t>The mean drop diameter</w:t>
      </w:r>
    </w:p>
    <w:p w14:paraId="77116FCB" w14:textId="77777777" w:rsidR="004562F4" w:rsidRPr="004562F4" w:rsidRDefault="004562F4" w:rsidP="00C372D7">
      <w:pPr>
        <w:pStyle w:val="MTDisplayEquation"/>
        <w:spacing w:after="0"/>
      </w:pPr>
      <w:r>
        <w:lastRenderedPageBreak/>
        <w:tab/>
      </w:r>
      <w:r w:rsidRPr="004562F4">
        <w:rPr>
          <w:position w:val="-24"/>
        </w:rPr>
        <w:object w:dxaOrig="1280" w:dyaOrig="620" w14:anchorId="2CDE010C">
          <v:shape id="_x0000_i1030" type="#_x0000_t75" style="width:64.5pt;height:31.5pt" o:ole="">
            <v:imagedata r:id="rId18" o:title=""/>
          </v:shape>
          <o:OLEObject Type="Embed" ProgID="Equation.DSMT4" ShapeID="_x0000_i1030" DrawAspect="Content" ObjectID="_1697477204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5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72FAA46C" w14:textId="77777777" w:rsidR="00CE181D" w:rsidRDefault="00CE181D" w:rsidP="00C372D7">
      <w:pPr>
        <w:pStyle w:val="MTDisplayEquation"/>
        <w:numPr>
          <w:ilvl w:val="0"/>
          <w:numId w:val="5"/>
        </w:numPr>
        <w:spacing w:after="0"/>
      </w:pPr>
      <w:r w:rsidRPr="00A53C58">
        <w:t>The mean distance between drops</w:t>
      </w:r>
    </w:p>
    <w:p w14:paraId="1482AFCF" w14:textId="77777777" w:rsidR="004562F4" w:rsidRPr="004562F4" w:rsidRDefault="004562F4" w:rsidP="00C372D7">
      <w:pPr>
        <w:pStyle w:val="MTDisplayEquation"/>
        <w:spacing w:after="0"/>
      </w:pPr>
      <w:r>
        <w:tab/>
      </w:r>
      <w:r w:rsidRPr="004562F4">
        <w:rPr>
          <w:position w:val="-6"/>
        </w:rPr>
        <w:object w:dxaOrig="1540" w:dyaOrig="340" w14:anchorId="5BDAF629">
          <v:shape id="_x0000_i1031" type="#_x0000_t75" style="width:76.5pt;height:16.5pt" o:ole="">
            <v:imagedata r:id="rId20" o:title=""/>
          </v:shape>
          <o:OLEObject Type="Embed" ProgID="Equation.DSMT4" ShapeID="_x0000_i1031" DrawAspect="Content" ObjectID="_1697477205" r:id="rId2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6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749F5351" w14:textId="77777777" w:rsidR="00C372D7" w:rsidRDefault="00C372D7" w:rsidP="00C372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F4C3055" w14:textId="77777777" w:rsidR="00EB2ABA" w:rsidRDefault="00964D9C" w:rsidP="00BD62E0">
      <w:pPr>
        <w:spacing w:after="0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964D9C">
        <w:rPr>
          <w:rFonts w:asciiTheme="majorBidi" w:hAnsiTheme="majorBidi" w:cstheme="majorBidi"/>
          <w:sz w:val="24"/>
          <w:szCs w:val="24"/>
        </w:rPr>
        <w:t>If two of cloud properties are know</w:t>
      </w:r>
      <w:r w:rsidR="00753649">
        <w:rPr>
          <w:rFonts w:asciiTheme="majorBidi" w:hAnsiTheme="majorBidi" w:cstheme="majorBidi"/>
          <w:sz w:val="24"/>
          <w:szCs w:val="24"/>
        </w:rPr>
        <w:t>n</w:t>
      </w:r>
      <w:r w:rsidRPr="00964D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one can determine the constants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by using two of the above equations. </w:t>
      </w:r>
      <w:r w:rsidR="00753649">
        <w:rPr>
          <w:rFonts w:asciiTheme="majorBidi" w:hAnsiTheme="majorBidi" w:cstheme="majorBidi"/>
          <w:sz w:val="24"/>
          <w:szCs w:val="24"/>
        </w:rPr>
        <w:t xml:space="preserve"> For </w:t>
      </w:r>
      <w:r w:rsidR="0048468B">
        <w:rPr>
          <w:rFonts w:asciiTheme="majorBidi" w:hAnsiTheme="majorBidi" w:cstheme="majorBidi"/>
          <w:sz w:val="24"/>
          <w:szCs w:val="24"/>
        </w:rPr>
        <w:t>example,</w:t>
      </w:r>
      <w:r w:rsidR="00753649">
        <w:rPr>
          <w:rFonts w:asciiTheme="majorBidi" w:hAnsiTheme="majorBidi" w:cstheme="majorBidi"/>
          <w:sz w:val="24"/>
          <w:szCs w:val="24"/>
        </w:rPr>
        <w:t xml:space="preserve"> if </w:t>
      </w:r>
      <w:r w:rsidR="00753649" w:rsidRPr="00753649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753649">
        <w:rPr>
          <w:rFonts w:asciiTheme="majorBidi" w:hAnsiTheme="majorBidi" w:cstheme="majorBidi"/>
          <w:sz w:val="24"/>
          <w:szCs w:val="24"/>
        </w:rPr>
        <w:t xml:space="preserve"> and </w:t>
      </w:r>
      <w:r w:rsidR="00753649" w:rsidRPr="00753649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53649">
        <w:rPr>
          <w:rFonts w:asciiTheme="majorBidi" w:hAnsiTheme="majorBidi" w:cstheme="majorBidi"/>
          <w:sz w:val="24"/>
          <w:szCs w:val="24"/>
        </w:rPr>
        <w:t xml:space="preserve"> are known then from equations (2) and (3) </w:t>
      </w:r>
    </w:p>
    <w:p w14:paraId="48E6E18E" w14:textId="77777777" w:rsidR="004562F4" w:rsidRDefault="004562F4" w:rsidP="00C372D7">
      <w:pPr>
        <w:pStyle w:val="MTDisplayEquation"/>
        <w:spacing w:after="0"/>
      </w:pPr>
      <w:r>
        <w:tab/>
      </w:r>
      <w:r w:rsidR="000922C8" w:rsidRPr="004562F4">
        <w:rPr>
          <w:position w:val="-6"/>
        </w:rPr>
        <w:object w:dxaOrig="1120" w:dyaOrig="320" w14:anchorId="7A2263B3">
          <v:shape id="_x0000_i1032" type="#_x0000_t75" style="width:55.5pt;height:16.5pt" o:ole="">
            <v:imagedata r:id="rId22" o:title=""/>
          </v:shape>
          <o:OLEObject Type="Embed" ProgID="Equation.DSMT4" ShapeID="_x0000_i1032" DrawAspect="Content" ObjectID="_1697477206" r:id="rId2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7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5C67D2A9" w14:textId="77777777" w:rsidR="00753649" w:rsidRDefault="00753649" w:rsidP="00C372D7">
      <w:pPr>
        <w:pStyle w:val="MTDisplayEquation"/>
        <w:spacing w:after="0"/>
        <w:jc w:val="left"/>
        <w:rPr>
          <w:rFonts w:ascii="Times New Roman" w:hAnsi="Times New Roman" w:cs="Times New Roman"/>
        </w:rPr>
      </w:pPr>
      <w:r w:rsidRPr="00753649">
        <w:rPr>
          <w:rFonts w:ascii="Times New Roman" w:hAnsi="Times New Roman" w:cs="Times New Roman"/>
        </w:rPr>
        <w:t>and</w:t>
      </w:r>
    </w:p>
    <w:p w14:paraId="16098194" w14:textId="77777777" w:rsidR="000922C8" w:rsidRPr="000922C8" w:rsidRDefault="000922C8" w:rsidP="00C372D7">
      <w:pPr>
        <w:pStyle w:val="MTDisplayEquation"/>
        <w:spacing w:after="0"/>
      </w:pPr>
      <w:r>
        <w:tab/>
      </w:r>
      <w:r w:rsidR="009B01F8" w:rsidRPr="000922C8">
        <w:rPr>
          <w:position w:val="-24"/>
        </w:rPr>
        <w:object w:dxaOrig="1180" w:dyaOrig="620" w14:anchorId="1457BDF2">
          <v:shape id="_x0000_i1033" type="#_x0000_t75" style="width:59.25pt;height:31.5pt" o:ole="">
            <v:imagedata r:id="rId24" o:title=""/>
          </v:shape>
          <o:OLEObject Type="Embed" ProgID="Equation.DSMT4" ShapeID="_x0000_i1033" DrawAspect="Content" ObjectID="_1697477207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F3451">
        <w:fldChar w:fldCharType="begin"/>
      </w:r>
      <w:r w:rsidR="005F3451">
        <w:instrText xml:space="preserve"> SEQ MTEqn \c \* Arabic \* MERGEFORMAT </w:instrText>
      </w:r>
      <w:r w:rsidR="005F3451">
        <w:fldChar w:fldCharType="separate"/>
      </w:r>
      <w:r w:rsidR="00764E90">
        <w:rPr>
          <w:noProof/>
        </w:rPr>
        <w:instrText>8</w:instrText>
      </w:r>
      <w:r w:rsidR="005F3451">
        <w:rPr>
          <w:noProof/>
        </w:rPr>
        <w:fldChar w:fldCharType="end"/>
      </w:r>
      <w:r>
        <w:instrText>)</w:instrText>
      </w:r>
      <w:r>
        <w:fldChar w:fldCharType="end"/>
      </w:r>
    </w:p>
    <w:p w14:paraId="05BCB8A0" w14:textId="77777777" w:rsidR="000922C8" w:rsidRDefault="000922C8" w:rsidP="00C372D7">
      <w:pPr>
        <w:pStyle w:val="MTDisplayEquation"/>
        <w:spacing w:after="0"/>
      </w:pPr>
      <w:r>
        <w:t xml:space="preserve">Equations (7) and (8) can be solved to determine </w:t>
      </w:r>
      <w:r w:rsidRPr="000922C8">
        <w:rPr>
          <w:i/>
          <w:iCs/>
        </w:rPr>
        <w:t>a</w:t>
      </w:r>
      <w:r>
        <w:rPr>
          <w:i/>
          <w:iCs/>
        </w:rPr>
        <w:t xml:space="preserve"> </w:t>
      </w:r>
      <w:r>
        <w:t xml:space="preserve"> and </w:t>
      </w:r>
      <w:r w:rsidRPr="000922C8">
        <w:rPr>
          <w:i/>
          <w:iCs/>
        </w:rPr>
        <w:t>b</w:t>
      </w:r>
      <w:r>
        <w:t>.</w:t>
      </w:r>
    </w:p>
    <w:p w14:paraId="34038BE5" w14:textId="77777777" w:rsidR="00C372D7" w:rsidRPr="00C372D7" w:rsidRDefault="00C372D7" w:rsidP="00C372D7">
      <w:pPr>
        <w:spacing w:after="0"/>
      </w:pPr>
    </w:p>
    <w:p w14:paraId="071AABC2" w14:textId="77777777" w:rsidR="00BA26EF" w:rsidRDefault="000922C8" w:rsidP="00BD62E0">
      <w:pPr>
        <w:spacing w:after="0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A26EF">
        <w:rPr>
          <w:rFonts w:asciiTheme="majorBidi" w:hAnsiTheme="majorBidi" w:cstheme="majorBidi"/>
          <w:sz w:val="24"/>
          <w:szCs w:val="24"/>
        </w:rPr>
        <w:t xml:space="preserve">Table (1) gives observed typical values for the properties of clouds. For all clouds, the level of observation is just below the freezing level, except for </w:t>
      </w:r>
      <w:r w:rsidRPr="00DB7064">
        <w:rPr>
          <w:rFonts w:asciiTheme="majorBidi" w:hAnsiTheme="majorBidi" w:cstheme="majorBidi"/>
          <w:sz w:val="24"/>
          <w:szCs w:val="24"/>
        </w:rPr>
        <w:t>fog</w:t>
      </w:r>
      <w:r w:rsidRPr="00BA26EF">
        <w:rPr>
          <w:rFonts w:asciiTheme="majorBidi" w:hAnsiTheme="majorBidi" w:cstheme="majorBidi"/>
          <w:sz w:val="24"/>
          <w:szCs w:val="24"/>
        </w:rPr>
        <w:t xml:space="preserve"> and cirrus. Cirrus consists entirely of ice crystals, and the values shown in this table are liquid equivalents </w:t>
      </w:r>
      <w:r w:rsidR="00A81D34">
        <w:rPr>
          <w:rFonts w:asciiTheme="majorBidi" w:hAnsiTheme="majorBidi" w:cstheme="majorBidi"/>
          <w:sz w:val="24"/>
          <w:szCs w:val="24"/>
        </w:rPr>
        <w:t>[</w:t>
      </w:r>
      <w:r w:rsidRPr="00BA26EF">
        <w:rPr>
          <w:rFonts w:asciiTheme="majorBidi" w:hAnsiTheme="majorBidi" w:cstheme="majorBidi"/>
          <w:sz w:val="24"/>
          <w:szCs w:val="24"/>
        </w:rPr>
        <w:t xml:space="preserve">1][2]. 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The values of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 and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 in the last two columns</w:t>
      </w:r>
      <w:r w:rsidR="00BA26EF">
        <w:rPr>
          <w:rFonts w:asciiTheme="majorBidi" w:hAnsiTheme="majorBidi" w:cstheme="majorBidi"/>
          <w:sz w:val="24"/>
          <w:szCs w:val="24"/>
        </w:rPr>
        <w:t xml:space="preserve"> were calculated from the observations of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BA26EF">
        <w:rPr>
          <w:rFonts w:asciiTheme="majorBidi" w:hAnsiTheme="majorBidi" w:cstheme="majorBidi"/>
          <w:sz w:val="24"/>
          <w:szCs w:val="24"/>
        </w:rPr>
        <w:t xml:space="preserve"> and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BA26EF">
        <w:rPr>
          <w:rFonts w:asciiTheme="majorBidi" w:hAnsiTheme="majorBidi" w:cstheme="majorBidi"/>
          <w:sz w:val="24"/>
          <w:szCs w:val="24"/>
        </w:rPr>
        <w:t>.</w:t>
      </w:r>
    </w:p>
    <w:p w14:paraId="253BE39B" w14:textId="77777777" w:rsidR="00BA26EF" w:rsidRDefault="00BA26EF" w:rsidP="00C372D7">
      <w:pPr>
        <w:tabs>
          <w:tab w:val="left" w:pos="2385"/>
        </w:tabs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9778A5" w14:textId="77777777" w:rsidR="000922C8" w:rsidRPr="000922C8" w:rsidRDefault="000922C8" w:rsidP="00C372D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2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Table 1</w:t>
      </w:r>
      <w:r w:rsidRPr="000922C8">
        <w:rPr>
          <w:rFonts w:ascii="Times New Roman" w:eastAsia="Calibri" w:hAnsi="Times New Roman" w:cs="Times New Roman"/>
          <w:color w:val="000000"/>
          <w:sz w:val="24"/>
          <w:szCs w:val="24"/>
        </w:rPr>
        <w:t>. Observed typical values for the properties of clouds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[1][2].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23"/>
        <w:gridCol w:w="1046"/>
        <w:gridCol w:w="1025"/>
        <w:gridCol w:w="1091"/>
        <w:gridCol w:w="1210"/>
        <w:gridCol w:w="1182"/>
      </w:tblGrid>
      <w:tr w:rsidR="000922C8" w:rsidRPr="000922C8" w14:paraId="48559F42" w14:textId="77777777" w:rsidTr="00C372D7">
        <w:trPr>
          <w:trHeight w:val="790"/>
        </w:trPr>
        <w:tc>
          <w:tcPr>
            <w:tcW w:w="13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C026C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5B0B7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cloud-type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894143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r (µm)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14:paraId="4C996694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EA68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14:paraId="3401214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M (g/m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14:paraId="2A6718CF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a (m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502F7984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b (m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2C8" w:rsidRPr="000922C8" w14:paraId="6C4F289D" w14:textId="77777777" w:rsidTr="000922C8">
        <w:tc>
          <w:tcPr>
            <w:tcW w:w="1363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B8CCF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continental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58EE7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stratus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FA82C7A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14:paraId="51BF2833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14:paraId="2D760B3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14:paraId="2499ED6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14:paraId="4035D592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14:paraId="6C870EC2" w14:textId="77777777" w:rsidTr="000922C8">
        <w:tc>
          <w:tcPr>
            <w:tcW w:w="13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6026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427DEF3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 xml:space="preserve">cumulus 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</w:tcBorders>
          </w:tcPr>
          <w:p w14:paraId="78A0D176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4C909D1E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2E86E79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09E30B5A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663724AE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14:paraId="6DD76AC1" w14:textId="77777777" w:rsidTr="000922C8">
        <w:tc>
          <w:tcPr>
            <w:tcW w:w="136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4E29B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3AB26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fog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</w:tcPr>
          <w:p w14:paraId="42E99DD5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14:paraId="1758C3B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43599E1F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14:paraId="6013E626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7671264E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14:paraId="780D7E91" w14:textId="77777777" w:rsidTr="000922C8">
        <w:tc>
          <w:tcPr>
            <w:tcW w:w="1363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76805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maritime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E760A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stratus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193189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14:paraId="2323A3EA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14:paraId="295404E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14:paraId="174DC56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14:paraId="1D9BAB76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14:paraId="6C3736AE" w14:textId="77777777" w:rsidTr="003949D2">
        <w:tc>
          <w:tcPr>
            <w:tcW w:w="13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D836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7C516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(strato)cumulus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D00CAAF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62" w:type="dxa"/>
            <w:tcBorders>
              <w:top w:val="single" w:sz="4" w:space="0" w:color="auto"/>
              <w:bottom w:val="double" w:sz="4" w:space="0" w:color="auto"/>
            </w:tcBorders>
          </w:tcPr>
          <w:p w14:paraId="226C98C8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</w:tcBorders>
          </w:tcPr>
          <w:p w14:paraId="3B2DF837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14:paraId="6D981B5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</w:tcBorders>
          </w:tcPr>
          <w:p w14:paraId="7F5EA043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14:paraId="356F79F3" w14:textId="77777777" w:rsidTr="003949D2">
        <w:tc>
          <w:tcPr>
            <w:tcW w:w="136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9934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continental or maritime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4753E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cirrus (-25  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5A2B2ED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14:paraId="6DB6FB0C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14:paraId="1FC9EA1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14:paraId="2026D345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18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14:paraId="0C83C028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14:paraId="087C4E41" w14:textId="77777777" w:rsidTr="00C372D7">
        <w:trPr>
          <w:trHeight w:val="219"/>
        </w:trPr>
        <w:tc>
          <w:tcPr>
            <w:tcW w:w="13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A63AB1" w14:textId="77777777" w:rsidR="000922C8" w:rsidRPr="000922C8" w:rsidRDefault="000922C8" w:rsidP="00C372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662DB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cirrus (-50</w:t>
            </w:r>
            <w:r w:rsidRPr="000922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22C8">
              <w:rPr>
                <w:rFonts w:ascii="Tahoma" w:hAnsi="Tahoma" w:cs="Tahoma"/>
                <w:sz w:val="24"/>
                <w:szCs w:val="24"/>
                <w:vertAlign w:val="superscript"/>
              </w:rPr>
              <w:t>o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</w:tcBorders>
          </w:tcPr>
          <w:p w14:paraId="5FAB3B21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47085D72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26F5ACF1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39F85AD0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07C0BF6C" w14:textId="77777777"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</w:tbl>
    <w:p w14:paraId="23D2DA0C" w14:textId="77777777" w:rsidR="00EA6868" w:rsidRPr="00C372D7" w:rsidRDefault="00EA6868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B03CE4E" w14:textId="77777777" w:rsidR="00EA6868" w:rsidRPr="008D545A" w:rsidRDefault="00EA6868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14:paraId="0C0E7F46" w14:textId="77777777" w:rsidR="00EA6868" w:rsidRPr="00EA6868" w:rsidRDefault="00EA6868" w:rsidP="00C372D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Lab3a.m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hAnsi="Times New Roman" w:cs="Times New Roman"/>
          <w:sz w:val="24"/>
          <w:szCs w:val="24"/>
        </w:rPr>
        <w:t xml:space="preserve">three graphs of </w:t>
      </w:r>
      <w:r w:rsidRPr="00A35A1B">
        <w:rPr>
          <w:rFonts w:ascii="Times New Roman" w:hAnsi="Times New Roman" w:cs="Times New Roman"/>
          <w:sz w:val="24"/>
          <w:szCs w:val="24"/>
        </w:rPr>
        <w:t>the size distribution of cloud droplets for different types of clouds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55A80" w14:textId="77777777" w:rsidR="00EA6868" w:rsidRPr="00A35A1B" w:rsidRDefault="00EA6868" w:rsidP="00C372D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 Matlab script </w:t>
      </w:r>
      <w:r w:rsidRPr="00EA6868">
        <w:rPr>
          <w:rFonts w:ascii="Times New Roman" w:hAnsi="Times New Roman" w:cs="Times New Roman"/>
          <w:b/>
          <w:bCs/>
          <w:sz w:val="24"/>
          <w:szCs w:val="24"/>
        </w:rPr>
        <w:t>Lab3b.m</w:t>
      </w:r>
      <w:r>
        <w:rPr>
          <w:rFonts w:ascii="Times New Roman" w:hAnsi="Times New Roman" w:cs="Times New Roman"/>
          <w:sz w:val="24"/>
          <w:szCs w:val="24"/>
        </w:rPr>
        <w:t xml:space="preserve"> to calculate </w:t>
      </w:r>
      <w:r w:rsidRPr="00A35A1B">
        <w:rPr>
          <w:rFonts w:ascii="Times New Roman" w:hAnsi="Times New Roman" w:cs="Times New Roman"/>
          <w:sz w:val="24"/>
          <w:szCs w:val="24"/>
        </w:rPr>
        <w:t xml:space="preserve">surface area density of the </w:t>
      </w:r>
      <w:r>
        <w:rPr>
          <w:rFonts w:ascii="Times New Roman" w:hAnsi="Times New Roman" w:cs="Times New Roman"/>
          <w:sz w:val="24"/>
          <w:szCs w:val="24"/>
        </w:rPr>
        <w:t xml:space="preserve">cloud </w:t>
      </w:r>
      <w:r w:rsidRPr="00A35A1B">
        <w:rPr>
          <w:rFonts w:ascii="Times New Roman" w:hAnsi="Times New Roman" w:cs="Times New Roman"/>
          <w:sz w:val="24"/>
          <w:szCs w:val="24"/>
        </w:rPr>
        <w:t>droplets (in cm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A1B">
        <w:rPr>
          <w:rFonts w:ascii="Times New Roman" w:hAnsi="Times New Roman" w:cs="Times New Roman"/>
          <w:sz w:val="24"/>
          <w:szCs w:val="24"/>
        </w:rPr>
        <w:t xml:space="preserve"> 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and</w:t>
      </w:r>
      <w:r w:rsidRPr="00A35A1B">
        <w:t xml:space="preserve"> </w:t>
      </w:r>
      <w:r w:rsidRPr="00A35A1B">
        <w:rPr>
          <w:rFonts w:ascii="Times New Roman" w:hAnsi="Times New Roman" w:cs="Times New Roman"/>
          <w:sz w:val="24"/>
          <w:szCs w:val="24"/>
        </w:rPr>
        <w:t>the mean distance between droplets (in mm)</w:t>
      </w:r>
      <w:r>
        <w:rPr>
          <w:rFonts w:ascii="Times New Roman" w:hAnsi="Times New Roman" w:cs="Times New Roman"/>
          <w:sz w:val="24"/>
          <w:szCs w:val="24"/>
        </w:rPr>
        <w:t xml:space="preserve"> for different types of clouds. Results are written in a file named </w:t>
      </w:r>
      <w:r w:rsidRPr="00EA6868">
        <w:rPr>
          <w:rFonts w:ascii="Times New Roman" w:hAnsi="Times New Roman" w:cs="Times New Roman"/>
          <w:i/>
          <w:iCs/>
          <w:sz w:val="24"/>
          <w:szCs w:val="24"/>
        </w:rPr>
        <w:t>results.txt</w:t>
      </w:r>
    </w:p>
    <w:p w14:paraId="50DDB192" w14:textId="77777777" w:rsidR="00EA6868" w:rsidRPr="00A35A1B" w:rsidRDefault="00EA6868" w:rsidP="00C372D7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21C68" w14:textId="77777777" w:rsidR="00EA6868" w:rsidRPr="008D545A" w:rsidRDefault="00EA6868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Analysis and Conclusions:</w:t>
      </w:r>
    </w:p>
    <w:p w14:paraId="5A38B0F9" w14:textId="77777777" w:rsidR="00B91971" w:rsidRDefault="00EA6868" w:rsidP="00C372D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the behavior of the </w:t>
      </w:r>
      <w:r w:rsidR="00B91971">
        <w:rPr>
          <w:rFonts w:asciiTheme="majorBidi" w:hAnsiTheme="majorBidi" w:cstheme="majorBidi"/>
          <w:sz w:val="24"/>
          <w:szCs w:val="24"/>
        </w:rPr>
        <w:t>cloud droplet number density with the droplet radius for each type of clouds.</w:t>
      </w:r>
    </w:p>
    <w:p w14:paraId="4BEA2F93" w14:textId="77777777" w:rsidR="00BA26EF" w:rsidRPr="00A35A1B" w:rsidRDefault="00D95A91" w:rsidP="00C372D7">
      <w:pPr>
        <w:pStyle w:val="Plain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results of </w:t>
      </w:r>
      <w:r w:rsidR="00BA26EF">
        <w:rPr>
          <w:rFonts w:ascii="Times New Roman" w:hAnsi="Times New Roman" w:cs="Times New Roman"/>
          <w:sz w:val="24"/>
          <w:szCs w:val="24"/>
        </w:rPr>
        <w:t xml:space="preserve">the </w:t>
      </w:r>
      <w:r w:rsidR="00BA26EF" w:rsidRPr="00A35A1B">
        <w:rPr>
          <w:rFonts w:ascii="Times New Roman" w:hAnsi="Times New Roman" w:cs="Times New Roman"/>
          <w:sz w:val="24"/>
          <w:szCs w:val="24"/>
        </w:rPr>
        <w:t xml:space="preserve">surface area density of the </w:t>
      </w:r>
      <w:r w:rsidR="00BA26EF">
        <w:rPr>
          <w:rFonts w:ascii="Times New Roman" w:hAnsi="Times New Roman" w:cs="Times New Roman"/>
          <w:sz w:val="24"/>
          <w:szCs w:val="24"/>
        </w:rPr>
        <w:t xml:space="preserve">cloud </w:t>
      </w:r>
      <w:r w:rsidR="00BA26EF" w:rsidRPr="00A35A1B">
        <w:rPr>
          <w:rFonts w:ascii="Times New Roman" w:hAnsi="Times New Roman" w:cs="Times New Roman"/>
          <w:sz w:val="24"/>
          <w:szCs w:val="24"/>
        </w:rPr>
        <w:t>droplets</w:t>
      </w:r>
      <w:r w:rsidR="00BA26EF">
        <w:rPr>
          <w:rFonts w:ascii="Times New Roman" w:hAnsi="Times New Roman" w:cs="Times New Roman"/>
          <w:sz w:val="24"/>
          <w:szCs w:val="24"/>
        </w:rPr>
        <w:t xml:space="preserve"> and</w:t>
      </w:r>
      <w:r w:rsidR="00BA26EF" w:rsidRPr="00BA26EF">
        <w:rPr>
          <w:rFonts w:ascii="Times New Roman" w:hAnsi="Times New Roman" w:cs="Times New Roman"/>
          <w:sz w:val="24"/>
          <w:szCs w:val="24"/>
        </w:rPr>
        <w:t xml:space="preserve"> the</w:t>
      </w:r>
      <w:r w:rsidR="00BA26EF" w:rsidRPr="00A35A1B">
        <w:rPr>
          <w:rFonts w:ascii="Times New Roman" w:hAnsi="Times New Roman" w:cs="Times New Roman"/>
          <w:sz w:val="24"/>
          <w:szCs w:val="24"/>
        </w:rPr>
        <w:t xml:space="preserve"> mean distance between droplets</w:t>
      </w:r>
      <w:r w:rsidR="00BA26EF">
        <w:rPr>
          <w:rFonts w:ascii="Times New Roman" w:hAnsi="Times New Roman" w:cs="Times New Roman"/>
          <w:sz w:val="24"/>
          <w:szCs w:val="24"/>
        </w:rPr>
        <w:t xml:space="preserve"> for different types of clouds (Results in file </w:t>
      </w:r>
      <w:r w:rsidR="00BA26EF" w:rsidRPr="00EA6868">
        <w:rPr>
          <w:rFonts w:ascii="Times New Roman" w:hAnsi="Times New Roman" w:cs="Times New Roman"/>
          <w:i/>
          <w:iCs/>
          <w:sz w:val="24"/>
          <w:szCs w:val="24"/>
        </w:rPr>
        <w:t>results.txt</w:t>
      </w:r>
      <w:r w:rsidR="00BA26EF" w:rsidRPr="00BA26EF">
        <w:rPr>
          <w:rFonts w:ascii="Times New Roman" w:hAnsi="Times New Roman" w:cs="Times New Roman"/>
          <w:sz w:val="24"/>
          <w:szCs w:val="24"/>
        </w:rPr>
        <w:t>)</w:t>
      </w:r>
    </w:p>
    <w:p w14:paraId="7230028D" w14:textId="77777777" w:rsidR="00B91971" w:rsidRDefault="00B91971" w:rsidP="00C372D7">
      <w:pPr>
        <w:pStyle w:val="PlainText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6DEC77F" w14:textId="77777777" w:rsidR="00B91971" w:rsidRPr="008D545A" w:rsidRDefault="00B91971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14:paraId="1B9818BF" w14:textId="77777777" w:rsidR="00B91971" w:rsidRDefault="00B9197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What di</w:t>
      </w:r>
      <w:r w:rsidR="00F201F4">
        <w:rPr>
          <w:rFonts w:asciiTheme="majorBidi" w:eastAsia="Times New Roman" w:hAnsiTheme="majorBidi" w:cstheme="majorBidi"/>
          <w:sz w:val="24"/>
          <w:szCs w:val="24"/>
        </w:rPr>
        <w:t>d you learn about cloud properties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by completing the activity?       </w:t>
      </w:r>
    </w:p>
    <w:p w14:paraId="34FA2769" w14:textId="77777777" w:rsidR="00BA26EF" w:rsidRPr="00627352" w:rsidRDefault="00BA26EF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What is the major di</w:t>
      </w:r>
      <w:r w:rsidR="0048468B">
        <w:rPr>
          <w:rFonts w:asciiTheme="majorBidi" w:eastAsia="Times New Roman" w:hAnsiTheme="majorBidi" w:cstheme="majorBidi"/>
          <w:sz w:val="24"/>
          <w:szCs w:val="24"/>
        </w:rPr>
        <w:t>fference between clouds and fog.</w:t>
      </w:r>
    </w:p>
    <w:p w14:paraId="7BC6C0AE" w14:textId="77777777" w:rsidR="00F201F4" w:rsidRPr="00D95A91" w:rsidRDefault="00D95A9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Explain the differences between the number density of the stratus, cumulus, and fog continental clouds. </w:t>
      </w:r>
    </w:p>
    <w:p w14:paraId="12DAD5BD" w14:textId="77777777" w:rsidR="00D95A91" w:rsidRPr="00D95A91" w:rsidRDefault="00D95A9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Explain the differences between the number density of the stratus and cumulus maritime clouds.</w:t>
      </w:r>
    </w:p>
    <w:p w14:paraId="70467751" w14:textId="77777777" w:rsidR="00D95A91" w:rsidRPr="00BA26EF" w:rsidRDefault="00D95A9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maritime clouds have fewer number density than </w:t>
      </w:r>
      <w:r w:rsidR="00BA26EF">
        <w:rPr>
          <w:rFonts w:asciiTheme="majorBidi" w:eastAsia="Times New Roman" w:hAnsiTheme="majorBidi" w:cstheme="majorBidi"/>
          <w:sz w:val="24"/>
          <w:szCs w:val="24"/>
        </w:rPr>
        <w:t>continental clouds.</w:t>
      </w:r>
    </w:p>
    <w:p w14:paraId="5A5C5F73" w14:textId="77777777" w:rsidR="00BA26EF" w:rsidRPr="00C372D7" w:rsidRDefault="00BA26EF" w:rsidP="00C372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24C6B6E4" w14:textId="77777777" w:rsidR="00BA26EF" w:rsidRDefault="00BA26EF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26E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References </w:t>
      </w:r>
    </w:p>
    <w:p w14:paraId="766302D2" w14:textId="77777777" w:rsidR="00F201F4" w:rsidRPr="00F201F4" w:rsidRDefault="00F201F4" w:rsidP="00C372D7">
      <w:pPr>
        <w:pStyle w:val="Plain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1F4">
        <w:rPr>
          <w:rFonts w:ascii="Times New Roman" w:hAnsi="Times New Roman" w:cs="Times New Roman"/>
          <w:color w:val="000000"/>
          <w:sz w:val="24"/>
          <w:szCs w:val="24"/>
        </w:rPr>
        <w:t>Hess, M., P. Koepke and I. Schult 1998. Optical properties of aerosols and clouds.</w:t>
      </w:r>
      <w:r w:rsidRPr="00F20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Bull. Amer. Meteor. Soc.,</w:t>
      </w:r>
      <w:r w:rsidRPr="00F20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79</w:t>
      </w:r>
      <w:r w:rsidRPr="00F201F4">
        <w:rPr>
          <w:rFonts w:ascii="Times New Roman" w:hAnsi="Times New Roman" w:cs="Times New Roman"/>
          <w:color w:val="000000"/>
          <w:sz w:val="24"/>
          <w:szCs w:val="24"/>
        </w:rPr>
        <w:t>, 831-44.</w:t>
      </w:r>
    </w:p>
    <w:p w14:paraId="4F7022C1" w14:textId="77777777" w:rsidR="00F201F4" w:rsidRPr="00F201F4" w:rsidRDefault="00F201F4" w:rsidP="00C372D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F4">
        <w:rPr>
          <w:rFonts w:ascii="Times New Roman" w:eastAsia="Times New Roman" w:hAnsi="Times New Roman" w:cs="Times New Roman"/>
          <w:color w:val="000000"/>
          <w:sz w:val="24"/>
          <w:szCs w:val="24"/>
        </w:rPr>
        <w:t>Rosenfeld, D. and I. M. Lensky 1998. Satellite-based insights into precipitation formation processes in continental and maritime convective clouds. </w:t>
      </w:r>
      <w:r w:rsidRPr="00F20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Bull. Amer. Meteor. Soc., </w:t>
      </w:r>
      <w:r w:rsidRPr="00F20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</w:t>
      </w:r>
      <w:r w:rsidRPr="00F201F4">
        <w:rPr>
          <w:rFonts w:ascii="Times New Roman" w:eastAsia="Times New Roman" w:hAnsi="Times New Roman" w:cs="Times New Roman"/>
          <w:color w:val="000000"/>
          <w:sz w:val="24"/>
          <w:szCs w:val="24"/>
        </w:rPr>
        <w:t>, 2457-76.</w:t>
      </w:r>
    </w:p>
    <w:p w14:paraId="1BF238AE" w14:textId="77777777" w:rsidR="00F201F4" w:rsidRDefault="00F201F4" w:rsidP="00C372D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6753AA3" w14:textId="2F037470" w:rsidR="00F201F4" w:rsidRDefault="008B1648" w:rsidP="00C372D7">
      <w:pPr>
        <w:pStyle w:val="PlainText"/>
        <w:spacing w:line="276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66F15D59" wp14:editId="23A01AB1">
            <wp:extent cx="5486400" cy="4113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B080" w14:textId="59FDE0BC" w:rsidR="008B1648" w:rsidRPr="008B1648" w:rsidRDefault="008B1648" w:rsidP="008B1648"/>
    <w:p w14:paraId="7BA37C03" w14:textId="49D978A0" w:rsidR="008B1648" w:rsidRPr="008B1648" w:rsidRDefault="008B1648" w:rsidP="008B1648"/>
    <w:p w14:paraId="36F55D94" w14:textId="7E13CD3B" w:rsidR="008B1648" w:rsidRPr="008B1648" w:rsidRDefault="008B1648" w:rsidP="008B1648"/>
    <w:p w14:paraId="58B541CD" w14:textId="3CAA2892" w:rsidR="008B1648" w:rsidRPr="008B1648" w:rsidRDefault="008B1648" w:rsidP="008B1648"/>
    <w:p w14:paraId="109275EB" w14:textId="0BBB41FD" w:rsidR="008B1648" w:rsidRPr="008B1648" w:rsidRDefault="006C3BD7" w:rsidP="008B1648">
      <w:pPr>
        <w:tabs>
          <w:tab w:val="left" w:pos="6051"/>
        </w:tabs>
      </w:pPr>
      <w:r>
        <w:rPr>
          <w:noProof/>
        </w:rPr>
        <w:lastRenderedPageBreak/>
        <w:drawing>
          <wp:inline distT="0" distB="0" distL="0" distR="0" wp14:anchorId="20B1F8E6" wp14:editId="677819DA">
            <wp:extent cx="5486400" cy="4113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7C990" wp14:editId="737E4B4E">
            <wp:extent cx="5486400" cy="411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648" w:rsidRPr="008B1648" w:rsidSect="00C372D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4C37" w14:textId="77777777" w:rsidR="005F3451" w:rsidRDefault="005F3451" w:rsidP="007627C4">
      <w:pPr>
        <w:spacing w:after="0" w:line="240" w:lineRule="auto"/>
      </w:pPr>
      <w:r>
        <w:separator/>
      </w:r>
    </w:p>
  </w:endnote>
  <w:endnote w:type="continuationSeparator" w:id="0">
    <w:p w14:paraId="625BBBF5" w14:textId="77777777" w:rsidR="005F3451" w:rsidRDefault="005F3451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81926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5ABE9CEA" w14:textId="77777777" w:rsidR="00595E69" w:rsidRPr="006F7C24" w:rsidRDefault="00C372D7" w:rsidP="006F7C24">
        <w:pPr>
          <w:pStyle w:val="Footer"/>
          <w:jc w:val="center"/>
          <w:rPr>
            <w:rFonts w:asciiTheme="majorBidi" w:hAnsiTheme="majorBidi" w:cstheme="majorBidi"/>
          </w:rPr>
        </w:pPr>
        <w:r w:rsidRPr="00C372D7">
          <w:rPr>
            <w:rFonts w:asciiTheme="majorBidi" w:hAnsiTheme="majorBidi" w:cstheme="majorBidi"/>
          </w:rPr>
          <w:fldChar w:fldCharType="begin"/>
        </w:r>
        <w:r w:rsidRPr="00C372D7">
          <w:rPr>
            <w:rFonts w:asciiTheme="majorBidi" w:hAnsiTheme="majorBidi" w:cstheme="majorBidi"/>
          </w:rPr>
          <w:instrText xml:space="preserve"> PAGE   \* MERGEFORMAT </w:instrText>
        </w:r>
        <w:r w:rsidRPr="00C372D7">
          <w:rPr>
            <w:rFonts w:asciiTheme="majorBidi" w:hAnsiTheme="majorBidi" w:cstheme="majorBidi"/>
          </w:rPr>
          <w:fldChar w:fldCharType="separate"/>
        </w:r>
        <w:r w:rsidR="006F7C24">
          <w:rPr>
            <w:rFonts w:asciiTheme="majorBidi" w:hAnsiTheme="majorBidi" w:cstheme="majorBidi"/>
            <w:noProof/>
          </w:rPr>
          <w:t>2</w:t>
        </w:r>
        <w:r w:rsidRPr="00C372D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223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902A803" w14:textId="77777777" w:rsidR="007627C4" w:rsidRPr="006F7C24" w:rsidRDefault="00C372D7" w:rsidP="006F7C24">
        <w:pPr>
          <w:pStyle w:val="Footer"/>
          <w:jc w:val="center"/>
          <w:rPr>
            <w:rFonts w:ascii="Times New Roman" w:hAnsi="Times New Roman" w:cs="Times New Roman"/>
          </w:rPr>
        </w:pPr>
        <w:r w:rsidRPr="00C372D7">
          <w:rPr>
            <w:rFonts w:ascii="Times New Roman" w:hAnsi="Times New Roman" w:cs="Times New Roman"/>
          </w:rPr>
          <w:fldChar w:fldCharType="begin"/>
        </w:r>
        <w:r w:rsidRPr="00C372D7">
          <w:rPr>
            <w:rFonts w:ascii="Times New Roman" w:hAnsi="Times New Roman" w:cs="Times New Roman"/>
          </w:rPr>
          <w:instrText xml:space="preserve"> PAGE   \* MERGEFORMAT </w:instrText>
        </w:r>
        <w:r w:rsidRPr="00C372D7">
          <w:rPr>
            <w:rFonts w:ascii="Times New Roman" w:hAnsi="Times New Roman" w:cs="Times New Roman"/>
          </w:rPr>
          <w:fldChar w:fldCharType="separate"/>
        </w:r>
        <w:r w:rsidR="006F7C24">
          <w:rPr>
            <w:rFonts w:ascii="Times New Roman" w:hAnsi="Times New Roman" w:cs="Times New Roman"/>
            <w:noProof/>
          </w:rPr>
          <w:t>3</w:t>
        </w:r>
        <w:r w:rsidRPr="00C372D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1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0BE2979" w14:textId="77777777" w:rsidR="0031013B" w:rsidRPr="0031013B" w:rsidRDefault="0031013B">
        <w:pPr>
          <w:pStyle w:val="Footer"/>
          <w:jc w:val="center"/>
          <w:rPr>
            <w:rFonts w:ascii="Times New Roman" w:hAnsi="Times New Roman" w:cs="Times New Roman"/>
          </w:rPr>
        </w:pPr>
        <w:r w:rsidRPr="0031013B">
          <w:rPr>
            <w:rFonts w:ascii="Times New Roman" w:hAnsi="Times New Roman" w:cs="Times New Roman"/>
          </w:rPr>
          <w:fldChar w:fldCharType="begin"/>
        </w:r>
        <w:r w:rsidRPr="0031013B">
          <w:rPr>
            <w:rFonts w:ascii="Times New Roman" w:hAnsi="Times New Roman" w:cs="Times New Roman"/>
          </w:rPr>
          <w:instrText xml:space="preserve"> PAGE   \* MERGEFORMAT </w:instrText>
        </w:r>
        <w:r w:rsidRPr="0031013B">
          <w:rPr>
            <w:rFonts w:ascii="Times New Roman" w:hAnsi="Times New Roman" w:cs="Times New Roman"/>
          </w:rPr>
          <w:fldChar w:fldCharType="separate"/>
        </w:r>
        <w:r w:rsidR="00C372D7">
          <w:rPr>
            <w:rFonts w:ascii="Times New Roman" w:hAnsi="Times New Roman" w:cs="Times New Roman"/>
            <w:noProof/>
          </w:rPr>
          <w:t>1</w:t>
        </w:r>
        <w:r w:rsidRPr="0031013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4A02AA" w14:textId="77777777" w:rsidR="007627C4" w:rsidRDefault="007627C4" w:rsidP="00762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26C7" w14:textId="77777777" w:rsidR="005F3451" w:rsidRDefault="005F3451" w:rsidP="007627C4">
      <w:pPr>
        <w:spacing w:after="0" w:line="240" w:lineRule="auto"/>
      </w:pPr>
      <w:r>
        <w:separator/>
      </w:r>
    </w:p>
  </w:footnote>
  <w:footnote w:type="continuationSeparator" w:id="0">
    <w:p w14:paraId="1B796789" w14:textId="77777777" w:rsidR="005F3451" w:rsidRDefault="005F3451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4999" w14:textId="77777777" w:rsidR="006F7C24" w:rsidRDefault="006F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6F45" w14:textId="77777777" w:rsidR="006F7C24" w:rsidRDefault="006F7C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7BAA" w14:textId="77777777" w:rsidR="006F7C24" w:rsidRDefault="006F7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07457"/>
    <w:multiLevelType w:val="hybridMultilevel"/>
    <w:tmpl w:val="12E8CB28"/>
    <w:lvl w:ilvl="0" w:tplc="71E25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BFE"/>
    <w:rsid w:val="00026B31"/>
    <w:rsid w:val="000462B3"/>
    <w:rsid w:val="00066AE3"/>
    <w:rsid w:val="00082919"/>
    <w:rsid w:val="000922C8"/>
    <w:rsid w:val="00096C59"/>
    <w:rsid w:val="000C0270"/>
    <w:rsid w:val="000F1BDD"/>
    <w:rsid w:val="00143A29"/>
    <w:rsid w:val="001464B1"/>
    <w:rsid w:val="001657DD"/>
    <w:rsid w:val="00180DDD"/>
    <w:rsid w:val="001A1165"/>
    <w:rsid w:val="0027169C"/>
    <w:rsid w:val="002B4EB8"/>
    <w:rsid w:val="002E5DF6"/>
    <w:rsid w:val="0031013B"/>
    <w:rsid w:val="0034010C"/>
    <w:rsid w:val="00352BC2"/>
    <w:rsid w:val="00353043"/>
    <w:rsid w:val="00373BFE"/>
    <w:rsid w:val="0038336C"/>
    <w:rsid w:val="0038392D"/>
    <w:rsid w:val="003949D2"/>
    <w:rsid w:val="003E6953"/>
    <w:rsid w:val="00433C96"/>
    <w:rsid w:val="00436ED8"/>
    <w:rsid w:val="00437EFF"/>
    <w:rsid w:val="004562F4"/>
    <w:rsid w:val="004829C4"/>
    <w:rsid w:val="0048468B"/>
    <w:rsid w:val="0048482A"/>
    <w:rsid w:val="004867B7"/>
    <w:rsid w:val="004A2F7E"/>
    <w:rsid w:val="00520FC2"/>
    <w:rsid w:val="005442E8"/>
    <w:rsid w:val="00595E69"/>
    <w:rsid w:val="005F3451"/>
    <w:rsid w:val="0060301C"/>
    <w:rsid w:val="00621DC2"/>
    <w:rsid w:val="006A740B"/>
    <w:rsid w:val="006C3BD7"/>
    <w:rsid w:val="006F345C"/>
    <w:rsid w:val="006F7C24"/>
    <w:rsid w:val="00727E18"/>
    <w:rsid w:val="00753649"/>
    <w:rsid w:val="007627C4"/>
    <w:rsid w:val="00764E90"/>
    <w:rsid w:val="00771318"/>
    <w:rsid w:val="0077488B"/>
    <w:rsid w:val="007A029C"/>
    <w:rsid w:val="007B77D2"/>
    <w:rsid w:val="00846213"/>
    <w:rsid w:val="00853221"/>
    <w:rsid w:val="0086437E"/>
    <w:rsid w:val="008B1648"/>
    <w:rsid w:val="008B7792"/>
    <w:rsid w:val="008E27F4"/>
    <w:rsid w:val="008E2BAF"/>
    <w:rsid w:val="008E34D2"/>
    <w:rsid w:val="008E59D9"/>
    <w:rsid w:val="008F7ECA"/>
    <w:rsid w:val="00943E2F"/>
    <w:rsid w:val="00952E8B"/>
    <w:rsid w:val="00960EA4"/>
    <w:rsid w:val="00964D9C"/>
    <w:rsid w:val="00983762"/>
    <w:rsid w:val="009B01F8"/>
    <w:rsid w:val="00A3401A"/>
    <w:rsid w:val="00A35A1B"/>
    <w:rsid w:val="00A53C58"/>
    <w:rsid w:val="00A54834"/>
    <w:rsid w:val="00A57275"/>
    <w:rsid w:val="00A62D42"/>
    <w:rsid w:val="00A6683C"/>
    <w:rsid w:val="00A81D34"/>
    <w:rsid w:val="00A938F4"/>
    <w:rsid w:val="00AA0E34"/>
    <w:rsid w:val="00B04300"/>
    <w:rsid w:val="00B91971"/>
    <w:rsid w:val="00B967B4"/>
    <w:rsid w:val="00BA26EF"/>
    <w:rsid w:val="00BD62E0"/>
    <w:rsid w:val="00C372D7"/>
    <w:rsid w:val="00C81104"/>
    <w:rsid w:val="00C914E2"/>
    <w:rsid w:val="00CA1248"/>
    <w:rsid w:val="00CC03BF"/>
    <w:rsid w:val="00CE181D"/>
    <w:rsid w:val="00D4549C"/>
    <w:rsid w:val="00D45579"/>
    <w:rsid w:val="00D53EFC"/>
    <w:rsid w:val="00D670BD"/>
    <w:rsid w:val="00D95A91"/>
    <w:rsid w:val="00DB3E7B"/>
    <w:rsid w:val="00DB7064"/>
    <w:rsid w:val="00DD7816"/>
    <w:rsid w:val="00EA6868"/>
    <w:rsid w:val="00EB11A6"/>
    <w:rsid w:val="00EB2ABA"/>
    <w:rsid w:val="00EC536C"/>
    <w:rsid w:val="00F201F4"/>
    <w:rsid w:val="00FA64F1"/>
    <w:rsid w:val="00FB65AA"/>
    <w:rsid w:val="00FE6493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F7C3C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3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jpe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B827-2F38-42BA-A5B2-D27C2671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Dalia</cp:lastModifiedBy>
  <cp:revision>45</cp:revision>
  <cp:lastPrinted>2019-10-26T20:04:00Z</cp:lastPrinted>
  <dcterms:created xsi:type="dcterms:W3CDTF">2012-10-07T18:20:00Z</dcterms:created>
  <dcterms:modified xsi:type="dcterms:W3CDTF">2021-11-03T17:40:00Z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