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09" w:rsidRPr="00EC0609" w:rsidRDefault="00EC0609" w:rsidP="00EC0609">
      <w:pPr>
        <w:bidi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C06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Questions:  </w:t>
      </w:r>
    </w:p>
    <w:p w:rsidR="00EC0609" w:rsidRPr="00EC0609" w:rsidRDefault="00EC0609" w:rsidP="00EC0609">
      <w:pPr>
        <w:numPr>
          <w:ilvl w:val="0"/>
          <w:numId w:val="1"/>
        </w:numPr>
        <w:bidi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609">
        <w:rPr>
          <w:rFonts w:ascii="Times New Roman" w:eastAsia="Times New Roman" w:hAnsi="Times New Roman" w:cs="Times New Roman"/>
          <w:sz w:val="24"/>
          <w:szCs w:val="24"/>
        </w:rPr>
        <w:t xml:space="preserve">What did you further learn about cloud droplet growth by </w:t>
      </w:r>
      <w:r w:rsidRPr="00EC0609">
        <w:rPr>
          <w:rFonts w:ascii="Times New Roman" w:eastAsia="Calibri" w:hAnsi="Times New Roman" w:cs="Times New Roman"/>
          <w:sz w:val="24"/>
          <w:szCs w:val="24"/>
        </w:rPr>
        <w:t xml:space="preserve">collision and coalescence process? </w:t>
      </w:r>
    </w:p>
    <w:p w:rsidR="00EC0609" w:rsidRPr="00EC0609" w:rsidRDefault="00EC0609" w:rsidP="00EC0609">
      <w:pPr>
        <w:numPr>
          <w:ilvl w:val="0"/>
          <w:numId w:val="1"/>
        </w:numPr>
        <w:bidi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609">
        <w:rPr>
          <w:rFonts w:ascii="Times New Roman" w:eastAsia="Times New Roman" w:hAnsi="Times New Roman" w:cs="Times New Roman"/>
          <w:sz w:val="24"/>
          <w:szCs w:val="24"/>
        </w:rPr>
        <w:t>In fig. 1 the growth rate becomes faster when the drop become larger. Why?</w:t>
      </w:r>
    </w:p>
    <w:p w:rsidR="00EC0609" w:rsidRPr="00EC0609" w:rsidRDefault="00EC0609" w:rsidP="00EC0609">
      <w:pPr>
        <w:numPr>
          <w:ilvl w:val="0"/>
          <w:numId w:val="1"/>
        </w:numPr>
        <w:bidi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609">
        <w:rPr>
          <w:rFonts w:ascii="Times New Roman" w:eastAsia="Times New Roman" w:hAnsi="Times New Roman" w:cs="Times New Roman"/>
          <w:sz w:val="24"/>
          <w:szCs w:val="24"/>
        </w:rPr>
        <w:t xml:space="preserve">Fig. 1 indicates that the increase in the drop radius is not linear with increasing the cloud liquid water content. Explain.  </w:t>
      </w:r>
    </w:p>
    <w:p w:rsidR="00EC0609" w:rsidRPr="00EC0609" w:rsidRDefault="00EC0609" w:rsidP="00EC0609">
      <w:pPr>
        <w:numPr>
          <w:ilvl w:val="0"/>
          <w:numId w:val="1"/>
        </w:numPr>
        <w:bidi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609">
        <w:rPr>
          <w:rFonts w:ascii="Times New Roman" w:eastAsia="Calibri" w:hAnsi="Times New Roman" w:cs="Times New Roman"/>
          <w:sz w:val="24"/>
          <w:szCs w:val="24"/>
        </w:rPr>
        <w:t>By comparing fig. 1 and fig. 2 determine how drop growth is influenced by cloud liquid water content and collision efficiency. Which one has is more effective than the other and why?</w:t>
      </w:r>
    </w:p>
    <w:p w:rsidR="00040900" w:rsidRPr="00EC0609" w:rsidRDefault="00040900">
      <w:pPr>
        <w:rPr>
          <w:rFonts w:hint="cs"/>
          <w:lang w:bidi="ar-IQ"/>
        </w:rPr>
      </w:pPr>
      <w:bookmarkStart w:id="0" w:name="_GoBack"/>
      <w:bookmarkEnd w:id="0"/>
    </w:p>
    <w:sectPr w:rsidR="00040900" w:rsidRPr="00EC0609" w:rsidSect="008267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CC"/>
    <w:rsid w:val="00040900"/>
    <w:rsid w:val="002963CC"/>
    <w:rsid w:val="008267DE"/>
    <w:rsid w:val="00E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BAD32F-9CCB-4605-B881-E365CA0B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</dc:creator>
  <cp:keywords/>
  <dc:description/>
  <cp:lastModifiedBy>nagham</cp:lastModifiedBy>
  <cp:revision>3</cp:revision>
  <dcterms:created xsi:type="dcterms:W3CDTF">2021-05-19T05:18:00Z</dcterms:created>
  <dcterms:modified xsi:type="dcterms:W3CDTF">2021-05-19T05:19:00Z</dcterms:modified>
</cp:coreProperties>
</file>