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B6" w:rsidRPr="002C24C9" w:rsidRDefault="002B42B6" w:rsidP="00B30B50">
      <w:pPr>
        <w:bidi w:val="0"/>
        <w:jc w:val="center"/>
        <w:rPr>
          <w:rFonts w:ascii="Bernard MT Condensed" w:hAnsi="Bernard MT Condensed"/>
          <w:rtl/>
          <w:lang w:bidi="ar-IQ"/>
        </w:rPr>
      </w:pPr>
      <w:r w:rsidRPr="002C24C9">
        <w:rPr>
          <w:rFonts w:ascii="Bernard MT Condensed" w:hAnsi="Bernard MT Condensed"/>
          <w:lang w:bidi="ar-IQ"/>
        </w:rPr>
        <w:t>Lecture (14)</w:t>
      </w:r>
    </w:p>
    <w:p w:rsidR="002B42B6" w:rsidRPr="002C24C9" w:rsidRDefault="002B42B6" w:rsidP="002B42B6">
      <w:pPr>
        <w:bidi w:val="0"/>
        <w:jc w:val="center"/>
        <w:rPr>
          <w:rFonts w:ascii="Bernard MT Condensed" w:hAnsi="Bernard MT Condensed"/>
          <w:lang w:bidi="ar-IQ"/>
        </w:rPr>
      </w:pPr>
      <w:r w:rsidRPr="002C24C9">
        <w:rPr>
          <w:rFonts w:ascii="Bernard MT Condensed" w:hAnsi="Bernard MT Condensed"/>
          <w:lang w:bidi="ar-IQ"/>
        </w:rPr>
        <w:t>Semi-</w:t>
      </w:r>
      <w:proofErr w:type="spellStart"/>
      <w:r w:rsidRPr="002C24C9">
        <w:rPr>
          <w:rFonts w:ascii="Bernard MT Condensed" w:hAnsi="Bernard MT Condensed"/>
          <w:lang w:bidi="ar-IQ"/>
        </w:rPr>
        <w:t>Lagrangian</w:t>
      </w:r>
      <w:proofErr w:type="spellEnd"/>
      <w:r w:rsidRPr="002C24C9">
        <w:rPr>
          <w:rFonts w:ascii="Bernard MT Condensed" w:hAnsi="Bernard MT Condensed"/>
          <w:lang w:bidi="ar-IQ"/>
        </w:rPr>
        <w:t xml:space="preserve"> Advection Scheme (Part2)</w:t>
      </w:r>
    </w:p>
    <w:p w:rsidR="002B42B6" w:rsidRDefault="002B42B6" w:rsidP="002B42B6">
      <w:pPr>
        <w:bidi w:val="0"/>
        <w:jc w:val="center"/>
        <w:rPr>
          <w:rFonts w:ascii="Bernard MT Condensed" w:hAnsi="Bernard MT Condensed"/>
          <w:b/>
          <w:bCs/>
        </w:rPr>
      </w:pPr>
      <w:r>
        <w:rPr>
          <w:rFonts w:ascii="Bernard MT Condensed" w:hAnsi="Bernard MT Condensed" w:hint="cs"/>
          <w:b/>
          <w:bCs/>
          <w:rtl/>
          <w:lang w:bidi="ar-IQ"/>
        </w:rPr>
        <w:t>نظام التأفق شبه اللا كرانجي</w:t>
      </w:r>
      <w:r>
        <w:rPr>
          <w:rFonts w:ascii="Bernard MT Condensed" w:hAnsi="Bernard MT Condensed" w:hint="cs"/>
          <w:b/>
          <w:bCs/>
          <w:rtl/>
        </w:rPr>
        <w:t xml:space="preserve"> (الجزء الثاني)</w:t>
      </w:r>
    </w:p>
    <w:p w:rsidR="002B42B6" w:rsidRDefault="002B42B6" w:rsidP="002B42B6">
      <w:pPr>
        <w:bidi w:val="0"/>
        <w:rPr>
          <w:rFonts w:asciiTheme="majorBidi" w:hAnsiTheme="majorBidi" w:cstheme="majorBidi"/>
          <w:b/>
          <w:bCs/>
          <w:szCs w:val="28"/>
          <w:rtl/>
        </w:rPr>
      </w:pPr>
      <w:proofErr w:type="gramStart"/>
      <w:r w:rsidRPr="00AF6937">
        <w:rPr>
          <w:rFonts w:asciiTheme="majorBidi" w:hAnsiTheme="majorBidi" w:cstheme="majorBidi"/>
          <w:b/>
          <w:bCs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>4</w:t>
      </w:r>
      <w:r w:rsidRPr="00AF6937">
        <w:rPr>
          <w:rFonts w:asciiTheme="majorBidi" w:hAnsiTheme="majorBidi" w:cstheme="majorBidi"/>
          <w:b/>
          <w:bCs/>
          <w:lang w:bidi="ar-IQ"/>
        </w:rPr>
        <w:t>.</w:t>
      </w:r>
      <w:r>
        <w:rPr>
          <w:rFonts w:asciiTheme="majorBidi" w:hAnsiTheme="majorBidi" w:cstheme="majorBidi"/>
          <w:b/>
          <w:bCs/>
          <w:lang w:bidi="ar-IQ"/>
        </w:rPr>
        <w:t>1</w:t>
      </w:r>
      <w:r w:rsidRPr="00AF6937"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t>Numerical</w:t>
      </w:r>
      <w:proofErr w:type="gramEnd"/>
      <w:r>
        <w:rPr>
          <w:rFonts w:asciiTheme="majorBidi" w:hAnsiTheme="majorBidi" w:cstheme="majorBidi"/>
          <w:b/>
          <w:bCs/>
          <w:lang w:bidi="ar-IQ"/>
        </w:rPr>
        <w:t xml:space="preserve"> Domain of Dependence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7606FD">
        <w:rPr>
          <w:rFonts w:ascii="Simplified Arabic" w:hAnsi="Simplified Arabic"/>
          <w:b/>
          <w:bCs/>
          <w:szCs w:val="28"/>
          <w:rtl/>
        </w:rPr>
        <w:t>المجال العددي للاعتماد</w:t>
      </w:r>
      <w:r>
        <w:rPr>
          <w:rFonts w:ascii="Simplified Arabic" w:hAnsi="Simplified Arabic" w:hint="cs"/>
          <w:b/>
          <w:bCs/>
          <w:szCs w:val="28"/>
          <w:rtl/>
        </w:rPr>
        <w:t xml:space="preserve">      </w:t>
      </w:r>
      <w:r w:rsidRPr="007606FD">
        <w:rPr>
          <w:rFonts w:asciiTheme="majorBidi" w:hAnsiTheme="majorBidi" w:cstheme="majorBidi" w:hint="cs"/>
          <w:b/>
          <w:bCs/>
          <w:szCs w:val="28"/>
          <w:rtl/>
        </w:rPr>
        <w:t xml:space="preserve"> </w:t>
      </w:r>
    </w:p>
    <w:p w:rsidR="002B42B6" w:rsidRDefault="005B7CFD" w:rsidP="00B30B50">
      <w:pPr>
        <w:jc w:val="both"/>
        <w:rPr>
          <w:rFonts w:ascii="Simplified Arabic" w:eastAsiaTheme="minorEastAsia" w:hAnsi="Simplified Arabic"/>
          <w:szCs w:val="28"/>
          <w:rtl/>
        </w:rPr>
      </w:pPr>
      <w:r>
        <w:rPr>
          <w:rFonts w:ascii="Simplified Arabic" w:eastAsiaTheme="minorEastAsia" w:hAnsi="Simplified Arabic"/>
          <w:noProof/>
          <w:szCs w:val="28"/>
          <w:rtl/>
        </w:rPr>
        <w:pict>
          <v:group id="_x0000_s1223" style="position:absolute;left:0;text-align:left;margin-left:28.05pt;margin-top:263.7pt;width:455.35pt;height:155.2pt;z-index:251660288" coordorigin="1561,2077" coordsize="9107,31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4" type="#_x0000_t32" style="position:absolute;left:5901;top:2277;width:0;height:2494" o:connectortype="straigh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5" type="#_x0000_t202" style="position:absolute;left:5282;top:2421;width:1231;height:410;mso-width-relative:margin;mso-height-relative:margin;v-text-anchor:middle" strokecolor="white [3212]">
              <v:textbox style="mso-next-textbox:#_x0000_s1225" inset="0,0,0,0">
                <w:txbxContent>
                  <w:p w:rsidR="002B42B6" w:rsidRPr="00D90D28" w:rsidRDefault="002B42B6" w:rsidP="002B42B6">
                    <w:pPr>
                      <w:bidi w:val="0"/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</w:t>
                    </w:r>
                  </w:p>
                </w:txbxContent>
              </v:textbox>
            </v:shape>
            <v:shape id="_x0000_s1226" type="#_x0000_t202" style="position:absolute;left:4869;top:2658;width:2035;height:410;mso-width-relative:margin;mso-height-relative:margin;v-text-anchor:middle" strokecolor="white [3212]">
              <v:textbox style="mso-next-textbox:#_x0000_s1226"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</w:t>
                    </w:r>
                  </w:p>
                </w:txbxContent>
              </v:textbox>
            </v:shape>
            <v:shape id="_x0000_s1227" type="#_x0000_t202" style="position:absolute;left:4426;top:2911;width:2940;height:410;mso-width-relative:margin;mso-height-relative:margin;v-text-anchor:middle" strokecolor="white [3212]">
              <v:textbox style="mso-next-textbox:#_x0000_s1227"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</w:t>
                    </w:r>
                  </w:p>
                </w:txbxContent>
              </v:textbox>
            </v:shape>
            <v:shape id="_x0000_s1228" type="#_x0000_t202" style="position:absolute;left:3941;top:3144;width:3920;height:410;mso-width-relative:margin;mso-height-relative:margin;v-text-anchor:middle" strokecolor="white [3212]">
              <v:textbox style="mso-next-textbox:#_x0000_s1228"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</w:t>
                    </w:r>
                  </w:p>
                </w:txbxContent>
              </v:textbox>
            </v:shape>
            <v:shape id="_x0000_s1229" type="#_x0000_t202" style="position:absolute;left:3316;top:3410;width:5180;height:410;mso-width-relative:margin;mso-height-relative:margin;v-text-anchor:middle" strokecolor="white [3212]">
              <v:textbox style="mso-next-textbox:#_x0000_s1229"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******************************</w:t>
                    </w:r>
                  </w:p>
                </w:txbxContent>
              </v:textbox>
            </v:shape>
            <v:shape id="_x0000_s1230" type="#_x0000_t202" style="position:absolute;left:2961;top:3681;width:5880;height:410;mso-width-relative:margin;mso-height-relative:margin;v-text-anchor:middle" strokecolor="white [3212]">
              <v:textbox style="mso-next-textbox:#_x0000_s1230"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************************************</w:t>
                    </w:r>
                  </w:p>
                </w:txbxContent>
              </v:textbox>
            </v:shape>
            <v:shape id="_x0000_s1231" type="#_x0000_t202" style="position:absolute;left:2069;top:3918;width:7700;height:410;mso-width-relative:margin;mso-height-relative:margin;v-text-anchor:middle" strokecolor="white [3212]">
              <v:textbox style="mso-next-textbox:#_x0000_s1231"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******************************************</w:t>
                    </w:r>
                  </w:p>
                </w:txbxContent>
              </v:textbox>
            </v:shape>
            <v:shape id="_x0000_s1232" type="#_x0000_t202" style="position:absolute;left:1867;top:4158;width:8068;height:410;mso-width-relative:margin;mso-height-relative:margin;v-text-anchor:middle" strokecolor="white [3212]">
              <v:textbox style="mso-next-textbox:#_x0000_s1232"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************************************************</w:t>
                    </w:r>
                  </w:p>
                </w:txbxContent>
              </v:textbox>
            </v:shape>
            <v:shape id="_x0000_s1233" type="#_x0000_t202" style="position:absolute;left:1561;top:4437;width:8614;height:410;mso-width-relative:margin;mso-height-relative:margin;v-text-anchor:middle" strokecolor="white [3212]">
              <v:textbox style="mso-next-textbox:#_x0000_s1233"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****************************************************</w:t>
                    </w:r>
                  </w:p>
                </w:txbxContent>
              </v:textbox>
            </v:shape>
            <v:shape id="_x0000_s1234" type="#_x0000_t32" style="position:absolute;left:1701;top:2277;width:8391;height:0" o:connectortype="straight" strokecolor="blue" strokeweight="1pt">
              <v:stroke dashstyle="dash"/>
            </v:shape>
            <v:shape id="_x0000_s1235" type="#_x0000_t32" style="position:absolute;left:1701;top:3039;width:8391;height:0" o:connectortype="straight" strokecolor="blue" strokeweight="1pt">
              <v:stroke dashstyle="dash"/>
            </v:shape>
            <v:shape id="_x0000_s1236" type="#_x0000_t32" style="position:absolute;left:1701;top:3801;width:8391;height:0" o:connectortype="straight" strokecolor="blue" strokeweight="1pt">
              <v:stroke dashstyle="dash"/>
            </v:shape>
            <v:shape id="_x0000_s1237" type="#_x0000_t32" style="position:absolute;left:1701;top:2277;width:0;height:2494" o:connectortype="straight">
              <v:stroke dashstyle="dash"/>
            </v:shape>
            <v:shape id="_x0000_s1238" type="#_x0000_t32" style="position:absolute;left:3101;top:2277;width:0;height:2494" o:connectortype="straight">
              <v:stroke dashstyle="dash"/>
            </v:shape>
            <v:shape id="_x0000_s1239" type="#_x0000_t32" style="position:absolute;left:4501;top:2277;width:0;height:2494" o:connectortype="straight">
              <v:stroke dashstyle="dash"/>
            </v:shape>
            <v:shape id="_x0000_s1240" type="#_x0000_t32" style="position:absolute;left:10092;top:2277;width:0;height:2494;flip:x" o:connectortype="straight">
              <v:stroke dashstyle="dash"/>
            </v:shape>
            <v:shape id="_x0000_s1241" type="#_x0000_t32" style="position:absolute;left:7301;top:2277;width:0;height:2494" o:connectortype="straight">
              <v:stroke dashstyle="dash"/>
            </v:shape>
            <v:shape id="_x0000_s1242" type="#_x0000_t32" style="position:absolute;left:8701;top:2277;width:0;height:2494" o:connectortype="straight">
              <v:stroke dashstyle="dash"/>
            </v:shape>
            <v:shape id="_x0000_s1243" type="#_x0000_t202" style="position:absolute;left:5800;top:2077;width:199;height:410;mso-width-relative:margin;mso-height-relative:margin;v-text-anchor:middle" strokecolor="white [3212]">
              <v:textbox style="mso-next-textbox:#_x0000_s1243" inset="0,0,0,0">
                <w:txbxContent>
                  <w:p w:rsidR="002B42B6" w:rsidRPr="00876FEE" w:rsidRDefault="002B42B6" w:rsidP="002B42B6">
                    <w:pPr>
                      <w:rPr>
                        <w:color w:val="000000" w:themeColor="text1"/>
                        <w:sz w:val="32"/>
                      </w:rPr>
                    </w:pPr>
                    <w:r w:rsidRPr="00876FEE">
                      <w:rPr>
                        <w:color w:val="000000" w:themeColor="text1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244" type="#_x0000_t32" style="position:absolute;left:1701;top:4563;width:8391;height:0" o:connectortype="straight" strokecolor="blue" strokeweight="1pt">
              <v:stroke dashstyle="dash"/>
            </v:shape>
            <v:shape id="_x0000_s1245" type="#_x0000_t202" style="position:absolute;left:10182;top:2091;width:199;height:410;mso-width-relative:margin;mso-height-relative:margin;v-text-anchor:middle" strokecolor="white [3212]">
              <v:textbox style="mso-next-textbox:#_x0000_s1245" inset="0,0,0,0">
                <w:txbxContent>
                  <w:p w:rsidR="002B42B6" w:rsidRPr="0066779A" w:rsidRDefault="002B42B6" w:rsidP="002B42B6">
                    <w:pPr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q</w:t>
                    </w:r>
                    <w:proofErr w:type="gramEnd"/>
                  </w:p>
                </w:txbxContent>
              </v:textbox>
            </v:shape>
            <v:shape id="_x0000_s1246" type="#_x0000_t202" style="position:absolute;left:10175;top:2831;width:486;height:410;mso-width-relative:margin;mso-height-relative:margin;v-text-anchor:middle" strokecolor="white [3212]">
              <v:textbox style="mso-next-textbox:#_x0000_s1246"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q</w:t>
                    </w:r>
                    <w:r w:rsidRPr="0066779A">
                      <w:rPr>
                        <w:color w:val="000000" w:themeColor="text1"/>
                      </w:rPr>
                      <w:t>-1</w:t>
                    </w:r>
                  </w:p>
                </w:txbxContent>
              </v:textbox>
            </v:shape>
            <v:shape id="_x0000_s1247" type="#_x0000_t202" style="position:absolute;left:10182;top:3554;width:486;height:410;mso-width-relative:margin;mso-height-relative:margin;v-text-anchor:middle" strokecolor="white [3212]">
              <v:textbox style="mso-next-textbox:#_x0000_s1247"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q</w:t>
                    </w:r>
                    <w:r w:rsidRPr="0066779A">
                      <w:rPr>
                        <w:color w:val="000000" w:themeColor="text1"/>
                      </w:rPr>
                      <w:t>-2</w:t>
                    </w:r>
                  </w:p>
                </w:txbxContent>
              </v:textbox>
            </v:shape>
            <v:shape id="_x0000_s1248" type="#_x0000_t202" style="position:absolute;left:10175;top:4328;width:486;height:410;mso-width-relative:margin;mso-height-relative:margin;v-text-anchor:middle" strokecolor="white [3212]">
              <v:textbox style="mso-next-textbox:#_x0000_s1248"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q</w:t>
                    </w:r>
                    <w:r w:rsidRPr="0066779A">
                      <w:rPr>
                        <w:color w:val="000000" w:themeColor="text1"/>
                      </w:rPr>
                      <w:t>-3</w:t>
                    </w:r>
                  </w:p>
                </w:txbxContent>
              </v:textbox>
            </v:shape>
            <v:shape id="_x0000_s1249" type="#_x0000_t202" style="position:absolute;left:5735;top:4738;width:347;height:410;mso-width-relative:margin;mso-height-relative:margin;v-text-anchor:middle" strokecolor="white [3212]">
              <v:textbox style="mso-next-textbox:#_x0000_s1249"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proofErr w:type="gramEnd"/>
                  </w:p>
                </w:txbxContent>
              </v:textbox>
            </v:shape>
            <v:shape id="_x0000_s1250" type="#_x0000_t202" style="position:absolute;left:4260;top:4732;width:518;height:410;mso-width-relative:margin;mso-height-relative:margin;v-text-anchor:middle" strokecolor="white [3212]">
              <v:textbox style="mso-next-textbox:#_x0000_s1250"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51" type="#_x0000_t202" style="position:absolute;left:2821;top:4771;width:518;height:410;mso-width-relative:margin;mso-height-relative:margin;v-text-anchor:middle" strokecolor="white [3212]">
              <v:textbox style="mso-next-textbox:#_x0000_s1251"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252" type="#_x0000_t202" style="position:absolute;left:1678;top:4771;width:518;height:410;mso-width-relative:margin;mso-height-relative:margin;v-text-anchor:middle" strokecolor="white [3212]">
              <v:textbox style="mso-next-textbox:#_x0000_s1252"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-3</w:t>
                    </w:r>
                    <w:proofErr w:type="gramEnd"/>
                  </w:p>
                </w:txbxContent>
              </v:textbox>
            </v:shape>
            <v:shape id="_x0000_s1253" type="#_x0000_t202" style="position:absolute;left:7017;top:4771;width:564;height:410;mso-width-relative:margin;mso-height-relative:margin;v-text-anchor:middle" strokecolor="white [3212]">
              <v:textbox style="mso-next-textbox:#_x0000_s1253"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p+1</w:t>
                    </w:r>
                  </w:p>
                </w:txbxContent>
              </v:textbox>
            </v:shape>
            <v:shape id="_x0000_s1254" type="#_x0000_t202" style="position:absolute;left:8421;top:4771;width:564;height:410;mso-width-relative:margin;mso-height-relative:margin;v-text-anchor:middle" strokecolor="white [3212]">
              <v:textbox style="mso-next-textbox:#_x0000_s1254"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p+2</w:t>
                    </w:r>
                  </w:p>
                </w:txbxContent>
              </v:textbox>
            </v:shape>
            <v:shape id="_x0000_s1255" type="#_x0000_t202" style="position:absolute;left:9769;top:4771;width:564;height:410;mso-width-relative:margin;mso-height-relative:margin;v-text-anchor:middle" strokecolor="white [3212]">
              <v:textbox style="mso-next-textbox:#_x0000_s1255"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p+3</w:t>
                    </w:r>
                  </w:p>
                </w:txbxContent>
              </v:textbox>
            </v:shape>
            <w10:wrap anchorx="page"/>
          </v:group>
        </w:pict>
      </w:r>
      <w:r w:rsidR="00B819C1">
        <w:rPr>
          <w:rFonts w:ascii="Simplified Arabic" w:hAnsi="Simplified Arabic" w:hint="cs"/>
          <w:szCs w:val="28"/>
          <w:rtl/>
        </w:rPr>
        <w:t>في</w:t>
      </w:r>
      <w:r w:rsidR="002B42B6" w:rsidRPr="001A3E23">
        <w:rPr>
          <w:rFonts w:ascii="Simplified Arabic" w:hAnsi="Simplified Arabic"/>
          <w:szCs w:val="28"/>
          <w:rtl/>
        </w:rPr>
        <w:t xml:space="preserve"> نظام طفرة الضفدع </w:t>
      </w:r>
      <w:proofErr w:type="spellStart"/>
      <w:r w:rsidR="002B42B6" w:rsidRPr="001A3E23">
        <w:rPr>
          <w:rFonts w:ascii="Simplified Arabic" w:hAnsi="Simplified Arabic"/>
          <w:szCs w:val="28"/>
          <w:rtl/>
        </w:rPr>
        <w:t>الاويلري</w:t>
      </w:r>
      <w:proofErr w:type="spellEnd"/>
      <w:r w:rsidR="002B42B6" w:rsidRPr="001A3E23">
        <w:rPr>
          <w:rFonts w:ascii="Simplified Arabic" w:hAnsi="Simplified Arabic"/>
          <w:szCs w:val="28"/>
          <w:rtl/>
        </w:rPr>
        <w:t xml:space="preserve">، تعتمد قيمة </w:t>
      </w:r>
      <w:proofErr w:type="spellStart"/>
      <w:r w:rsidR="002B42B6" w:rsidRPr="001A3E23">
        <w:rPr>
          <w:rFonts w:ascii="Simplified Arabic" w:hAnsi="Simplified Arabic"/>
          <w:szCs w:val="28"/>
        </w:rPr>
        <w:t>Y</w:t>
      </w:r>
      <w:r w:rsidR="002B42B6" w:rsidRPr="001A3E23">
        <w:rPr>
          <w:rFonts w:ascii="Simplified Arabic" w:hAnsi="Simplified Arabic"/>
          <w:szCs w:val="28"/>
          <w:vertAlign w:val="subscript"/>
        </w:rPr>
        <w:t>p,q</w:t>
      </w:r>
      <w:proofErr w:type="spellEnd"/>
      <w:r w:rsidR="002B42B6" w:rsidRPr="001A3E23">
        <w:rPr>
          <w:rFonts w:ascii="Simplified Arabic" w:hAnsi="Simplified Arabic"/>
          <w:szCs w:val="28"/>
          <w:rtl/>
        </w:rPr>
        <w:t xml:space="preserve"> عند زمن </w:t>
      </w:r>
      <m:oMath>
        <m:r>
          <w:rPr>
            <w:rFonts w:ascii="Cambria Math" w:hAnsi="Cambria Math"/>
            <w:szCs w:val="28"/>
          </w:rPr>
          <m:t>k∆t</m:t>
        </m:r>
      </m:oMath>
      <w:r w:rsidR="002B42B6" w:rsidRPr="001A3E23">
        <w:rPr>
          <w:rFonts w:ascii="Simplified Arabic" w:eastAsiaTheme="minorEastAsia" w:hAnsi="Simplified Arabic"/>
          <w:szCs w:val="28"/>
          <w:rtl/>
        </w:rPr>
        <w:t xml:space="preserve"> وموقع </w:t>
      </w:r>
      <m:oMath>
        <m:r>
          <w:rPr>
            <w:rFonts w:ascii="Cambria Math" w:hAnsi="Cambria Math"/>
            <w:szCs w:val="28"/>
          </w:rPr>
          <m:t>p∆x</m:t>
        </m:r>
      </m:oMath>
      <w:r w:rsidR="002B42B6" w:rsidRPr="001A3E23">
        <w:rPr>
          <w:rFonts w:ascii="Simplified Arabic" w:eastAsiaTheme="minorEastAsia" w:hAnsi="Simplified Arabic"/>
          <w:szCs w:val="28"/>
          <w:rtl/>
        </w:rPr>
        <w:t xml:space="preserve"> على قيم ضمن المنطقة المؤشرة بالنجوم (انظر الشكل </w:t>
      </w:r>
      <w:r w:rsidR="002B42B6" w:rsidRPr="001A3E23">
        <w:rPr>
          <w:rFonts w:ascii="Simplified Arabic" w:eastAsiaTheme="minorEastAsia" w:hAnsi="Simplified Arabic"/>
          <w:szCs w:val="28"/>
        </w:rPr>
        <w:t>1</w:t>
      </w:r>
      <w:r w:rsidR="002B42B6">
        <w:rPr>
          <w:rFonts w:ascii="Simplified Arabic" w:eastAsiaTheme="minorEastAsia" w:hAnsi="Simplified Arabic"/>
          <w:szCs w:val="28"/>
        </w:rPr>
        <w:t>4</w:t>
      </w:r>
      <w:r w:rsidR="002B42B6" w:rsidRPr="001A3E23">
        <w:rPr>
          <w:rFonts w:ascii="Simplified Arabic" w:eastAsiaTheme="minorEastAsia" w:hAnsi="Simplified Arabic"/>
          <w:szCs w:val="28"/>
        </w:rPr>
        <w:t>.1</w:t>
      </w:r>
      <w:r w:rsidR="002B42B6" w:rsidRPr="001A3E23">
        <w:rPr>
          <w:rFonts w:ascii="Simplified Arabic" w:eastAsiaTheme="minorEastAsia" w:hAnsi="Simplified Arabic"/>
          <w:szCs w:val="28"/>
          <w:rtl/>
        </w:rPr>
        <w:t xml:space="preserve">). وتكون القيم خارج هذه المنطقة ليست ذات تأثير على </w:t>
      </w:r>
      <w:proofErr w:type="spellStart"/>
      <w:r w:rsidR="002B42B6" w:rsidRPr="001A3E23">
        <w:rPr>
          <w:rFonts w:ascii="Simplified Arabic" w:hAnsi="Simplified Arabic"/>
          <w:szCs w:val="28"/>
        </w:rPr>
        <w:t>Y</w:t>
      </w:r>
      <w:r w:rsidR="002B42B6" w:rsidRPr="001A3E23">
        <w:rPr>
          <w:rFonts w:ascii="Simplified Arabic" w:hAnsi="Simplified Arabic"/>
          <w:szCs w:val="28"/>
          <w:vertAlign w:val="subscript"/>
        </w:rPr>
        <w:t>p,q</w:t>
      </w:r>
      <w:proofErr w:type="spellEnd"/>
      <w:r w:rsidR="002B42B6">
        <w:rPr>
          <w:rFonts w:ascii="Simplified Arabic" w:hAnsi="Simplified Arabic"/>
          <w:szCs w:val="28"/>
        </w:rPr>
        <w:t xml:space="preserve"> </w:t>
      </w:r>
      <w:r w:rsidR="002B42B6">
        <w:rPr>
          <w:rFonts w:ascii="Simplified Arabic" w:hAnsi="Simplified Arabic" w:hint="cs"/>
          <w:szCs w:val="28"/>
          <w:rtl/>
        </w:rPr>
        <w:t xml:space="preserve">. كل قيمة محسوبة لـ </w:t>
      </w:r>
      <w:proofErr w:type="spellStart"/>
      <w:r w:rsidR="002B42B6">
        <w:rPr>
          <w:rFonts w:asciiTheme="majorBidi" w:hAnsiTheme="majorBidi" w:cstheme="majorBidi"/>
          <w:b/>
          <w:bCs/>
          <w:szCs w:val="28"/>
        </w:rPr>
        <w:t>Y</w:t>
      </w:r>
      <w:r w:rsidR="002B42B6">
        <w:rPr>
          <w:rFonts w:asciiTheme="majorBidi" w:hAnsiTheme="majorBidi" w:cstheme="majorBidi"/>
          <w:b/>
          <w:bCs/>
          <w:szCs w:val="28"/>
          <w:vertAlign w:val="subscript"/>
        </w:rPr>
        <w:t>p,q</w:t>
      </w:r>
      <w:proofErr w:type="spellEnd"/>
      <w:r w:rsidR="002B42B6">
        <w:rPr>
          <w:rFonts w:asciiTheme="majorBidi" w:hAnsiTheme="majorBidi" w:cstheme="majorBidi" w:hint="cs"/>
          <w:b/>
          <w:bCs/>
          <w:szCs w:val="28"/>
          <w:rtl/>
        </w:rPr>
        <w:t xml:space="preserve"> </w:t>
      </w:r>
      <w:r w:rsidR="002B42B6" w:rsidRPr="00791DB8">
        <w:rPr>
          <w:rFonts w:asciiTheme="majorBidi" w:hAnsiTheme="majorBidi" w:cstheme="majorBidi" w:hint="cs"/>
          <w:szCs w:val="28"/>
          <w:rtl/>
        </w:rPr>
        <w:t>تعتمد على قيم محسوبة سابقاً وعلى الشروط الأولية.</w:t>
      </w:r>
      <w:r w:rsidR="002B42B6">
        <w:rPr>
          <w:rFonts w:asciiTheme="majorBidi" w:hAnsiTheme="majorBidi" w:cstheme="majorBidi" w:hint="cs"/>
          <w:szCs w:val="28"/>
          <w:rtl/>
        </w:rPr>
        <w:t xml:space="preserve"> ان مجموعة النقاط التي تؤثر على قيمة </w:t>
      </w:r>
      <w:proofErr w:type="spellStart"/>
      <w:r w:rsidR="002B42B6" w:rsidRPr="001A3E23">
        <w:rPr>
          <w:rFonts w:ascii="Simplified Arabic" w:hAnsi="Simplified Arabic"/>
          <w:szCs w:val="28"/>
        </w:rPr>
        <w:t>Y</w:t>
      </w:r>
      <w:r w:rsidR="002B42B6" w:rsidRPr="001A3E23">
        <w:rPr>
          <w:rFonts w:ascii="Simplified Arabic" w:hAnsi="Simplified Arabic"/>
          <w:szCs w:val="28"/>
          <w:vertAlign w:val="subscript"/>
        </w:rPr>
        <w:t>p,q</w:t>
      </w:r>
      <w:proofErr w:type="spellEnd"/>
      <w:r w:rsidR="002B42B6">
        <w:rPr>
          <w:rFonts w:ascii="Simplified Arabic" w:hAnsi="Simplified Arabic"/>
          <w:szCs w:val="28"/>
        </w:rPr>
        <w:t xml:space="preserve"> </w:t>
      </w:r>
      <w:r w:rsidR="002B42B6">
        <w:rPr>
          <w:rFonts w:ascii="Simplified Arabic" w:hAnsi="Simplified Arabic" w:hint="cs"/>
          <w:szCs w:val="28"/>
          <w:rtl/>
        </w:rPr>
        <w:t xml:space="preserve"> تسمى المجال العددي للاعتماد لـ </w:t>
      </w:r>
      <w:proofErr w:type="spellStart"/>
      <w:r w:rsidR="002B42B6" w:rsidRPr="001A3E23">
        <w:rPr>
          <w:rFonts w:ascii="Simplified Arabic" w:hAnsi="Simplified Arabic"/>
          <w:szCs w:val="28"/>
        </w:rPr>
        <w:t>Y</w:t>
      </w:r>
      <w:r w:rsidR="002B42B6" w:rsidRPr="001A3E23">
        <w:rPr>
          <w:rFonts w:ascii="Simplified Arabic" w:hAnsi="Simplified Arabic"/>
          <w:szCs w:val="28"/>
          <w:vertAlign w:val="subscript"/>
        </w:rPr>
        <w:t>p,q</w:t>
      </w:r>
      <w:proofErr w:type="spellEnd"/>
      <w:r w:rsidR="002B42B6">
        <w:rPr>
          <w:rFonts w:ascii="Simplified Arabic" w:hAnsi="Simplified Arabic"/>
          <w:szCs w:val="28"/>
        </w:rPr>
        <w:t xml:space="preserve"> </w:t>
      </w:r>
      <w:r w:rsidR="002B42B6">
        <w:rPr>
          <w:rFonts w:ascii="Simplified Arabic" w:hAnsi="Simplified Arabic" w:hint="cs"/>
          <w:szCs w:val="28"/>
          <w:rtl/>
        </w:rPr>
        <w:t xml:space="preserve">. من الواضح </w:t>
      </w:r>
      <w:r w:rsidR="00B819C1">
        <w:rPr>
          <w:rFonts w:ascii="Simplified Arabic" w:hAnsi="Simplified Arabic" w:hint="cs"/>
          <w:szCs w:val="28"/>
          <w:rtl/>
        </w:rPr>
        <w:t xml:space="preserve">بالاستناد </w:t>
      </w:r>
      <w:r w:rsidR="002B42B6">
        <w:rPr>
          <w:rFonts w:ascii="Simplified Arabic" w:hAnsi="Simplified Arabic" w:hint="cs"/>
          <w:szCs w:val="28"/>
          <w:rtl/>
        </w:rPr>
        <w:t xml:space="preserve">على ارضيات فيزيائية </w:t>
      </w:r>
      <w:r w:rsidR="002B42B6">
        <w:rPr>
          <w:rFonts w:ascii="Simplified Arabic" w:hAnsi="Simplified Arabic"/>
          <w:szCs w:val="28"/>
        </w:rPr>
        <w:t>physical grounds</w:t>
      </w:r>
      <w:r w:rsidR="002B42B6">
        <w:rPr>
          <w:rFonts w:ascii="Simplified Arabic" w:hAnsi="Simplified Arabic" w:hint="cs"/>
          <w:szCs w:val="28"/>
          <w:rtl/>
        </w:rPr>
        <w:t xml:space="preserve"> أنه اذا كان طرد المائع الواصل الى النقطة </w:t>
      </w:r>
      <m:oMath>
        <m:r>
          <w:rPr>
            <w:rFonts w:ascii="Cambria Math" w:hAnsi="Cambria Math"/>
            <w:szCs w:val="28"/>
          </w:rPr>
          <m:t>p∆x</m:t>
        </m:r>
      </m:oMath>
      <w:r w:rsidR="002B42B6">
        <w:rPr>
          <w:rFonts w:ascii="Simplified Arabic" w:eastAsiaTheme="minorEastAsia" w:hAnsi="Simplified Arabic" w:hint="cs"/>
          <w:szCs w:val="28"/>
          <w:rtl/>
        </w:rPr>
        <w:t xml:space="preserve"> عند الزمن </w:t>
      </w:r>
      <m:oMath>
        <m:r>
          <w:rPr>
            <w:rFonts w:ascii="Cambria Math" w:hAnsi="Cambria Math"/>
            <w:szCs w:val="28"/>
          </w:rPr>
          <m:t>q∆t</m:t>
        </m:r>
      </m:oMath>
      <w:r w:rsidR="002B42B6">
        <w:rPr>
          <w:rFonts w:ascii="Simplified Arabic" w:eastAsiaTheme="minorEastAsia" w:hAnsi="Simplified Arabic" w:hint="cs"/>
          <w:szCs w:val="28"/>
          <w:rtl/>
        </w:rPr>
        <w:t xml:space="preserve"> متولداً خارج المجال العددي للاعتماد، فأن النظام العددي لا يستطيع ان يثمر نتيجة دقيقة: فالمعلومات الضرورية غيرة متوفرة للنظام.</w:t>
      </w:r>
      <w:r w:rsidR="00B30B50">
        <w:rPr>
          <w:rFonts w:ascii="Simplified Arabic" w:eastAsiaTheme="minorEastAsia" w:hAnsi="Simplified Arabic"/>
          <w:szCs w:val="28"/>
        </w:rPr>
        <w:t xml:space="preserve"> </w:t>
      </w:r>
      <w:r w:rsidR="002B42B6">
        <w:rPr>
          <w:rFonts w:ascii="Simplified Arabic" w:eastAsiaTheme="minorEastAsia" w:hAnsi="Simplified Arabic" w:hint="cs"/>
          <w:szCs w:val="28"/>
          <w:rtl/>
        </w:rPr>
        <w:t xml:space="preserve">سيئة اخرى، هي ان الحل العددي ربما لا يحمل مطلقاً اي علاقة مع الحل الفيزيائي وربما ينمو أسياً مع الزمن حتى عندما يكون الحل الصحيح مقيداً </w:t>
      </w:r>
      <w:r w:rsidR="002B42B6">
        <w:rPr>
          <w:rFonts w:ascii="Simplified Arabic" w:eastAsiaTheme="minorEastAsia" w:hAnsi="Simplified Arabic"/>
          <w:szCs w:val="28"/>
        </w:rPr>
        <w:t>true solution is bounded</w:t>
      </w:r>
      <w:r w:rsidR="002B42B6">
        <w:rPr>
          <w:rFonts w:ascii="Simplified Arabic" w:eastAsiaTheme="minorEastAsia" w:hAnsi="Simplified Arabic" w:hint="cs"/>
          <w:szCs w:val="28"/>
          <w:rtl/>
        </w:rPr>
        <w:t xml:space="preserve"> . الشرط الضروري لتجنب هذه الظاهرة هي ان المجال العددي ينبغي ان يتضمن المسار الفيزيائي </w:t>
      </w:r>
      <w:r w:rsidR="002B42B6">
        <w:rPr>
          <w:rFonts w:ascii="Simplified Arabic" w:eastAsiaTheme="minorEastAsia" w:hAnsi="Simplified Arabic"/>
          <w:szCs w:val="28"/>
        </w:rPr>
        <w:t>physical trajectory</w:t>
      </w:r>
      <w:r w:rsidR="002B42B6">
        <w:rPr>
          <w:rFonts w:ascii="Simplified Arabic" w:eastAsiaTheme="minorEastAsia" w:hAnsi="Simplified Arabic" w:hint="cs"/>
          <w:szCs w:val="28"/>
          <w:rtl/>
        </w:rPr>
        <w:t>. ان هذا الشرط يتحقق بواسطة النظام الشبه-لاكرانجي.</w:t>
      </w:r>
    </w:p>
    <w:p w:rsidR="002B42B6" w:rsidRDefault="002B42B6" w:rsidP="002B42B6">
      <w:pPr>
        <w:jc w:val="both"/>
        <w:rPr>
          <w:rFonts w:ascii="Simplified Arabic" w:eastAsiaTheme="minorEastAsia" w:hAnsi="Simplified Arabic"/>
          <w:szCs w:val="28"/>
          <w:rtl/>
        </w:rPr>
      </w:pPr>
      <w:r>
        <w:rPr>
          <w:rFonts w:ascii="Simplified Arabic" w:eastAsiaTheme="minorEastAsia" w:hAnsi="Simplified Arabic" w:hint="cs"/>
          <w:szCs w:val="28"/>
          <w:rtl/>
        </w:rPr>
        <w:t xml:space="preserve"> </w:t>
      </w:r>
    </w:p>
    <w:p w:rsidR="002B42B6" w:rsidRDefault="002B42B6" w:rsidP="002B42B6">
      <w:pPr>
        <w:jc w:val="both"/>
        <w:rPr>
          <w:rFonts w:ascii="Simplified Arabic" w:eastAsiaTheme="minorEastAsia" w:hAnsi="Simplified Arabic"/>
          <w:szCs w:val="28"/>
          <w:rtl/>
        </w:rPr>
      </w:pPr>
    </w:p>
    <w:p w:rsidR="002B42B6" w:rsidRDefault="002B42B6" w:rsidP="002B42B6">
      <w:pPr>
        <w:jc w:val="both"/>
        <w:rPr>
          <w:rFonts w:ascii="Simplified Arabic" w:eastAsiaTheme="minorEastAsia" w:hAnsi="Simplified Arabic"/>
          <w:szCs w:val="28"/>
          <w:rtl/>
        </w:rPr>
      </w:pPr>
    </w:p>
    <w:p w:rsidR="002B42B6" w:rsidRDefault="002B42B6" w:rsidP="002B42B6">
      <w:pPr>
        <w:jc w:val="both"/>
        <w:rPr>
          <w:rFonts w:ascii="Simplified Arabic" w:eastAsiaTheme="minorEastAsia" w:hAnsi="Simplified Arabic"/>
          <w:szCs w:val="28"/>
        </w:rPr>
      </w:pPr>
    </w:p>
    <w:p w:rsidR="002B42B6" w:rsidRPr="00B30B50" w:rsidRDefault="002B42B6" w:rsidP="00B30B5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0B50">
        <w:rPr>
          <w:rFonts w:asciiTheme="majorBidi" w:hAnsiTheme="majorBidi" w:cstheme="majorBidi"/>
          <w:b/>
          <w:bCs/>
          <w:sz w:val="24"/>
          <w:szCs w:val="24"/>
        </w:rPr>
        <w:t>Figure 14.1 Numerical domain of dependence</w:t>
      </w:r>
    </w:p>
    <w:p w:rsidR="00B819C1" w:rsidRPr="00B819C1" w:rsidRDefault="00B819C1" w:rsidP="00B819C1">
      <w:pPr>
        <w:bidi w:val="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:rsidR="002B42B6" w:rsidRDefault="002B42B6" w:rsidP="00B30B50">
      <w:pPr>
        <w:bidi w:val="0"/>
        <w:rPr>
          <w:rFonts w:asciiTheme="majorBidi" w:hAnsiTheme="majorBidi" w:cstheme="majorBidi"/>
          <w:b/>
          <w:bCs/>
          <w:szCs w:val="28"/>
        </w:rPr>
      </w:pPr>
      <w:proofErr w:type="gramStart"/>
      <w:r w:rsidRPr="00AF6937">
        <w:rPr>
          <w:rFonts w:asciiTheme="majorBidi" w:hAnsiTheme="majorBidi" w:cstheme="majorBidi"/>
          <w:b/>
          <w:bCs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>4</w:t>
      </w:r>
      <w:r w:rsidRPr="00AF6937">
        <w:rPr>
          <w:rFonts w:asciiTheme="majorBidi" w:hAnsiTheme="majorBidi" w:cstheme="majorBidi"/>
          <w:b/>
          <w:bCs/>
          <w:lang w:bidi="ar-IQ"/>
        </w:rPr>
        <w:t>.</w:t>
      </w:r>
      <w:r>
        <w:rPr>
          <w:rFonts w:asciiTheme="majorBidi" w:hAnsiTheme="majorBidi" w:cstheme="majorBidi"/>
          <w:b/>
          <w:bCs/>
          <w:lang w:bidi="ar-IQ"/>
        </w:rPr>
        <w:t>2</w:t>
      </w:r>
      <w:r w:rsidRPr="00AF6937"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t>Parcel</w:t>
      </w:r>
      <w:proofErr w:type="gramEnd"/>
      <w:r>
        <w:rPr>
          <w:rFonts w:asciiTheme="majorBidi" w:hAnsiTheme="majorBidi" w:cstheme="majorBidi"/>
          <w:b/>
          <w:bCs/>
          <w:lang w:bidi="ar-IQ"/>
        </w:rPr>
        <w:t xml:space="preserve"> coming from</w:t>
      </w:r>
      <w:r>
        <w:rPr>
          <w:rFonts w:ascii="Simplified Arabic" w:hAnsi="Simplified Arabic"/>
          <w:b/>
          <w:bCs/>
          <w:szCs w:val="28"/>
        </w:rPr>
        <w:t xml:space="preserve"> </w:t>
      </w:r>
      <w:r>
        <w:rPr>
          <w:rFonts w:asciiTheme="majorBidi" w:hAnsiTheme="majorBidi" w:cstheme="majorBidi"/>
          <w:b/>
          <w:bCs/>
          <w:szCs w:val="28"/>
        </w:rPr>
        <w:t>outside domain of dependence</w:t>
      </w:r>
    </w:p>
    <w:p w:rsidR="00B30B50" w:rsidRDefault="002B42B6" w:rsidP="001D36D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/>
          <w:szCs w:val="28"/>
        </w:rPr>
      </w:pPr>
      <w:r w:rsidRPr="00911D59">
        <w:rPr>
          <w:rFonts w:ascii="Simplified Arabic" w:hAnsi="Simplified Arabic" w:hint="cs"/>
          <w:szCs w:val="28"/>
          <w:rtl/>
        </w:rPr>
        <w:t>افرض ان خط النقاط (</w:t>
      </w:r>
      <w:r w:rsidRPr="00911D59">
        <w:rPr>
          <w:rFonts w:ascii="Simplified Arabic" w:hAnsi="Simplified Arabic"/>
          <w:szCs w:val="28"/>
        </w:rPr>
        <w:t>•</w:t>
      </w:r>
      <w:r w:rsidRPr="00911D59">
        <w:rPr>
          <w:rFonts w:ascii="Simplified Arabic" w:hAnsi="Simplified Arabic" w:hint="cs"/>
          <w:szCs w:val="28"/>
          <w:rtl/>
        </w:rPr>
        <w:t xml:space="preserve">)، (الشكل </w:t>
      </w:r>
      <w:r w:rsidRPr="00911D59">
        <w:rPr>
          <w:rFonts w:ascii="Simplified Arabic" w:hAnsi="Simplified Arabic"/>
          <w:szCs w:val="28"/>
        </w:rPr>
        <w:t>1</w:t>
      </w:r>
      <w:r>
        <w:rPr>
          <w:rFonts w:ascii="Simplified Arabic" w:hAnsi="Simplified Arabic"/>
          <w:szCs w:val="28"/>
        </w:rPr>
        <w:t>4</w:t>
      </w:r>
      <w:r w:rsidRPr="00911D59">
        <w:rPr>
          <w:rFonts w:ascii="Simplified Arabic" w:hAnsi="Simplified Arabic"/>
          <w:szCs w:val="28"/>
        </w:rPr>
        <w:t>.2</w:t>
      </w:r>
      <w:r w:rsidRPr="00911D59">
        <w:rPr>
          <w:rFonts w:ascii="Simplified Arabic" w:hAnsi="Simplified Arabic" w:hint="cs"/>
          <w:szCs w:val="28"/>
          <w:rtl/>
        </w:rPr>
        <w:t xml:space="preserve"> ) يمثل مسار طرد. ان القيمة في </w:t>
      </w:r>
      <w:r w:rsidR="00A7141E">
        <w:rPr>
          <w:rFonts w:ascii="Simplified Arabic" w:hAnsi="Simplified Arabic" w:hint="cs"/>
          <w:szCs w:val="28"/>
          <w:rtl/>
        </w:rPr>
        <w:t>ا</w:t>
      </w:r>
      <w:r w:rsidRPr="00911D59">
        <w:rPr>
          <w:rFonts w:ascii="Simplified Arabic" w:hAnsi="Simplified Arabic" w:hint="cs"/>
          <w:szCs w:val="28"/>
          <w:rtl/>
        </w:rPr>
        <w:t>ي مكان على المسار هي</w:t>
      </w:r>
      <w:r>
        <w:rPr>
          <w:rFonts w:ascii="Simplified Arabic" w:hAnsi="Simplified Arabic" w:hint="cs"/>
          <w:rtl/>
        </w:rPr>
        <w:t xml:space="preserve">  </w:t>
      </w:r>
      <w:proofErr w:type="spellStart"/>
      <w:r w:rsidRPr="001A3E23">
        <w:rPr>
          <w:rFonts w:ascii="Simplified Arabic" w:hAnsi="Simplified Arabic"/>
          <w:szCs w:val="28"/>
        </w:rPr>
        <w:t>Y</w:t>
      </w:r>
      <w:r w:rsidRPr="001A3E23">
        <w:rPr>
          <w:rFonts w:ascii="Simplified Arabic" w:hAnsi="Simplified Arabic"/>
          <w:szCs w:val="28"/>
          <w:vertAlign w:val="subscript"/>
        </w:rPr>
        <w:t>p,q</w:t>
      </w:r>
      <w:proofErr w:type="spellEnd"/>
      <w:r>
        <w:rPr>
          <w:rFonts w:ascii="Simplified Arabic" w:hAnsi="Simplified Arabic" w:hint="cs"/>
          <w:szCs w:val="28"/>
          <w:vertAlign w:val="subscript"/>
          <w:rtl/>
        </w:rPr>
        <w:t xml:space="preserve"> </w:t>
      </w:r>
      <w:r>
        <w:rPr>
          <w:rFonts w:ascii="Simplified Arabic" w:hAnsi="Simplified Arabic" w:hint="cs"/>
          <w:szCs w:val="28"/>
          <w:rtl/>
        </w:rPr>
        <w:t xml:space="preserve">. </w:t>
      </w:r>
    </w:p>
    <w:p w:rsidR="002B42B6" w:rsidRDefault="002B42B6" w:rsidP="00A7141E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/>
          <w:szCs w:val="28"/>
          <w:rtl/>
        </w:rPr>
      </w:pPr>
      <w:r>
        <w:rPr>
          <w:rFonts w:ascii="Simplified Arabic" w:hAnsi="Simplified Arabic" w:hint="cs"/>
          <w:szCs w:val="28"/>
          <w:rtl/>
        </w:rPr>
        <w:t>ولأن الطرد يتولد خارج المجال العددي للاعتماد، فأن النظام الأويلري لا يستطيع نمذجته بشكل صحيح. ان الفكرة المركزية للنظام اللاكرانجي هي تمثيل المسار الفيزيائي لطرد المائع.</w:t>
      </w:r>
    </w:p>
    <w:p w:rsidR="002B42B6" w:rsidRDefault="002B42B6" w:rsidP="002B42B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EastAsia" w:hAnsi="Simplified Arabic"/>
          <w:szCs w:val="28"/>
          <w:rtl/>
        </w:rPr>
      </w:pPr>
      <w:r>
        <w:rPr>
          <w:rFonts w:ascii="Simplified Arabic" w:hAnsi="Simplified Arabic" w:hint="cs"/>
          <w:szCs w:val="28"/>
          <w:rtl/>
        </w:rPr>
        <w:lastRenderedPageBreak/>
        <w:t xml:space="preserve">نأخذ بنظر الاعتبار طرد يصل نقطة الشبكة </w:t>
      </w:r>
      <m:oMath>
        <m:r>
          <w:rPr>
            <w:rFonts w:ascii="Cambria Math" w:hAnsi="Cambria Math"/>
            <w:szCs w:val="28"/>
          </w:rPr>
          <m:t>p∆x</m:t>
        </m:r>
      </m:oMath>
      <w:r>
        <w:rPr>
          <w:rFonts w:ascii="Simplified Arabic" w:eastAsiaTheme="minorEastAsia" w:hAnsi="Simplified Arabic" w:hint="cs"/>
          <w:szCs w:val="28"/>
          <w:rtl/>
        </w:rPr>
        <w:t xml:space="preserve"> عند الزمن الجديد 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q+1</m:t>
            </m:r>
          </m:e>
        </m:d>
        <m:r>
          <w:rPr>
            <w:rFonts w:ascii="Cambria Math" w:hAnsi="Cambria Math"/>
            <w:szCs w:val="28"/>
          </w:rPr>
          <m:t>∆t</m:t>
        </m:r>
      </m:oMath>
      <w:r>
        <w:rPr>
          <w:rFonts w:ascii="Simplified Arabic" w:eastAsiaTheme="minorEastAsia" w:hAnsi="Simplified Arabic"/>
          <w:szCs w:val="28"/>
        </w:rPr>
        <w:t xml:space="preserve"> </w:t>
      </w:r>
      <w:r>
        <w:rPr>
          <w:rFonts w:ascii="Simplified Arabic" w:eastAsiaTheme="minorEastAsia" w:hAnsi="Simplified Arabic" w:hint="cs"/>
          <w:szCs w:val="28"/>
          <w:rtl/>
        </w:rPr>
        <w:t xml:space="preserve"> ونتسائل من اين اتى. نقطة المغادرة </w:t>
      </w:r>
      <w:r>
        <w:rPr>
          <w:rFonts w:ascii="Simplified Arabic" w:eastAsiaTheme="minorEastAsia" w:hAnsi="Simplified Arabic"/>
          <w:szCs w:val="28"/>
        </w:rPr>
        <w:t>departure point</w:t>
      </w:r>
      <w:r>
        <w:rPr>
          <w:rFonts w:ascii="Simplified Arabic" w:eastAsiaTheme="minorEastAsia" w:hAnsi="Simplified Arabic" w:hint="cs"/>
          <w:szCs w:val="28"/>
          <w:rtl/>
        </w:rPr>
        <w:t xml:space="preserve"> لن تكون اعتيادياً نقطة شبكة. وعليه يجب ان تحسب القيمة عند نقطة المغادرة بعملية الاستقراء </w:t>
      </w:r>
      <w:r>
        <w:rPr>
          <w:rFonts w:ascii="Simplified Arabic" w:eastAsiaTheme="minorEastAsia" w:hAnsi="Simplified Arabic"/>
          <w:szCs w:val="28"/>
        </w:rPr>
        <w:t>interpolation</w:t>
      </w:r>
      <w:r>
        <w:rPr>
          <w:rFonts w:ascii="Simplified Arabic" w:eastAsiaTheme="minorEastAsia" w:hAnsi="Simplified Arabic" w:hint="cs"/>
          <w:szCs w:val="28"/>
          <w:rtl/>
        </w:rPr>
        <w:t xml:space="preserve"> من النقاط المحيطة. ولكن هذا الاستقراء يؤكد بان المسار يقع ضمن المجال العددي للاعتماد. سوف نظهر بأن هذا يقود الى نظام مستقر عددياً.</w:t>
      </w:r>
    </w:p>
    <w:p w:rsidR="002B42B6" w:rsidRPr="008A7E1C" w:rsidRDefault="005B7CFD" w:rsidP="002B42B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/>
          <w:rtl/>
        </w:rPr>
      </w:pPr>
      <w:r>
        <w:rPr>
          <w:rFonts w:ascii="Simplified Arabic" w:eastAsiaTheme="minorEastAsia" w:hAnsi="Simplified Arabic"/>
          <w:noProof/>
          <w:szCs w:val="28"/>
          <w:rtl/>
        </w:rPr>
        <w:pict>
          <v:group id="_x0000_s1256" style="position:absolute;left:0;text-align:left;margin-left:31.7pt;margin-top:8.5pt;width:451.2pt;height:154.5pt;z-index:251661312" coordorigin="1994,4958" coordsize="9024,3090">
            <v:shape id="_x0000_s1257" type="#_x0000_t32" style="position:absolute;left:6251;top:5144;width:0;height:2494" o:connectortype="straight">
              <v:stroke dashstyle="dash"/>
            </v:shape>
            <v:shape id="_x0000_s1258" type="#_x0000_t202" style="position:absolute;left:8421;top:5288;width:1231;height:410;mso-width-relative:margin;mso-height-relative:margin;v-text-anchor:middle" strokecolor="white [3212]">
              <v:textbox inset="0,0,0,0">
                <w:txbxContent>
                  <w:p w:rsidR="002B42B6" w:rsidRPr="00D90D28" w:rsidRDefault="002B42B6" w:rsidP="002B42B6">
                    <w:pPr>
                      <w:bidi w:val="0"/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</w:t>
                    </w:r>
                  </w:p>
                </w:txbxContent>
              </v:textbox>
            </v:shape>
            <v:shape id="_x0000_s1259" type="#_x0000_t202" style="position:absolute;left:8014;top:5525;width:2035;height:410;mso-width-relative:margin;mso-height-relative:margin;v-text-anchor:middle" strokecolor="white [3212]">
              <v:textbox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</w:t>
                    </w:r>
                  </w:p>
                </w:txbxContent>
              </v:textbox>
            </v:shape>
            <v:shape id="_x0000_s1260" type="#_x0000_t202" style="position:absolute;left:7448;top:5778;width:3183;height:410;mso-width-relative:margin;mso-height-relative:margin;v-text-anchor:middle" strokecolor="white [3212]">
              <v:textbox style="mso-next-textbox:#_x0000_s1260"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</w:t>
                    </w:r>
                  </w:p>
                </w:txbxContent>
              </v:textbox>
            </v:shape>
            <v:shape id="_x0000_s1261" type="#_x0000_t202" style="position:absolute;left:6980;top:6011;width:3632;height:410;mso-width-relative:margin;mso-height-relative:margin;v-text-anchor:middle" strokecolor="white [3212]">
              <v:textbox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</w:t>
                    </w:r>
                  </w:p>
                </w:txbxContent>
              </v:textbox>
            </v:shape>
            <v:shape id="_x0000_s1262" type="#_x0000_t202" style="position:absolute;left:6353;top:6264;width:4401;height:410;mso-width-relative:margin;mso-height-relative:margin;v-text-anchor:middle" strokecolor="white [3212]">
              <v:textbox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  <w:rtl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*************************</w:t>
                    </w:r>
                  </w:p>
                </w:txbxContent>
              </v:textbox>
            </v:shape>
            <v:shape id="_x0000_s1263" type="#_x0000_t202" style="position:absolute;left:5940;top:6548;width:4865;height:410;mso-width-relative:margin;mso-height-relative:margin;v-text-anchor:middle" strokecolor="white [3212]">
              <v:textbox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***************************</w:t>
                    </w:r>
                  </w:p>
                </w:txbxContent>
              </v:textbox>
            </v:shape>
            <v:shape id="_x0000_s1264" type="#_x0000_t202" style="position:absolute;left:5427;top:6785;width:5446;height:410;mso-width-relative:margin;mso-height-relative:margin;v-text-anchor:middle" strokecolor="white [3212]">
              <v:textbox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******************************</w:t>
                    </w:r>
                  </w:p>
                </w:txbxContent>
              </v:textbox>
            </v:shape>
            <v:shape id="_x0000_s1265" type="#_x0000_t202" style="position:absolute;left:5033;top:7025;width:5709;height:410;mso-width-relative:margin;mso-height-relative:margin;v-text-anchor:middle" strokecolor="white [3212]">
              <v:textbox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*********************************</w:t>
                    </w:r>
                  </w:p>
                </w:txbxContent>
              </v:textbox>
            </v:shape>
            <v:shape id="_x0000_s1266" type="#_x0000_t202" style="position:absolute;left:4584;top:7304;width:6168;height:410;mso-width-relative:margin;mso-height-relative:margin;v-text-anchor:middle" strokecolor="white [3212]">
              <v:textbox style="mso-next-textbox:#_x0000_s1266" inset="0,0,0,0">
                <w:txbxContent>
                  <w:p w:rsidR="002B42B6" w:rsidRPr="00D90D28" w:rsidRDefault="002B42B6" w:rsidP="002B42B6">
                    <w:pPr>
                      <w:jc w:val="center"/>
                      <w:rPr>
                        <w:color w:val="000000" w:themeColor="text1"/>
                        <w:sz w:val="32"/>
                      </w:rPr>
                    </w:pPr>
                    <w:r>
                      <w:rPr>
                        <w:color w:val="000000" w:themeColor="text1"/>
                        <w:sz w:val="32"/>
                      </w:rPr>
                      <w:t>************************************</w:t>
                    </w:r>
                  </w:p>
                </w:txbxContent>
              </v:textbox>
            </v:shape>
            <v:shape id="_x0000_s1267" type="#_x0000_t32" style="position:absolute;left:2051;top:5144;width:8391;height:0" o:connectortype="straight" strokecolor="blue" strokeweight="1pt">
              <v:stroke dashstyle="dash"/>
            </v:shape>
            <v:shape id="_x0000_s1268" type="#_x0000_t32" style="position:absolute;left:2051;top:5906;width:8391;height:0" o:connectortype="straight" strokecolor="blue" strokeweight="1pt">
              <v:stroke dashstyle="dash"/>
            </v:shape>
            <v:shape id="_x0000_s1269" type="#_x0000_t32" style="position:absolute;left:2051;top:6668;width:8391;height:0" o:connectortype="straight" strokecolor="blue" strokeweight="1pt">
              <v:stroke dashstyle="dash"/>
            </v:shape>
            <v:shape id="_x0000_s1270" type="#_x0000_t32" style="position:absolute;left:2051;top:5144;width:0;height:2494" o:connectortype="straight">
              <v:stroke dashstyle="dash"/>
            </v:shape>
            <v:shape id="_x0000_s1271" type="#_x0000_t32" style="position:absolute;left:3451;top:5144;width:0;height:2494" o:connectortype="straight">
              <v:stroke dashstyle="dash"/>
            </v:shape>
            <v:shape id="_x0000_s1272" type="#_x0000_t32" style="position:absolute;left:4851;top:5144;width:0;height:2494" o:connectortype="straight">
              <v:stroke dashstyle="dash"/>
            </v:shape>
            <v:shape id="_x0000_s1273" type="#_x0000_t32" style="position:absolute;left:10442;top:5144;width:0;height:2494;flip:x" o:connectortype="straight">
              <v:stroke dashstyle="dash"/>
            </v:shape>
            <v:shape id="_x0000_s1274" type="#_x0000_t32" style="position:absolute;left:7651;top:5144;width:0;height:2494" o:connectortype="straight">
              <v:stroke dashstyle="dash"/>
            </v:shape>
            <v:shape id="_x0000_s1275" type="#_x0000_t32" style="position:absolute;left:9051;top:5144;width:0;height:2494" o:connectortype="straight">
              <v:stroke dashstyle="dash"/>
            </v:shape>
            <v:shape id="_x0000_s1276" type="#_x0000_t32" style="position:absolute;left:2051;top:7430;width:8391;height:0" o:connectortype="straight" strokecolor="blue" strokeweight="1pt">
              <v:stroke dashstyle="dash"/>
            </v:shape>
            <v:shape id="_x0000_s1277" type="#_x0000_t202" style="position:absolute;left:10532;top:4958;width:199;height:410;mso-width-relative:margin;mso-height-relative:margin;v-text-anchor:middle" strokecolor="white [3212]">
              <v:textbox style="mso-next-textbox:#_x0000_s1277" inset="0,0,0,0">
                <w:txbxContent>
                  <w:p w:rsidR="002B42B6" w:rsidRPr="0066779A" w:rsidRDefault="002B42B6" w:rsidP="002B42B6">
                    <w:pPr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q</w:t>
                    </w:r>
                    <w:proofErr w:type="gramEnd"/>
                  </w:p>
                </w:txbxContent>
              </v:textbox>
            </v:shape>
            <v:shape id="_x0000_s1278" type="#_x0000_t202" style="position:absolute;left:10525;top:5698;width:486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q</w:t>
                    </w:r>
                    <w:r w:rsidRPr="0066779A">
                      <w:rPr>
                        <w:color w:val="000000" w:themeColor="text1"/>
                      </w:rPr>
                      <w:t>-1</w:t>
                    </w:r>
                  </w:p>
                </w:txbxContent>
              </v:textbox>
            </v:shape>
            <v:shape id="_x0000_s1279" type="#_x0000_t202" style="position:absolute;left:10532;top:6421;width:486;height:410;mso-width-relative:margin;mso-height-relative:margin;v-text-anchor:middle" strokecolor="white [3212]">
              <v:textbox style="mso-next-textbox:#_x0000_s1279"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q</w:t>
                    </w:r>
                    <w:r w:rsidRPr="0066779A">
                      <w:rPr>
                        <w:color w:val="000000" w:themeColor="text1"/>
                      </w:rPr>
                      <w:t>-2</w:t>
                    </w:r>
                  </w:p>
                </w:txbxContent>
              </v:textbox>
            </v:shape>
            <v:shape id="_x0000_s1280" type="#_x0000_t202" style="position:absolute;left:10525;top:7195;width:486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q</w:t>
                    </w:r>
                    <w:r w:rsidRPr="0066779A">
                      <w:rPr>
                        <w:color w:val="000000" w:themeColor="text1"/>
                      </w:rPr>
                      <w:t>-3</w:t>
                    </w:r>
                  </w:p>
                </w:txbxContent>
              </v:textbox>
            </v:shape>
            <v:shape id="_x0000_s1281" type="#_x0000_t202" style="position:absolute;left:6085;top:7605;width:516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p-2</w:t>
                    </w:r>
                    <w:proofErr w:type="gramEnd"/>
                  </w:p>
                </w:txbxContent>
              </v:textbox>
            </v:shape>
            <v:shape id="_x0000_s1282" type="#_x0000_t202" style="position:absolute;left:4610;top:7599;width:518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3</w:t>
                    </w:r>
                    <w:proofErr w:type="gramEnd"/>
                  </w:p>
                </w:txbxContent>
              </v:textbox>
            </v:shape>
            <v:shape id="_x0000_s1283" type="#_x0000_t202" style="position:absolute;left:3171;top:7638;width:518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284" type="#_x0000_t202" style="position:absolute;left:2028;top:7638;width:518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5</w:t>
                    </w:r>
                    <w:proofErr w:type="gramEnd"/>
                  </w:p>
                </w:txbxContent>
              </v:textbox>
            </v:shape>
            <v:shape id="_x0000_s1285" type="#_x0000_t202" style="position:absolute;left:7367;top:7638;width:564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p-1</w:t>
                    </w:r>
                    <w:proofErr w:type="gramEnd"/>
                  </w:p>
                </w:txbxContent>
              </v:textbox>
            </v:shape>
            <v:shape id="_x0000_s1286" type="#_x0000_t202" style="position:absolute;left:8771;top:7638;width:564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  <w:rtl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proofErr w:type="gramEnd"/>
                  </w:p>
                </w:txbxContent>
              </v:textbox>
            </v:shape>
            <v:shape id="_x0000_s1287" type="#_x0000_t202" style="position:absolute;left:10119;top:7638;width:564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p+1</w:t>
                    </w:r>
                  </w:p>
                </w:txbxContent>
              </v:textbox>
            </v:shape>
            <v:oval id="_x0000_s1288" style="position:absolute;left:8981;top:5092;width:113;height:113" fillcolor="black [3213]"/>
            <v:oval id="_x0000_s1289" style="position:absolute;left:8229;top:5345;width:113;height:113" fillcolor="black [3213]"/>
            <v:oval id="_x0000_s1290" style="position:absolute;left:7441;top:5585;width:113;height:113" fillcolor="black [3213]"/>
            <v:oval id="_x0000_s1291" style="position:absolute;left:6601;top:5864;width:113;height:113" fillcolor="black [3213]"/>
            <v:oval id="_x0000_s1292" style="position:absolute;left:5827;top:6114;width:113;height:113" fillcolor="black [3213]"/>
            <v:oval id="_x0000_s1293" style="position:absolute;left:5054;top:6360;width:113;height:113" fillcolor="black [3213]"/>
            <v:oval id="_x0000_s1294" style="position:absolute;left:4387;top:6606;width:113;height:113" fillcolor="black [3213]"/>
            <v:oval id="_x0000_s1295" style="position:absolute;left:2746;top:7134;width:113;height:113" fillcolor="black [3213]"/>
            <v:oval id="_x0000_s1296" style="position:absolute;left:1994;top:7383;width:113;height:113" fillcolor="black [3213]"/>
            <v:oval id="_x0000_s1297" style="position:absolute;left:3649;top:6870;width:113;height:113" fillcolor="black [3213]"/>
            <w10:wrap anchorx="page"/>
          </v:group>
        </w:pict>
      </w:r>
      <w:r w:rsidR="002B42B6">
        <w:rPr>
          <w:rFonts w:ascii="Simplified Arabic" w:eastAsiaTheme="minorEastAsia" w:hAnsi="Simplified Arabic" w:hint="cs"/>
          <w:szCs w:val="28"/>
          <w:rtl/>
        </w:rPr>
        <w:t xml:space="preserve"> </w:t>
      </w: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Pr="00B30B50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B42B6" w:rsidRPr="00B30B50" w:rsidRDefault="002B42B6" w:rsidP="00B30B5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0B50">
        <w:rPr>
          <w:rFonts w:asciiTheme="majorBidi" w:hAnsiTheme="majorBidi" w:cstheme="majorBidi"/>
          <w:b/>
          <w:bCs/>
          <w:sz w:val="24"/>
          <w:szCs w:val="24"/>
        </w:rPr>
        <w:t>Figure 14.2 Parcel trajectory</w:t>
      </w:r>
    </w:p>
    <w:p w:rsidR="00B30B50" w:rsidRPr="008C35D5" w:rsidRDefault="00B30B50" w:rsidP="00B30B5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Cs w:val="28"/>
        </w:rPr>
      </w:pPr>
    </w:p>
    <w:p w:rsidR="002B42B6" w:rsidRDefault="002B42B6" w:rsidP="00336FE6">
      <w:pPr>
        <w:bidi w:val="0"/>
        <w:rPr>
          <w:rFonts w:asciiTheme="majorBidi" w:hAnsiTheme="majorBidi" w:cstheme="majorBidi"/>
          <w:b/>
          <w:bCs/>
          <w:rtl/>
        </w:rPr>
      </w:pPr>
      <w:proofErr w:type="gramStart"/>
      <w:r w:rsidRPr="00AF6937">
        <w:rPr>
          <w:rFonts w:asciiTheme="majorBidi" w:hAnsiTheme="majorBidi" w:cstheme="majorBidi"/>
          <w:b/>
          <w:bCs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>4</w:t>
      </w:r>
      <w:r w:rsidRPr="00AF6937">
        <w:rPr>
          <w:rFonts w:asciiTheme="majorBidi" w:hAnsiTheme="majorBidi" w:cstheme="majorBidi"/>
          <w:b/>
          <w:bCs/>
          <w:lang w:bidi="ar-IQ"/>
        </w:rPr>
        <w:t>.</w:t>
      </w:r>
      <w:r>
        <w:rPr>
          <w:rFonts w:asciiTheme="majorBidi" w:hAnsiTheme="majorBidi" w:cstheme="majorBidi"/>
          <w:b/>
          <w:bCs/>
          <w:lang w:bidi="ar-IQ"/>
        </w:rPr>
        <w:t>3</w:t>
      </w:r>
      <w:r w:rsidRPr="00AF6937"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t>Interpolation</w:t>
      </w:r>
      <w:proofErr w:type="gramEnd"/>
      <w:r>
        <w:rPr>
          <w:rFonts w:asciiTheme="majorBidi" w:hAnsiTheme="majorBidi" w:cstheme="majorBidi"/>
          <w:b/>
          <w:bCs/>
          <w:lang w:bidi="ar-IQ"/>
        </w:rPr>
        <w:t xml:space="preserve"> </w:t>
      </w:r>
      <w:r w:rsidR="00336FE6">
        <w:rPr>
          <w:rFonts w:asciiTheme="majorBidi" w:hAnsiTheme="majorBidi" w:cstheme="majorBidi"/>
          <w:b/>
          <w:bCs/>
          <w:lang w:bidi="ar-IQ"/>
        </w:rPr>
        <w:t>U</w:t>
      </w:r>
      <w:r>
        <w:rPr>
          <w:rFonts w:asciiTheme="majorBidi" w:hAnsiTheme="majorBidi" w:cstheme="majorBidi"/>
          <w:b/>
          <w:bCs/>
          <w:lang w:bidi="ar-IQ"/>
        </w:rPr>
        <w:t xml:space="preserve">sing </w:t>
      </w:r>
      <w:r w:rsidR="00336FE6">
        <w:rPr>
          <w:rFonts w:asciiTheme="majorBidi" w:hAnsiTheme="majorBidi" w:cstheme="majorBidi"/>
          <w:b/>
          <w:bCs/>
          <w:lang w:bidi="ar-IQ"/>
        </w:rPr>
        <w:t>S</w:t>
      </w:r>
      <w:r>
        <w:rPr>
          <w:rFonts w:asciiTheme="majorBidi" w:hAnsiTheme="majorBidi" w:cstheme="majorBidi"/>
          <w:b/>
          <w:bCs/>
          <w:lang w:bidi="ar-IQ"/>
        </w:rPr>
        <w:t xml:space="preserve">urrounding </w:t>
      </w:r>
      <w:r w:rsidR="00336FE6">
        <w:rPr>
          <w:rFonts w:asciiTheme="majorBidi" w:hAnsiTheme="majorBidi" w:cstheme="majorBidi"/>
          <w:b/>
          <w:bCs/>
          <w:lang w:bidi="ar-IQ"/>
        </w:rPr>
        <w:t>P</w:t>
      </w:r>
      <w:r>
        <w:rPr>
          <w:rFonts w:asciiTheme="majorBidi" w:hAnsiTheme="majorBidi" w:cstheme="majorBidi"/>
          <w:b/>
          <w:bCs/>
          <w:lang w:bidi="ar-IQ"/>
        </w:rPr>
        <w:t>oints</w:t>
      </w:r>
      <w:r w:rsidRPr="00527449">
        <w:rPr>
          <w:rFonts w:ascii="Simplified Arabic" w:hAnsi="Simplified Arabic"/>
          <w:b/>
          <w:bCs/>
          <w:szCs w:val="28"/>
          <w:rtl/>
        </w:rPr>
        <w:t>الاستقراء باستخدام النقاط المحيطة</w:t>
      </w:r>
      <w:r w:rsidRPr="00527449">
        <w:rPr>
          <w:rFonts w:ascii="Simplified Arabic" w:hAnsi="Simplified Arabic"/>
          <w:b/>
          <w:bCs/>
          <w:rtl/>
        </w:rPr>
        <w:t xml:space="preserve">  </w:t>
      </w:r>
    </w:p>
    <w:p w:rsidR="002B42B6" w:rsidRDefault="002B42B6" w:rsidP="002B42B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EastAsia" w:hAnsi="Simplified Arabic"/>
          <w:szCs w:val="28"/>
          <w:rtl/>
        </w:rPr>
      </w:pPr>
      <w:r w:rsidRPr="00647102">
        <w:rPr>
          <w:rFonts w:ascii="Simplified Arabic" w:eastAsiaTheme="minorEastAsia" w:hAnsi="Simplified Arabic" w:hint="cs"/>
          <w:szCs w:val="28"/>
          <w:rtl/>
        </w:rPr>
        <w:t>ان خط النقاط (</w:t>
      </w:r>
      <w:r>
        <w:rPr>
          <w:rFonts w:ascii="Simplified Arabic" w:eastAsiaTheme="minorEastAsia" w:hAnsi="Simplified Arabic"/>
          <w:szCs w:val="28"/>
          <w:rtl/>
        </w:rPr>
        <w:t>o</w:t>
      </w:r>
      <w:r w:rsidRPr="00647102">
        <w:rPr>
          <w:rFonts w:ascii="Simplified Arabic" w:eastAsiaTheme="minorEastAsia" w:hAnsi="Simplified Arabic" w:hint="cs"/>
          <w:szCs w:val="28"/>
          <w:rtl/>
        </w:rPr>
        <w:t>)</w:t>
      </w:r>
      <w:r>
        <w:rPr>
          <w:rFonts w:ascii="Simplified Arabic" w:eastAsiaTheme="minorEastAsia" w:hAnsi="Simplified Arabic" w:hint="cs"/>
          <w:szCs w:val="28"/>
          <w:rtl/>
        </w:rPr>
        <w:t xml:space="preserve">، (انظر شكل </w:t>
      </w:r>
      <w:r>
        <w:rPr>
          <w:rFonts w:ascii="Simplified Arabic" w:eastAsiaTheme="minorEastAsia" w:hAnsi="Simplified Arabic"/>
          <w:szCs w:val="28"/>
        </w:rPr>
        <w:t>14.3</w:t>
      </w:r>
      <w:r>
        <w:rPr>
          <w:rFonts w:ascii="Simplified Arabic" w:eastAsiaTheme="minorEastAsia" w:hAnsi="Simplified Arabic" w:hint="cs"/>
          <w:szCs w:val="28"/>
          <w:rtl/>
        </w:rPr>
        <w:t xml:space="preserve"> ) يمثل مسار الطرد. عند زمن </w:t>
      </w:r>
      <m:oMath>
        <m:r>
          <w:rPr>
            <w:rFonts w:ascii="Cambria Math" w:hAnsi="Cambria Math" w:cstheme="majorBidi"/>
          </w:rPr>
          <m:t>(q-1)∆t</m:t>
        </m:r>
      </m:oMath>
      <w:r>
        <w:rPr>
          <w:rFonts w:ascii="Simplified Arabic" w:eastAsiaTheme="minorEastAsia" w:hAnsi="Simplified Arabic" w:hint="cs"/>
          <w:szCs w:val="28"/>
          <w:rtl/>
        </w:rPr>
        <w:t xml:space="preserve"> يكون الطرد عند (</w:t>
      </w:r>
      <w:r>
        <w:rPr>
          <w:rFonts w:ascii="Simplified Arabic" w:eastAsiaTheme="minorEastAsia" w:hAnsi="Simplified Arabic"/>
          <w:szCs w:val="28"/>
          <w:rtl/>
        </w:rPr>
        <w:t>•</w:t>
      </w:r>
      <w:r>
        <w:rPr>
          <w:rFonts w:ascii="Simplified Arabic" w:eastAsiaTheme="minorEastAsia" w:hAnsi="Simplified Arabic" w:hint="cs"/>
          <w:szCs w:val="28"/>
          <w:rtl/>
        </w:rPr>
        <w:t xml:space="preserve">)، التي هي ليست نقطة شبكة. ان القيمة عند نقطة المغادرة تحصل بواسطة الاستقراء من النقاط المحيطة. وعليه نتأكد من ان المسار الفيزيائي يكون ضمن مجال الاعتماد العددي. المعادلة </w:t>
      </w:r>
      <w:r>
        <w:rPr>
          <w:rFonts w:ascii="Simplified Arabic" w:eastAsiaTheme="minorEastAsia" w:hAnsi="Simplified Arabic"/>
          <w:szCs w:val="28"/>
        </w:rPr>
        <w:t>(13.1)</w:t>
      </w:r>
      <w:r>
        <w:rPr>
          <w:rFonts w:ascii="Simplified Arabic" w:eastAsiaTheme="minorEastAsia" w:hAnsi="Simplified Arabic" w:hint="cs"/>
          <w:szCs w:val="28"/>
          <w:rtl/>
        </w:rPr>
        <w:t xml:space="preserve">: " </w:t>
      </w:r>
      <w:r>
        <w:rPr>
          <w:rFonts w:ascii="Simplified Arabic" w:eastAsiaTheme="minorEastAsia" w:hAnsi="Simplified Arabic"/>
          <w:szCs w:val="28"/>
        </w:rPr>
        <w:t>0</w:t>
      </w:r>
      <w:r>
        <w:rPr>
          <w:rFonts w:ascii="Simplified Arabic" w:eastAsiaTheme="minorEastAsia" w:hAnsi="Simplified Arabic" w:hint="cs"/>
          <w:szCs w:val="28"/>
          <w:rtl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dY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dt</m:t>
            </m:r>
          </m:den>
        </m:f>
        <m:r>
          <w:rPr>
            <w:rFonts w:ascii="Cambria Math" w:eastAsiaTheme="minorEastAsia" w:hAnsi="Cambria Math"/>
            <w:szCs w:val="28"/>
          </w:rPr>
          <m:t xml:space="preserve"> </m:t>
        </m:r>
      </m:oMath>
      <w:r>
        <w:rPr>
          <w:rFonts w:ascii="Simplified Arabic" w:eastAsiaTheme="minorEastAsia" w:hAnsi="Simplified Arabic" w:hint="cs"/>
          <w:szCs w:val="28"/>
          <w:rtl/>
        </w:rPr>
        <w:t xml:space="preserve"> " تقول بأن قيمة </w:t>
      </w:r>
      <w:r>
        <w:rPr>
          <w:rFonts w:ascii="Simplified Arabic" w:eastAsiaTheme="minorEastAsia" w:hAnsi="Simplified Arabic"/>
          <w:szCs w:val="28"/>
        </w:rPr>
        <w:t>Y</w:t>
      </w:r>
      <w:r>
        <w:rPr>
          <w:rFonts w:ascii="Simplified Arabic" w:eastAsiaTheme="minorEastAsia" w:hAnsi="Simplified Arabic" w:hint="cs"/>
          <w:szCs w:val="28"/>
          <w:rtl/>
        </w:rPr>
        <w:t xml:space="preserve"> تكون ثابتة لطرد المائع. وبتطبيق المعادلة على الفترة الزمنية </w:t>
      </w:r>
      <w:r>
        <w:rPr>
          <w:rFonts w:ascii="Simplified Arabic" w:eastAsiaTheme="minorEastAsia" w:hAnsi="Simplified Arabic"/>
          <w:szCs w:val="28"/>
        </w:rPr>
        <w:t>[</w:t>
      </w:r>
      <m:oMath>
        <m:r>
          <w:rPr>
            <w:rFonts w:ascii="Cambria Math" w:eastAsiaTheme="minorEastAsia" w:hAnsi="Cambria Math"/>
            <w:szCs w:val="28"/>
          </w:rPr>
          <m:t>q∆t,(q+1)∆t</m:t>
        </m:r>
      </m:oMath>
      <w:r>
        <w:rPr>
          <w:rFonts w:ascii="Simplified Arabic" w:eastAsiaTheme="minorEastAsia" w:hAnsi="Simplified Arabic"/>
          <w:szCs w:val="28"/>
        </w:rPr>
        <w:t>]</w:t>
      </w:r>
      <w:r>
        <w:rPr>
          <w:rFonts w:ascii="Simplified Arabic" w:eastAsiaTheme="minorEastAsia" w:hAnsi="Simplified Arabic" w:hint="cs"/>
          <w:szCs w:val="28"/>
          <w:rtl/>
        </w:rPr>
        <w:t xml:space="preserve"> ، نحصل على:</w:t>
      </w:r>
    </w:p>
    <w:p w:rsidR="002B42B6" w:rsidRP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implified Arabic" w:eastAsiaTheme="minorEastAsia" w:hAnsi="Simplified Arabic"/>
          <w:sz w:val="16"/>
          <w:szCs w:val="16"/>
        </w:rPr>
      </w:pPr>
    </w:p>
    <w:p w:rsidR="002B42B6" w:rsidRDefault="005B7CFD" w:rsidP="001D36D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 xml:space="preserve">Value of Y at point 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 xml:space="preserve">p∆x at </m:t>
                  </m:r>
                  <m:r>
                    <w:rPr>
                      <w:rFonts w:ascii="Cambria Math" w:eastAsia="Cambria Math" w:hAnsi="Cambria Math" w:cs="Cambria Math"/>
                    </w:rPr>
                    <m:t xml:space="preserve">time 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q+1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∆t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eqArr>
            </m:e>
          </m:d>
          <m:r>
            <w:rPr>
              <w:rFonts w:ascii="Cambria Math" w:hAnsi="Cambria Math" w:cstheme="majorBidi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Value of Y at departure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 xml:space="preserve"> point </m:t>
                  </m:r>
                  <m:r>
                    <w:rPr>
                      <w:rFonts w:ascii="Cambria Math" w:eastAsia="Cambria Math" w:hAnsi="Cambria Math" w:cs="Cambria Math"/>
                    </w:rPr>
                    <m:t>at time q∆t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eqArr>
            </m:e>
          </m:d>
        </m:oMath>
      </m:oMathPara>
    </w:p>
    <w:p w:rsidR="002B42B6" w:rsidRPr="00D365B5" w:rsidRDefault="005B7CFD" w:rsidP="002B42B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EastAsia" w:hAnsi="Simplified Arabic"/>
          <w:szCs w:val="28"/>
        </w:rPr>
      </w:pPr>
      <w:r>
        <w:rPr>
          <w:rFonts w:asciiTheme="majorBidi" w:hAnsiTheme="majorBidi" w:cstheme="majorBidi"/>
          <w:b/>
          <w:bCs/>
          <w:noProof/>
        </w:rPr>
        <w:pict>
          <v:group id="_x0000_s1298" style="position:absolute;left:0;text-align:left;margin-left:25.8pt;margin-top:41.6pt;width:449.5pt;height:114.15pt;z-index:251662336" coordorigin="1951,4697" coordsize="8990,2283">
            <v:shape id="_x0000_s1299" type="#_x0000_t32" style="position:absolute;left:1974;top:5645;width:8391;height:0" o:connectortype="straight" strokecolor="blue" strokeweight="1pt">
              <v:stroke dashstyle="dash"/>
            </v:shape>
            <v:shape id="_x0000_s1300" type="#_x0000_t32" style="position:absolute;left:1974;top:6407;width:8391;height:0" o:connectortype="straight" strokecolor="blue" strokeweight="1pt">
              <v:stroke dashstyle="dash"/>
            </v:shape>
            <v:shape id="_x0000_s1301" type="#_x0000_t202" style="position:absolute;left:10455;top:4697;width:199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q</w:t>
                    </w:r>
                    <w:proofErr w:type="gramEnd"/>
                  </w:p>
                </w:txbxContent>
              </v:textbox>
            </v:shape>
            <v:shape id="_x0000_s1302" type="#_x0000_t202" style="position:absolute;left:10448;top:5437;width:486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q</w:t>
                    </w:r>
                    <w:r w:rsidRPr="0066779A">
                      <w:rPr>
                        <w:color w:val="000000" w:themeColor="text1"/>
                      </w:rPr>
                      <w:t>-1</w:t>
                    </w:r>
                  </w:p>
                </w:txbxContent>
              </v:textbox>
            </v:shape>
            <v:shape id="_x0000_s1303" type="#_x0000_t202" style="position:absolute;left:10455;top:6160;width:486;height:410;mso-width-relative:margin;mso-height-relative:margin;v-text-anchor:middle" strokecolor="white [3212]">
              <v:textbox style="mso-next-textbox:#_x0000_s1303"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q</w:t>
                    </w:r>
                    <w:r w:rsidRPr="0066779A">
                      <w:rPr>
                        <w:color w:val="000000" w:themeColor="text1"/>
                      </w:rPr>
                      <w:t>-2</w:t>
                    </w:r>
                  </w:p>
                </w:txbxContent>
              </v:textbox>
            </v:shape>
            <v:shape id="_x0000_s1304" type="#_x0000_t202" style="position:absolute;left:5940;top:6534;width:555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p-2</w:t>
                    </w:r>
                    <w:proofErr w:type="gramEnd"/>
                  </w:p>
                </w:txbxContent>
              </v:textbox>
            </v:shape>
            <v:shape id="_x0000_s1305" type="#_x0000_t202" style="position:absolute;left:1951;top:6570;width:518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5</w:t>
                    </w:r>
                    <w:proofErr w:type="gramEnd"/>
                  </w:p>
                </w:txbxContent>
              </v:textbox>
            </v:shape>
            <v:shape id="_x0000_s1306" type="#_x0000_t202" style="position:absolute;left:7290;top:6547;width:564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p-1</w:t>
                    </w:r>
                    <w:proofErr w:type="gramEnd"/>
                  </w:p>
                </w:txbxContent>
              </v:textbox>
            </v:shape>
            <v:shape id="_x0000_s1307" type="#_x0000_t202" style="position:absolute;left:8694;top:6535;width:564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  <w:rtl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proofErr w:type="gramEnd"/>
                  </w:p>
                </w:txbxContent>
              </v:textbox>
            </v:shape>
            <v:shape id="_x0000_s1308" type="#_x0000_t202" style="position:absolute;left:10042;top:6534;width:564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p+1</w:t>
                    </w:r>
                  </w:p>
                </w:txbxContent>
              </v:textbox>
            </v:shape>
            <v:shape id="_x0000_s1309" type="#_x0000_t32" style="position:absolute;left:6174;top:4883;width:0;height:1587" o:connectortype="straight">
              <v:stroke dashstyle="dash"/>
            </v:shape>
            <v:shape id="_x0000_s1310" type="#_x0000_t32" style="position:absolute;left:1974;top:4883;width:8391;height:0" o:connectortype="straight" strokecolor="blue" strokeweight="1pt">
              <v:stroke dashstyle="dash"/>
            </v:shape>
            <v:shape id="_x0000_s1311" type="#_x0000_t32" style="position:absolute;left:1974;top:4883;width:0;height:1587" o:connectortype="straight">
              <v:stroke dashstyle="dash"/>
            </v:shape>
            <v:shape id="_x0000_s1312" type="#_x0000_t32" style="position:absolute;left:3374;top:4883;width:0;height:1587" o:connectortype="straight">
              <v:stroke dashstyle="dash"/>
            </v:shape>
            <v:shape id="_x0000_s1313" type="#_x0000_t32" style="position:absolute;left:4774;top:4883;width:0;height:1587" o:connectortype="straight">
              <v:stroke dashstyle="dash"/>
            </v:shape>
            <v:shape id="_x0000_s1314" type="#_x0000_t32" style="position:absolute;left:10365;top:4883;width:0;height:1587;flip:x" o:connectortype="straight">
              <v:stroke dashstyle="dash"/>
            </v:shape>
            <v:shape id="_x0000_s1315" type="#_x0000_t32" style="position:absolute;left:7574;top:4883;width:0;height:1587" o:connectortype="straight">
              <v:stroke dashstyle="dash"/>
            </v:shape>
            <v:shape id="_x0000_s1316" type="#_x0000_t32" style="position:absolute;left:8974;top:4883;width:0;height:1587" o:connectortype="straight">
              <v:stroke dashstyle="dash"/>
            </v:shape>
            <v:group id="_x0000_s1317" style="position:absolute;left:8024;top:4949;width:280;height:410" coordorigin="874,5248" coordsize="280,410">
              <v:shape id="_x0000_s1318" type="#_x0000_t202" style="position:absolute;left:874;top:5248;width:280;height:410;mso-width-relative:margin;mso-height-relative:margin;v-text-anchor:middle" strokecolor="white [3212]">
                <v:textbox style="mso-next-textbox:#_x0000_s1318" inset="0,0,0,0">
                  <w:txbxContent>
                    <w:p w:rsidR="002B42B6" w:rsidRPr="0090535D" w:rsidRDefault="002B42B6" w:rsidP="002B42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D2B7832" wp14:editId="77AEDAB8">
                            <wp:extent cx="88900" cy="88900"/>
                            <wp:effectExtent l="19050" t="0" r="6350" b="0"/>
                            <wp:docPr id="1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_x0000_s1319" style="position:absolute;left:940;top:5389;width:113;height:113" strokeweight="1pt"/>
            </v:group>
            <v:group id="_x0000_s1320" style="position:absolute;left:7263;top:5215;width:280;height:410" coordorigin="874,5248" coordsize="280,410">
              <v:shape id="_x0000_s1321" type="#_x0000_t202" style="position:absolute;left:874;top:5248;width:280;height:410;mso-width-relative:margin;mso-height-relative:margin;v-text-anchor:middle" strokecolor="white [3212]">
                <v:textbox style="mso-next-textbox:#_x0000_s1321" inset="0,0,0,0">
                  <w:txbxContent>
                    <w:p w:rsidR="002B42B6" w:rsidRPr="0090535D" w:rsidRDefault="002B42B6" w:rsidP="002B42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C42BA0A" wp14:editId="76E7B9B7">
                            <wp:extent cx="88900" cy="88900"/>
                            <wp:effectExtent l="19050" t="0" r="6350" b="0"/>
                            <wp:docPr id="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_x0000_s1322" style="position:absolute;left:940;top:5389;width:113;height:113" strokeweight="1pt"/>
            </v:group>
            <v:group id="_x0000_s1323" style="position:absolute;left:5761;top:5690;width:280;height:410" coordorigin="874,5248" coordsize="280,410">
              <v:shape id="_x0000_s1324" type="#_x0000_t202" style="position:absolute;left:874;top:5248;width:280;height:410;mso-width-relative:margin;mso-height-relative:margin;v-text-anchor:middle" strokecolor="white [3212]">
                <v:textbox style="mso-next-textbox:#_x0000_s1324" inset="0,0,0,0">
                  <w:txbxContent>
                    <w:p w:rsidR="002B42B6" w:rsidRPr="0090535D" w:rsidRDefault="002B42B6" w:rsidP="002B42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B765654" wp14:editId="55DA9E78">
                            <wp:extent cx="88900" cy="88900"/>
                            <wp:effectExtent l="19050" t="0" r="6350" b="0"/>
                            <wp:docPr id="10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_x0000_s1325" style="position:absolute;left:940;top:5389;width:113;height:113" strokeweight="1pt"/>
            </v:group>
            <v:group id="_x0000_s1326" style="position:absolute;left:5061;top:5941;width:280;height:410" coordorigin="874,5248" coordsize="280,410">
              <v:shape id="_x0000_s1327" type="#_x0000_t202" style="position:absolute;left:874;top:5248;width:280;height:410;mso-width-relative:margin;mso-height-relative:margin;v-text-anchor:middle" strokecolor="white [3212]">
                <v:textbox style="mso-next-textbox:#_x0000_s1327" inset="0,0,0,0">
                  <w:txbxContent>
                    <w:p w:rsidR="002B42B6" w:rsidRPr="0090535D" w:rsidRDefault="002B42B6" w:rsidP="002B42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19785065" wp14:editId="37B0E9C4">
                            <wp:extent cx="88900" cy="88900"/>
                            <wp:effectExtent l="19050" t="0" r="6350" b="0"/>
                            <wp:docPr id="11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_x0000_s1328" style="position:absolute;left:940;top:5389;width:113;height:113" strokeweight="1pt"/>
            </v:group>
            <v:shape id="_x0000_s1329" type="#_x0000_t202" style="position:absolute;left:6497;top:5456;width:280;height:410;mso-width-relative:margin;mso-height-relative:margin;v-text-anchor:middle" strokecolor="white [3212]">
              <v:textbox style="mso-next-textbox:#_x0000_s1329" inset="0,0,0,0">
                <w:txbxContent>
                  <w:p w:rsidR="002B42B6" w:rsidRPr="0090535D" w:rsidRDefault="002B42B6" w:rsidP="002B42B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78335C2B" wp14:editId="6563E683">
                          <wp:extent cx="88900" cy="88900"/>
                          <wp:effectExtent l="19050" t="0" r="6350" b="0"/>
                          <wp:docPr id="12" name="Picture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" cy="8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330" type="#_x0000_t202" style="position:absolute;left:4244;top:6205;width:280;height:410;mso-width-relative:margin;mso-height-relative:margin;v-text-anchor:middle" strokecolor="white [3212]">
              <v:textbox style="mso-next-textbox:#_x0000_s1330" inset="0,0,0,0">
                <w:txbxContent>
                  <w:p w:rsidR="002B42B6" w:rsidRPr="0090535D" w:rsidRDefault="002B42B6" w:rsidP="002B42B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7C312A21" wp14:editId="052A33F8">
                          <wp:extent cx="88900" cy="88900"/>
                          <wp:effectExtent l="19050" t="0" r="6350" b="0"/>
                          <wp:docPr id="13" name="Picture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" cy="8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oval id="_x0000_s1331" style="position:absolute;left:4297;top:6346;width:113;height:113" fillcolor="white [3212]" strokeweight="1pt"/>
            <v:shape id="_x0000_s1332" type="#_x0000_t202" style="position:absolute;left:6097;top:5508;width:518;height:410;mso-width-relative:margin;mso-height-relative:margin;v-text-anchor:middle" strokecolor="white [3212]">
              <v:textbox inset="0,0,0,0">
                <w:txbxContent>
                  <w:p w:rsidR="002B42B6" w:rsidRPr="008335BE" w:rsidRDefault="002B42B6" w:rsidP="002B42B6">
                    <w:pPr>
                      <w:jc w:val="right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8335BE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+++</w:t>
                    </w:r>
                  </w:p>
                </w:txbxContent>
              </v:textbox>
            </v:shape>
            <v:oval id="_x0000_s1333" style="position:absolute;left:6563;top:5597;width:113;height:113" fillcolor="black [3213]" strokeweight="1pt"/>
            <v:shape id="_x0000_s1334" type="#_x0000_t202" style="position:absolute;left:6741;top:5508;width:846;height:410;mso-width-relative:margin;mso-height-relative:margin;v-text-anchor:middle" strokecolor="white [3212]">
              <v:textbox inset="0,0,0,0">
                <w:txbxContent>
                  <w:p w:rsidR="002B42B6" w:rsidRPr="008335BE" w:rsidRDefault="002B42B6" w:rsidP="002B42B6">
                    <w:pPr>
                      <w:jc w:val="right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8335BE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+++</w:t>
                    </w:r>
                    <w: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+++</w:t>
                    </w:r>
                  </w:p>
                </w:txbxContent>
              </v:textbox>
            </v:shape>
            <v:shape id="_x0000_s1335" type="#_x0000_t202" style="position:absolute;left:4426;top:6268;width:518;height:410;mso-width-relative:margin;mso-height-relative:margin;v-text-anchor:middle" strokecolor="white [3212]">
              <v:textbox inset="0,0,0,0">
                <w:txbxContent>
                  <w:p w:rsidR="002B42B6" w:rsidRPr="008335BE" w:rsidRDefault="002B42B6" w:rsidP="002B42B6">
                    <w:pPr>
                      <w:jc w:val="right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8335BE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+++</w:t>
                    </w:r>
                  </w:p>
                </w:txbxContent>
              </v:textbox>
            </v:shape>
            <v:shape id="_x0000_s1336" type="#_x0000_t202" style="position:absolute;left:3394;top:6268;width:846;height:410;mso-width-relative:margin;mso-height-relative:margin;v-text-anchor:middle" strokecolor="white [3212]">
              <v:textbox inset="0,0,0,0">
                <w:txbxContent>
                  <w:p w:rsidR="002B42B6" w:rsidRPr="008335BE" w:rsidRDefault="002B42B6" w:rsidP="002B42B6">
                    <w:pPr>
                      <w:jc w:val="right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8335BE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+++</w:t>
                    </w:r>
                    <w: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+++</w:t>
                    </w:r>
                  </w:p>
                </w:txbxContent>
              </v:textbox>
            </v:shape>
            <v:shape id="_x0000_s1337" type="#_x0000_t202" style="position:absolute;left:3107;top:6546;width:518;height:410;mso-width-relative:margin;mso-height-relative:margin;v-text-anchor:middle" strokecolor="white [3212]">
              <v:textbox style="mso-next-textbox:#_x0000_s1337"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338" type="#_x0000_t202" style="position:absolute;left:4543;top:6531;width:518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3</w:t>
                    </w:r>
                    <w:proofErr w:type="gramEnd"/>
                  </w:p>
                </w:txbxContent>
              </v:textbox>
            </v:shape>
            <v:group id="_x0000_s1339" style="position:absolute;left:8854;top:4697;width:280;height:410" coordorigin="874,5248" coordsize="280,410">
              <v:shape id="_x0000_s1340" type="#_x0000_t202" style="position:absolute;left:874;top:5248;width:280;height:410;mso-width-relative:margin;mso-height-relative:margin;v-text-anchor:middle" strokecolor="white [3212]">
                <v:textbox style="mso-next-textbox:#_x0000_s1340" inset="0,0,0,0">
                  <w:txbxContent>
                    <w:p w:rsidR="002B42B6" w:rsidRPr="0090535D" w:rsidRDefault="002B42B6" w:rsidP="002B42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F29F168" wp14:editId="771EF14E">
                            <wp:extent cx="88900" cy="88900"/>
                            <wp:effectExtent l="19050" t="0" r="6350" b="0"/>
                            <wp:docPr id="14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_x0000_s1341" style="position:absolute;left:940;top:5389;width:113;height:113" strokeweight="1pt"/>
            </v:group>
            <w10:wrap anchorx="page"/>
          </v:group>
        </w:pict>
      </w:r>
      <w:r w:rsidR="002B42B6">
        <w:rPr>
          <w:rFonts w:ascii="Simplified Arabic" w:eastAsiaTheme="minorEastAsia" w:hAnsi="Simplified Arabic" w:hint="cs"/>
          <w:szCs w:val="28"/>
          <w:rtl/>
        </w:rPr>
        <w:t xml:space="preserve">او بصيغة رمزية،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p,q+1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•,q</m:t>
            </m:r>
          </m:sub>
        </m:sSub>
      </m:oMath>
      <w:r w:rsidR="002B42B6">
        <w:rPr>
          <w:rFonts w:ascii="Simplified Arabic" w:eastAsiaTheme="minorEastAsia" w:hAnsi="Simplified Arabic"/>
          <w:szCs w:val="28"/>
        </w:rPr>
        <w:t xml:space="preserve"> </w:t>
      </w:r>
      <w:r w:rsidR="002B42B6">
        <w:rPr>
          <w:rFonts w:ascii="Simplified Arabic" w:eastAsiaTheme="minorEastAsia" w:hAnsi="Simplified Arabic" w:hint="cs"/>
          <w:szCs w:val="28"/>
          <w:rtl/>
        </w:rPr>
        <w:t xml:space="preserve"> ، حيث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•,q</m:t>
            </m:r>
          </m:sub>
        </m:sSub>
      </m:oMath>
      <w:r w:rsidR="002B42B6">
        <w:rPr>
          <w:rFonts w:ascii="Simplified Arabic" w:eastAsiaTheme="minorEastAsia" w:hAnsi="Simplified Arabic" w:hint="cs"/>
          <w:szCs w:val="28"/>
          <w:rtl/>
        </w:rPr>
        <w:t xml:space="preserve"> تمثل القيمة عند نقطة المغادرة، التي هي اعتيادياً ليست نقطة شبكة.</w:t>
      </w:r>
    </w:p>
    <w:p w:rsidR="002B42B6" w:rsidRDefault="002B42B6" w:rsidP="002B42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Pr="007B4869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2B42B6" w:rsidRDefault="002B42B6" w:rsidP="002B42B6">
      <w:pPr>
        <w:bidi w:val="0"/>
        <w:jc w:val="both"/>
        <w:rPr>
          <w:rFonts w:ascii="Simplified Arabic" w:eastAsiaTheme="minorEastAsia" w:hAnsi="Simplified Arabic"/>
          <w:szCs w:val="28"/>
        </w:rPr>
      </w:pPr>
    </w:p>
    <w:p w:rsidR="002B42B6" w:rsidRDefault="002B42B6" w:rsidP="002B42B6">
      <w:pPr>
        <w:jc w:val="both"/>
        <w:rPr>
          <w:rFonts w:asciiTheme="majorBidi" w:hAnsiTheme="majorBidi" w:cstheme="majorBidi"/>
          <w:color w:val="000000" w:themeColor="text1"/>
          <w:szCs w:val="28"/>
          <w:rtl/>
        </w:rPr>
      </w:pPr>
    </w:p>
    <w:p w:rsidR="002B42B6" w:rsidRPr="00B30B50" w:rsidRDefault="002B42B6" w:rsidP="00B30B5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0B50">
        <w:rPr>
          <w:rFonts w:asciiTheme="majorBidi" w:hAnsiTheme="majorBidi" w:cstheme="majorBidi"/>
          <w:b/>
          <w:bCs/>
          <w:sz w:val="24"/>
          <w:szCs w:val="24"/>
        </w:rPr>
        <w:t>Figure 14.3 Parcel trajectory</w:t>
      </w:r>
    </w:p>
    <w:p w:rsidR="002B42B6" w:rsidRPr="00E833C3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 xml:space="preserve">The distance travelled in time </w:t>
      </w:r>
      <m:oMath>
        <m:r>
          <w:rPr>
            <w:rFonts w:ascii="Cambria Math" w:hAnsi="Cambria Math" w:cstheme="majorBidi"/>
          </w:rPr>
          <m:t>∆t</m:t>
        </m:r>
      </m:oMath>
      <w:r>
        <w:rPr>
          <w:rFonts w:asciiTheme="majorBidi" w:eastAsiaTheme="minorEastAsia" w:hAnsiTheme="majorBidi" w:cstheme="majorBidi"/>
        </w:rPr>
        <w:t xml:space="preserve"> </w:t>
      </w:r>
      <w:proofErr w:type="gramStart"/>
      <w:r>
        <w:rPr>
          <w:rFonts w:asciiTheme="majorBidi" w:eastAsiaTheme="minorEastAsia" w:hAnsiTheme="majorBidi" w:cstheme="majorBidi"/>
        </w:rPr>
        <w:t xml:space="preserve">is </w:t>
      </w:r>
      <w:proofErr w:type="gramEnd"/>
      <m:oMath>
        <m:r>
          <w:rPr>
            <w:rFonts w:ascii="Cambria Math" w:hAnsi="Cambria Math" w:cstheme="majorBidi"/>
          </w:rPr>
          <m:t>s=c∆t</m:t>
        </m:r>
      </m:oMath>
      <w:r>
        <w:rPr>
          <w:rFonts w:asciiTheme="majorBidi" w:eastAsiaTheme="minorEastAsia" w:hAnsiTheme="majorBidi" w:cstheme="majorBidi"/>
        </w:rPr>
        <w:t>.</w:t>
      </w: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We define the integer and fractional parts of </w:t>
      </w:r>
      <w:r>
        <w:rPr>
          <w:rFonts w:asciiTheme="majorBidi" w:eastAsiaTheme="minorEastAsia" w:hAnsiTheme="majorBidi" w:cstheme="majorBidi"/>
          <w:i/>
          <w:iCs/>
        </w:rPr>
        <w:t>s</w:t>
      </w:r>
      <w:r>
        <w:rPr>
          <w:rFonts w:asciiTheme="majorBidi" w:eastAsiaTheme="minorEastAsia" w:hAnsiTheme="majorBidi" w:cstheme="majorBidi"/>
        </w:rPr>
        <w:t xml:space="preserve"> as follows:</w:t>
      </w: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 xml:space="preserve">γ=[s]=Integral part of s                  </m:t>
          </m:r>
        </m:oMath>
      </m:oMathPara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w:lastRenderedPageBreak/>
            <m:t xml:space="preserve">α=s-γ=Fractional part of s         </m:t>
          </m:r>
        </m:oMath>
      </m:oMathPara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Note that, by </w:t>
      </w:r>
      <w:r w:rsidR="00625C3C">
        <w:rPr>
          <w:rFonts w:asciiTheme="majorBidi" w:eastAsiaTheme="minorEastAsia" w:hAnsiTheme="majorBidi" w:cstheme="majorBidi"/>
        </w:rPr>
        <w:t>definition</w:t>
      </w:r>
      <w:proofErr w:type="gramStart"/>
      <w:r w:rsidR="00625C3C">
        <w:rPr>
          <w:rFonts w:asciiTheme="majorBidi" w:eastAsiaTheme="minorEastAsia" w:hAnsiTheme="majorBidi" w:cstheme="majorBidi"/>
        </w:rPr>
        <w:t>,</w:t>
      </w:r>
      <w:r>
        <w:rPr>
          <w:rFonts w:asciiTheme="majorBidi" w:eastAsiaTheme="minorEastAsia" w:hAnsiTheme="majorBidi" w:cstheme="majorBidi"/>
        </w:rPr>
        <w:t xml:space="preserve"> </w:t>
      </w:r>
      <w:proofErr w:type="gramEnd"/>
      <m:oMath>
        <m:r>
          <w:rPr>
            <w:rFonts w:ascii="Cambria Math" w:hAnsi="Cambria Math" w:cstheme="majorBidi"/>
          </w:rPr>
          <m:t>0≤α&lt;1</m:t>
        </m:r>
      </m:oMath>
      <w:r>
        <w:rPr>
          <w:rFonts w:asciiTheme="majorBidi" w:eastAsiaTheme="minorEastAsia" w:hAnsiTheme="majorBidi" w:cstheme="majorBidi"/>
        </w:rPr>
        <w:t>.</w:t>
      </w:r>
    </w:p>
    <w:p w:rsidR="002B42B6" w:rsidRDefault="002B42B6" w:rsidP="00FF2A7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So, the departure point falls between the grid points </w:t>
      </w:r>
      <m:oMath>
        <m:r>
          <w:rPr>
            <w:rFonts w:ascii="Cambria Math" w:hAnsi="Cambria Math" w:cstheme="majorBidi"/>
          </w:rPr>
          <m:t>p-γ-1</m:t>
        </m:r>
      </m:oMath>
      <w:r>
        <w:rPr>
          <w:rFonts w:asciiTheme="majorBidi" w:eastAsiaTheme="minorEastAsia" w:hAnsiTheme="majorBidi" w:cstheme="majorBidi"/>
        </w:rPr>
        <w:t xml:space="preserve"> </w:t>
      </w:r>
      <w:proofErr w:type="gramStart"/>
      <w:r>
        <w:rPr>
          <w:rFonts w:asciiTheme="majorBidi" w:eastAsiaTheme="minorEastAsia" w:hAnsiTheme="majorBidi" w:cstheme="majorBidi"/>
        </w:rPr>
        <w:t xml:space="preserve">and </w:t>
      </w:r>
      <w:proofErr w:type="gramEnd"/>
      <m:oMath>
        <m:r>
          <w:rPr>
            <w:rFonts w:ascii="Cambria Math" w:hAnsi="Cambria Math" w:cstheme="majorBidi"/>
          </w:rPr>
          <m:t>p-γ</m:t>
        </m:r>
      </m:oMath>
      <w:r>
        <w:rPr>
          <w:rFonts w:asciiTheme="majorBidi" w:eastAsiaTheme="minorEastAsia" w:hAnsiTheme="majorBidi" w:cstheme="majorBidi"/>
        </w:rPr>
        <w:t>. In the figure (1</w:t>
      </w:r>
      <w:r w:rsidR="00625C3C">
        <w:rPr>
          <w:rFonts w:asciiTheme="majorBidi" w:eastAsiaTheme="minorEastAsia" w:hAnsiTheme="majorBidi" w:cstheme="majorBidi"/>
        </w:rPr>
        <w:t>4</w:t>
      </w:r>
      <w:r>
        <w:rPr>
          <w:rFonts w:asciiTheme="majorBidi" w:eastAsiaTheme="minorEastAsia" w:hAnsiTheme="majorBidi" w:cstheme="majorBidi"/>
        </w:rPr>
        <w:t xml:space="preserve">.4),  </w:t>
      </w:r>
      <m:oMath>
        <m:r>
          <w:rPr>
            <w:rFonts w:ascii="Cambria Math" w:hAnsi="Cambria Math" w:cstheme="majorBidi"/>
          </w:rPr>
          <m:t>γ=1</m:t>
        </m:r>
      </m:oMath>
      <w:r>
        <w:rPr>
          <w:rFonts w:asciiTheme="majorBidi" w:eastAsiaTheme="minorEastAsia" w:hAnsiTheme="majorBidi" w:cstheme="majorBidi"/>
        </w:rPr>
        <w:t xml:space="preserve"> </w:t>
      </w:r>
      <w:proofErr w:type="gramStart"/>
      <w:r>
        <w:rPr>
          <w:rFonts w:asciiTheme="majorBidi" w:eastAsiaTheme="minorEastAsia" w:hAnsiTheme="majorBidi" w:cstheme="majorBidi"/>
        </w:rPr>
        <w:t xml:space="preserve">and </w:t>
      </w:r>
      <w:proofErr w:type="gramEnd"/>
      <m:oMath>
        <m:r>
          <w:rPr>
            <w:rFonts w:ascii="Cambria Math" w:hAnsi="Cambria Math" w:cstheme="majorBidi"/>
          </w:rPr>
          <m:t>α≈2/3</m:t>
        </m:r>
      </m:oMath>
      <w:r>
        <w:rPr>
          <w:rFonts w:asciiTheme="majorBidi" w:eastAsiaTheme="minorEastAsia" w:hAnsiTheme="majorBidi" w:cstheme="majorBidi"/>
        </w:rPr>
        <w:t>. A linear interpolation gives:</w:t>
      </w:r>
    </w:p>
    <w:p w:rsidR="002B42B6" w:rsidRDefault="005B7CFD" w:rsidP="003C1BD5">
      <w:pPr>
        <w:bidi w:val="0"/>
        <w:spacing w:after="0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  <w:noProof/>
          <w:color w:val="000000" w:themeColor="text1"/>
          <w:szCs w:val="28"/>
        </w:rPr>
        <w:pict>
          <v:group id="_x0000_s1342" style="position:absolute;left:0;text-align:left;margin-left:17.8pt;margin-top:28pt;width:456.5pt;height:78.95pt;z-index:251663360" coordorigin="1561,9147" coordsize="9130,1579">
            <v:shape id="_x0000_s1343" type="#_x0000_t32" style="position:absolute;left:1724;top:10095;width:8391;height:0" o:connectortype="straight" strokecolor="blue" strokeweight="1pt">
              <v:stroke dashstyle="dash"/>
            </v:shape>
            <v:shape id="_x0000_s1344" type="#_x0000_t202" style="position:absolute;left:10205;top:9147;width:486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bidi w:val="0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q+1</w:t>
                    </w:r>
                  </w:p>
                </w:txbxContent>
              </v:textbox>
            </v:shape>
            <v:shape id="_x0000_s1345" type="#_x0000_t202" style="position:absolute;left:10198;top:9887;width:291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  <w:rtl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q</w:t>
                    </w:r>
                    <w:proofErr w:type="gramEnd"/>
                  </w:p>
                </w:txbxContent>
              </v:textbox>
            </v:shape>
            <v:shape id="_x0000_s1346" type="#_x0000_t202" style="position:absolute;left:5644;top:10297;width:555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p-2</w:t>
                    </w:r>
                    <w:proofErr w:type="gramEnd"/>
                  </w:p>
                </w:txbxContent>
              </v:textbox>
            </v:shape>
            <v:shape id="_x0000_s1347" type="#_x0000_t202" style="position:absolute;left:1561;top:10245;width:518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5</w:t>
                    </w:r>
                    <w:proofErr w:type="gramEnd"/>
                  </w:p>
                </w:txbxContent>
              </v:textbox>
            </v:shape>
            <v:shape id="_x0000_s1348" type="#_x0000_t202" style="position:absolute;left:7146;top:10316;width:564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p-1</w:t>
                    </w:r>
                    <w:proofErr w:type="gramEnd"/>
                  </w:p>
                </w:txbxContent>
              </v:textbox>
            </v:shape>
            <v:shape id="_x0000_s1349" type="#_x0000_t202" style="position:absolute;left:8453;top:10297;width:564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  <w:rtl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proofErr w:type="gramEnd"/>
                  </w:p>
                </w:txbxContent>
              </v:textbox>
            </v:shape>
            <v:shape id="_x0000_s1350" type="#_x0000_t202" style="position:absolute;left:9792;top:10297;width:564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p+1</w:t>
                    </w:r>
                  </w:p>
                </w:txbxContent>
              </v:textbox>
            </v:shape>
            <v:shape id="_x0000_s1351" type="#_x0000_t32" style="position:absolute;left:5924;top:9333;width:0;height:765" o:connectortype="straight">
              <v:stroke dashstyle="dash"/>
            </v:shape>
            <v:shape id="_x0000_s1352" type="#_x0000_t32" style="position:absolute;left:1724;top:9333;width:8391;height:0" o:connectortype="straight" strokecolor="blue" strokeweight="1pt">
              <v:stroke dashstyle="dash"/>
            </v:shape>
            <v:shape id="_x0000_s1353" type="#_x0000_t32" style="position:absolute;left:4524;top:9333;width:0;height:737" o:connectortype="straight">
              <v:stroke dashstyle="dash"/>
            </v:shape>
            <v:shape id="_x0000_s1354" type="#_x0000_t32" style="position:absolute;left:10115;top:9333;width:0;height:765;flip:x" o:connectortype="straight">
              <v:stroke dashstyle="dash"/>
            </v:shape>
            <v:shape id="_x0000_s1355" type="#_x0000_t32" style="position:absolute;left:7324;top:9333;width:0;height:765" o:connectortype="straight">
              <v:stroke dashstyle="dash"/>
            </v:shape>
            <v:shape id="_x0000_s1356" type="#_x0000_t32" style="position:absolute;left:8724;top:9333;width:0;height:765" o:connectortype="straight">
              <v:stroke dashstyle="dash"/>
            </v:shape>
            <v:group id="_x0000_s1357" style="position:absolute;left:7774;top:9399;width:280;height:410" coordorigin="874,5248" coordsize="280,410">
              <v:shape id="_x0000_s1358" type="#_x0000_t202" style="position:absolute;left:874;top:5248;width:280;height:410;mso-width-relative:margin;mso-height-relative:margin;v-text-anchor:middle" strokecolor="white [3212]">
                <v:textbox style="mso-next-textbox:#_x0000_s1358" inset="0,0,0,0">
                  <w:txbxContent>
                    <w:p w:rsidR="002B42B6" w:rsidRPr="0090535D" w:rsidRDefault="002B42B6" w:rsidP="002B42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88900" cy="88900"/>
                            <wp:effectExtent l="19050" t="0" r="6350" b="0"/>
                            <wp:docPr id="15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_x0000_s1359" style="position:absolute;left:940;top:5389;width:113;height:113" strokeweight="1pt"/>
            </v:group>
            <v:group id="_x0000_s1360" style="position:absolute;left:7013;top:9665;width:280;height:410" coordorigin="874,5248" coordsize="280,410">
              <v:shape id="_x0000_s1361" type="#_x0000_t202" style="position:absolute;left:874;top:5248;width:280;height:410;mso-width-relative:margin;mso-height-relative:margin;v-text-anchor:middle" strokecolor="white [3212]">
                <v:textbox style="mso-next-textbox:#_x0000_s1361" inset="0,0,0,0">
                  <w:txbxContent>
                    <w:p w:rsidR="002B42B6" w:rsidRPr="0090535D" w:rsidRDefault="002B42B6" w:rsidP="002B42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88900" cy="88900"/>
                            <wp:effectExtent l="19050" t="0" r="6350" b="0"/>
                            <wp:docPr id="16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_x0000_s1362" style="position:absolute;left:940;top:5389;width:113;height:113" strokeweight="1pt"/>
            </v:group>
            <v:shape id="_x0000_s1363" type="#_x0000_t202" style="position:absolute;left:6247;top:9906;width:280;height:410;mso-width-relative:margin;mso-height-relative:margin;v-text-anchor:middle" strokecolor="white [3212]">
              <v:textbox style="mso-next-textbox:#_x0000_s1363" inset="0,0,0,0">
                <w:txbxContent>
                  <w:p w:rsidR="002B42B6" w:rsidRPr="0090535D" w:rsidRDefault="002B42B6" w:rsidP="002B42B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>
                          <wp:extent cx="88900" cy="88900"/>
                          <wp:effectExtent l="19050" t="0" r="6350" b="0"/>
                          <wp:docPr id="17" name="Picture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" cy="8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364" type="#_x0000_t202" style="position:absolute;left:5847;top:9958;width:518;height:410;mso-width-relative:margin;mso-height-relative:margin;v-text-anchor:middle" strokecolor="white [3212]">
              <v:textbox inset="0,0,0,0">
                <w:txbxContent>
                  <w:p w:rsidR="002B42B6" w:rsidRPr="008335BE" w:rsidRDefault="002B42B6" w:rsidP="002B42B6">
                    <w:pPr>
                      <w:jc w:val="right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8335BE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+++</w:t>
                    </w:r>
                  </w:p>
                </w:txbxContent>
              </v:textbox>
            </v:shape>
            <v:oval id="_x0000_s1365" style="position:absolute;left:6313;top:10047;width:113;height:113" fillcolor="black [3213]" strokeweight="1pt"/>
            <v:shape id="_x0000_s1366" type="#_x0000_t202" style="position:absolute;left:6491;top:9958;width:846;height:410;mso-width-relative:margin;mso-height-relative:margin;v-text-anchor:middle" strokecolor="white [3212]">
              <v:textbox inset="0,0,0,0">
                <w:txbxContent>
                  <w:p w:rsidR="002B42B6" w:rsidRPr="008335BE" w:rsidRDefault="002B42B6" w:rsidP="002B42B6">
                    <w:pPr>
                      <w:jc w:val="right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8335BE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+++</w:t>
                    </w:r>
                    <w: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+++</w:t>
                    </w:r>
                  </w:p>
                </w:txbxContent>
              </v:textbox>
            </v:shape>
            <v:shape id="_x0000_s1367" type="#_x0000_t202" style="position:absolute;left:2857;top:10297;width:518;height:410;mso-width-relative:margin;mso-height-relative:margin;v-text-anchor:middle" strokecolor="white [3212]">
              <v:textbox style="mso-next-textbox:#_x0000_s1367"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368" type="#_x0000_t202" style="position:absolute;left:4309;top:10297;width:518;height:410;mso-width-relative:margin;mso-height-relative:margin;v-text-anchor:middle" strokecolor="white [3212]">
              <v:textbox inset="0,0,0,0">
                <w:txbxContent>
                  <w:p w:rsidR="002B42B6" w:rsidRPr="0066779A" w:rsidRDefault="002B42B6" w:rsidP="002B42B6">
                    <w:pPr>
                      <w:jc w:val="right"/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p</w:t>
                    </w:r>
                    <w:r w:rsidRPr="0066779A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3</w:t>
                    </w:r>
                    <w:proofErr w:type="gramEnd"/>
                  </w:p>
                </w:txbxContent>
              </v:textbox>
            </v:shape>
            <v:group id="_x0000_s1369" style="position:absolute;left:8604;top:9147;width:280;height:410" coordorigin="874,5248" coordsize="280,410">
              <v:shape id="_x0000_s1370" type="#_x0000_t202" style="position:absolute;left:874;top:5248;width:280;height:410;mso-width-relative:margin;mso-height-relative:margin;v-text-anchor:middle" strokecolor="white [3212]">
                <v:textbox style="mso-next-textbox:#_x0000_s1370" inset="0,0,0,0">
                  <w:txbxContent>
                    <w:p w:rsidR="002B42B6" w:rsidRPr="0090535D" w:rsidRDefault="002B42B6" w:rsidP="002B42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88900" cy="88900"/>
                            <wp:effectExtent l="19050" t="0" r="6350" b="0"/>
                            <wp:docPr id="18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_x0000_s1371" style="position:absolute;left:940;top:5389;width:113;height:113" strokeweight="1pt"/>
            </v:group>
            <v:shape id="_x0000_s1372" type="#_x0000_t32" style="position:absolute;left:3124;top:9330;width:0;height:765" o:connectortype="straight">
              <v:stroke dashstyle="dash"/>
            </v:shape>
            <v:shape id="_x0000_s1373" type="#_x0000_t32" style="position:absolute;left:1714;top:9323;width:0;height:765" o:connectortype="straight">
              <v:stroke dashstyle="dash"/>
            </v:shape>
            <w10:wrap anchorx="page"/>
          </v:group>
        </w:pic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•,q</m:t>
            </m:r>
          </m:sub>
        </m:sSub>
        <m:r>
          <w:rPr>
            <w:rFonts w:ascii="Cambria Math" w:hAnsi="Cambria Math" w:cstheme="majorBidi"/>
          </w:rPr>
          <m:t>=α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="Cambria Math" w:cstheme="majorBidi"/>
              </w:rPr>
              <m:t>p-γ-1,q</m:t>
            </m:r>
          </m:sub>
        </m:sSub>
        <m:r>
          <w:rPr>
            <w:rFonts w:ascii="Cambria Math" w:hAnsi="Cambria Math" w:cstheme="majorBidi"/>
          </w:rPr>
          <m:t>+(1-α)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="Cambria Math" w:cstheme="majorBidi"/>
              </w:rPr>
              <m:t>p-γ,q</m:t>
            </m:r>
          </m:sub>
        </m:sSub>
      </m:oMath>
    </w:p>
    <w:p w:rsidR="002B42B6" w:rsidRDefault="002B42B6" w:rsidP="002B42B6">
      <w:pPr>
        <w:bidi w:val="0"/>
        <w:jc w:val="both"/>
        <w:rPr>
          <w:rFonts w:asciiTheme="majorBidi" w:hAnsiTheme="majorBidi" w:cstheme="majorBidi"/>
          <w:color w:val="000000" w:themeColor="text1"/>
          <w:szCs w:val="28"/>
        </w:rPr>
      </w:pPr>
    </w:p>
    <w:p w:rsidR="002B42B6" w:rsidRDefault="002B42B6" w:rsidP="002B42B6">
      <w:pPr>
        <w:bidi w:val="0"/>
        <w:jc w:val="both"/>
        <w:rPr>
          <w:rFonts w:asciiTheme="majorBidi" w:hAnsiTheme="majorBidi" w:cstheme="majorBidi"/>
          <w:color w:val="000000" w:themeColor="text1"/>
          <w:szCs w:val="28"/>
        </w:rPr>
      </w:pPr>
    </w:p>
    <w:p w:rsidR="002B42B6" w:rsidRDefault="002B42B6" w:rsidP="002B42B6">
      <w:pPr>
        <w:bidi w:val="0"/>
        <w:jc w:val="both"/>
        <w:rPr>
          <w:rFonts w:asciiTheme="majorBidi" w:hAnsiTheme="majorBidi" w:cstheme="majorBidi"/>
          <w:color w:val="000000" w:themeColor="text1"/>
          <w:szCs w:val="28"/>
        </w:rPr>
      </w:pPr>
    </w:p>
    <w:p w:rsidR="002B42B6" w:rsidRPr="00B30B50" w:rsidRDefault="002B42B6" w:rsidP="00B30B5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0B50">
        <w:rPr>
          <w:rFonts w:asciiTheme="majorBidi" w:hAnsiTheme="majorBidi" w:cstheme="majorBidi"/>
          <w:b/>
          <w:bCs/>
          <w:sz w:val="24"/>
          <w:szCs w:val="24"/>
        </w:rPr>
        <w:t>Figure 14.4 Parcel trajectory</w:t>
      </w:r>
    </w:p>
    <w:p w:rsidR="002B42B6" w:rsidRPr="00E833C3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2B42B6" w:rsidRDefault="002B42B6" w:rsidP="00ED4B89">
      <w:pPr>
        <w:bidi w:val="0"/>
        <w:spacing w:after="0"/>
        <w:rPr>
          <w:rFonts w:ascii="Simplified Arabic" w:hAnsi="Simplified Arabic"/>
          <w:b/>
          <w:bCs/>
          <w:szCs w:val="28"/>
          <w:rtl/>
        </w:rPr>
      </w:pPr>
      <w:bookmarkStart w:id="0" w:name="_GoBack"/>
      <w:proofErr w:type="gramStart"/>
      <w:r w:rsidRPr="00AF6937">
        <w:rPr>
          <w:rFonts w:asciiTheme="majorBidi" w:hAnsiTheme="majorBidi" w:cstheme="majorBidi"/>
          <w:b/>
          <w:bCs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>4</w:t>
      </w:r>
      <w:r w:rsidRPr="00AF6937">
        <w:rPr>
          <w:rFonts w:asciiTheme="majorBidi" w:hAnsiTheme="majorBidi" w:cstheme="majorBidi"/>
          <w:b/>
          <w:bCs/>
          <w:lang w:bidi="ar-IQ"/>
        </w:rPr>
        <w:t>.</w:t>
      </w:r>
      <w:r>
        <w:rPr>
          <w:rFonts w:asciiTheme="majorBidi" w:hAnsiTheme="majorBidi" w:cstheme="majorBidi"/>
          <w:b/>
          <w:bCs/>
          <w:lang w:bidi="ar-IQ"/>
        </w:rPr>
        <w:t>4</w:t>
      </w:r>
      <w:r w:rsidRPr="00AF6937"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t>Numerical</w:t>
      </w:r>
      <w:proofErr w:type="gramEnd"/>
      <w:r>
        <w:rPr>
          <w:rFonts w:asciiTheme="majorBidi" w:hAnsiTheme="majorBidi" w:cstheme="majorBidi"/>
          <w:b/>
          <w:bCs/>
          <w:lang w:bidi="ar-IQ"/>
        </w:rPr>
        <w:t xml:space="preserve"> </w:t>
      </w:r>
      <w:r w:rsidR="003B68A4">
        <w:rPr>
          <w:rFonts w:asciiTheme="majorBidi" w:hAnsiTheme="majorBidi" w:cstheme="majorBidi"/>
          <w:b/>
          <w:bCs/>
          <w:lang w:bidi="ar-IQ"/>
        </w:rPr>
        <w:t>S</w:t>
      </w:r>
      <w:r>
        <w:rPr>
          <w:rFonts w:asciiTheme="majorBidi" w:hAnsiTheme="majorBidi" w:cstheme="majorBidi"/>
          <w:b/>
          <w:bCs/>
          <w:lang w:bidi="ar-IQ"/>
        </w:rPr>
        <w:t xml:space="preserve">tability of the </w:t>
      </w:r>
      <w:r w:rsidR="003B68A4">
        <w:rPr>
          <w:rFonts w:asciiTheme="majorBidi" w:hAnsiTheme="majorBidi" w:cstheme="majorBidi"/>
          <w:b/>
          <w:bCs/>
          <w:lang w:bidi="ar-IQ"/>
        </w:rPr>
        <w:t>S</w:t>
      </w:r>
      <w:r>
        <w:rPr>
          <w:rFonts w:asciiTheme="majorBidi" w:hAnsiTheme="majorBidi" w:cstheme="majorBidi"/>
          <w:b/>
          <w:bCs/>
          <w:lang w:bidi="ar-IQ"/>
        </w:rPr>
        <w:t>cheme</w:t>
      </w:r>
      <w:r w:rsidR="003B68A4">
        <w:rPr>
          <w:rFonts w:asciiTheme="majorBidi" w:hAnsiTheme="majorBidi" w:cstheme="majorBidi"/>
          <w:b/>
          <w:bCs/>
          <w:lang w:bidi="ar-IQ"/>
        </w:rPr>
        <w:t xml:space="preserve">    </w:t>
      </w:r>
      <w:r w:rsidRPr="00E233A1">
        <w:rPr>
          <w:rFonts w:ascii="Simplified Arabic" w:hAnsi="Simplified Arabic"/>
          <w:b/>
          <w:bCs/>
          <w:szCs w:val="28"/>
          <w:rtl/>
        </w:rPr>
        <w:t xml:space="preserve">الاستقرارية العددية للنظام </w:t>
      </w:r>
    </w:p>
    <w:bookmarkEnd w:id="0"/>
    <w:p w:rsidR="002B42B6" w:rsidRPr="00527449" w:rsidRDefault="002B42B6" w:rsidP="002B42B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/>
          <w:szCs w:val="28"/>
          <w:rtl/>
        </w:rPr>
      </w:pPr>
      <w:r w:rsidRPr="00527449">
        <w:rPr>
          <w:rFonts w:ascii="Simplified Arabic" w:hAnsi="Simplified Arabic"/>
          <w:szCs w:val="28"/>
          <w:rtl/>
        </w:rPr>
        <w:t>المعادلة المتقطعة يمكن تكتب بالشكل:</w:t>
      </w:r>
    </w:p>
    <w:p w:rsidR="002B42B6" w:rsidRDefault="005B7CFD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Y</m:t>
              </m:r>
            </m:e>
            <m:sub>
              <m:r>
                <w:rPr>
                  <w:rFonts w:ascii="Cambria Math" w:hAnsi="Cambria Math" w:cstheme="majorBidi"/>
                </w:rPr>
                <m:t>p,q+1</m:t>
              </m:r>
            </m:sub>
          </m:sSub>
          <m:r>
            <w:rPr>
              <w:rFonts w:ascii="Cambria Math" w:hAnsi="Cambria Math" w:cstheme="majorBidi"/>
            </w:rPr>
            <m:t>=α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Y</m:t>
              </m:r>
            </m:e>
            <m:sub>
              <m:r>
                <w:rPr>
                  <w:rFonts w:ascii="Cambria Math" w:hAnsi="Cambria Math" w:cstheme="majorBidi"/>
                </w:rPr>
                <m:t>p-γ-1,q</m:t>
              </m:r>
            </m:sub>
          </m:sSub>
          <m:r>
            <w:rPr>
              <w:rFonts w:ascii="Cambria Math" w:hAnsi="Cambria Math" w:cstheme="majorBidi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1-α</m:t>
              </m:r>
            </m:e>
          </m:d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Y</m:t>
              </m:r>
            </m:e>
            <m:sub>
              <m:r>
                <w:rPr>
                  <w:rFonts w:ascii="Cambria Math" w:hAnsi="Cambria Math" w:cstheme="majorBidi"/>
                </w:rPr>
                <m:t>p-γ,q</m:t>
              </m:r>
            </m:sub>
          </m:sSub>
        </m:oMath>
      </m:oMathPara>
    </w:p>
    <w:p w:rsidR="002B42B6" w:rsidRPr="00FD5BFB" w:rsidRDefault="002B42B6" w:rsidP="002B42B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eastAsiaTheme="minorEastAsia" w:hAnsi="Simplified Arabic"/>
          <w:szCs w:val="28"/>
          <w:rtl/>
        </w:rPr>
      </w:pPr>
      <w:r w:rsidRPr="00FD5BFB">
        <w:rPr>
          <w:rFonts w:ascii="Simplified Arabic" w:eastAsiaTheme="minorEastAsia" w:hAnsi="Simplified Arabic"/>
          <w:szCs w:val="28"/>
          <w:rtl/>
        </w:rPr>
        <w:t>دعنا نبحث عن حل من الشكل:</w:t>
      </w:r>
    </w:p>
    <w:p w:rsidR="002B42B6" w:rsidRDefault="005B7CFD" w:rsidP="000C07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Y</m:t>
              </m:r>
            </m:e>
            <m:sub>
              <m:r>
                <w:rPr>
                  <w:rFonts w:ascii="Cambria Math" w:hAnsi="Cambria Math" w:cstheme="majorBidi"/>
                </w:rPr>
                <m:t>p,q</m:t>
              </m:r>
            </m:sub>
          </m:sSub>
          <m:r>
            <w:rPr>
              <w:rFonts w:ascii="Cambria Math" w:hAnsi="Cambria Math" w:cstheme="majorBidi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</w:rPr>
            <m:t>a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A</m:t>
              </m:r>
            </m:e>
            <m:sub>
              <m:r>
                <w:rPr>
                  <w:rFonts w:ascii="Cambria Math" w:hAnsi="Cambria Math" w:cstheme="majorBidi"/>
                </w:rPr>
                <m:t>q</m:t>
              </m:r>
            </m:sub>
          </m:sSub>
          <m:r>
            <w:rPr>
              <w:rFonts w:ascii="Cambria Math" w:hAnsi="Cambria Math" w:cstheme="majorBidi"/>
            </w:rPr>
            <m:t>exp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ikp∆x</m:t>
              </m:r>
            </m:e>
          </m:d>
          <m:r>
            <w:rPr>
              <w:rFonts w:ascii="Cambria Math" w:hAnsi="Cambria Math" w:cstheme="majorBidi"/>
            </w:rPr>
            <m:t>.</m:t>
          </m:r>
        </m:oMath>
      </m:oMathPara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2B42B6" w:rsidRDefault="005B7932" w:rsidP="0027148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</w:rPr>
            <m:t>a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A</m:t>
              </m:r>
            </m:e>
            <m:sub>
              <m:r>
                <w:rPr>
                  <w:rFonts w:ascii="Cambria Math" w:hAnsi="Cambria Math" w:cstheme="majorBidi"/>
                </w:rPr>
                <m:t>q+1</m:t>
              </m:r>
            </m:sub>
          </m:sSub>
          <m:r>
            <w:rPr>
              <w:rFonts w:ascii="Cambria Math" w:hAnsi="Cambria Math" w:cstheme="majorBidi"/>
            </w:rPr>
            <m:t>exp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ikp∆x</m:t>
              </m:r>
            </m:e>
          </m:d>
          <m:r>
            <w:rPr>
              <w:rFonts w:ascii="Cambria Math" w:hAnsi="Cambria Math" w:cstheme="majorBidi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</w:rPr>
            <m:t>a</m:t>
          </m:r>
          <m:r>
            <w:rPr>
              <w:rFonts w:ascii="Cambria Math" w:hAnsi="Cambria Math" w:cstheme="majorBidi"/>
            </w:rPr>
            <m:t>α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A</m:t>
              </m:r>
            </m:e>
            <m:sub>
              <m:r>
                <w:rPr>
                  <w:rFonts w:ascii="Cambria Math" w:hAnsi="Cambria Math" w:cstheme="majorBidi"/>
                </w:rPr>
                <m:t>q</m:t>
              </m:r>
            </m:sub>
          </m:sSub>
          <m:func>
            <m:funcPr>
              <m:ctrlPr>
                <w:rPr>
                  <w:rFonts w:ascii="Cambria Math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ik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p-γ-1</m:t>
                      </m:r>
                    </m:e>
                  </m:d>
                  <m:r>
                    <w:rPr>
                      <w:rFonts w:ascii="Cambria Math" w:hAnsi="Cambria Math" w:cstheme="majorBidi"/>
                    </w:rPr>
                    <m:t>∆x</m:t>
                  </m:r>
                </m:e>
              </m:d>
              <m:ctrlPr>
                <w:rPr>
                  <w:rFonts w:ascii="Cambria Math" w:eastAsiaTheme="minorEastAsia" w:hAnsi="Cambria Math" w:cstheme="majorBidi"/>
                  <w:i/>
                </w:rPr>
              </m:ctrlPr>
            </m:e>
          </m:func>
          <m:r>
            <w:rPr>
              <w:rFonts w:ascii="Cambria Math" w:hAnsi="Cambria Math" w:cstheme="majorBidi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1-α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</w:rPr>
            <m:t>a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A</m:t>
              </m:r>
            </m:e>
            <m:sub>
              <m:r>
                <w:rPr>
                  <w:rFonts w:ascii="Cambria Math" w:hAnsi="Cambria Math" w:cstheme="majorBidi"/>
                </w:rPr>
                <m:t>q</m:t>
              </m:r>
            </m:sub>
          </m:sSub>
          <m:func>
            <m:funcPr>
              <m:ctrlPr>
                <w:rPr>
                  <w:rFonts w:ascii="Cambria Math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ik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p-γ</m:t>
                      </m:r>
                    </m:e>
                  </m:d>
                  <m:r>
                    <w:rPr>
                      <w:rFonts w:ascii="Cambria Math" w:hAnsi="Cambria Math" w:cstheme="majorBidi"/>
                    </w:rPr>
                    <m:t>∆x</m:t>
                  </m:r>
                </m:e>
              </m:d>
              <m:ctrlPr>
                <w:rPr>
                  <w:rFonts w:ascii="Cambria Math" w:eastAsiaTheme="minorEastAsia" w:hAnsi="Cambria Math" w:cstheme="majorBidi"/>
                  <w:i/>
                </w:rPr>
              </m:ctrlPr>
            </m:e>
          </m:func>
        </m:oMath>
      </m:oMathPara>
    </w:p>
    <w:p w:rsidR="002B42B6" w:rsidRPr="00527449" w:rsidRDefault="002B42B6" w:rsidP="00917314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/>
          <w:szCs w:val="28"/>
          <w:rtl/>
        </w:rPr>
      </w:pPr>
      <w:r w:rsidRPr="00527449">
        <w:rPr>
          <w:rFonts w:ascii="Simplified Arabic" w:hAnsi="Simplified Arabic" w:hint="cs"/>
          <w:szCs w:val="28"/>
          <w:rtl/>
        </w:rPr>
        <w:t xml:space="preserve">او، باستبعاد الحدود </w:t>
      </w:r>
      <w:r w:rsidR="00917314">
        <w:rPr>
          <w:rFonts w:ascii="Simplified Arabic" w:hAnsi="Simplified Arabic" w:hint="cs"/>
          <w:szCs w:val="28"/>
          <w:rtl/>
        </w:rPr>
        <w:t>المشتركة</w:t>
      </w:r>
      <w:r w:rsidRPr="00527449">
        <w:rPr>
          <w:rFonts w:ascii="Simplified Arabic" w:hAnsi="Simplified Arabic" w:hint="cs"/>
          <w:szCs w:val="28"/>
          <w:rtl/>
        </w:rPr>
        <w:t>،</w:t>
      </w:r>
    </w:p>
    <w:p w:rsidR="002B42B6" w:rsidRPr="0027148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</w:rPr>
            <m:t>A=</m:t>
          </m:r>
          <m:r>
            <w:rPr>
              <w:rFonts w:ascii="Cambria Math" w:hAnsi="Cambria Math" w:cstheme="majorBidi"/>
            </w:rPr>
            <m:t>α</m:t>
          </m:r>
          <m:func>
            <m:funcPr>
              <m:ctrlPr>
                <w:rPr>
                  <w:rFonts w:ascii="Cambria Math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ik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-γ-1)∆x</m:t>
                      </m:r>
                    </m:e>
                  </m:d>
                </m:e>
              </m:d>
              <m:ctrlPr>
                <w:rPr>
                  <w:rFonts w:ascii="Cambria Math" w:eastAsiaTheme="minorEastAsia" w:hAnsi="Cambria Math" w:cstheme="majorBidi"/>
                  <w:i/>
                </w:rPr>
              </m:ctrlPr>
            </m:e>
          </m:func>
          <m:r>
            <w:rPr>
              <w:rFonts w:ascii="Cambria Math" w:hAnsi="Cambria Math" w:cstheme="majorBidi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1-α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</w:rPr>
            <m:t>exp⁡</m:t>
          </m:r>
          <m:r>
            <w:rPr>
              <w:rFonts w:ascii="Cambria Math" w:hAnsi="Cambria Math" w:cstheme="majorBidi"/>
            </w:rPr>
            <m:t>[ik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-γ</m:t>
              </m:r>
            </m:e>
          </m:d>
          <m:r>
            <w:rPr>
              <w:rFonts w:ascii="Cambria Math" w:hAnsi="Cambria Math" w:cstheme="majorBidi"/>
            </w:rPr>
            <m:t>∆x]</m:t>
          </m:r>
        </m:oMath>
      </m:oMathPara>
    </w:p>
    <w:p w:rsidR="00271486" w:rsidRPr="005B7932" w:rsidRDefault="00271486" w:rsidP="0027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 w:hint="cs"/>
          <w:rtl/>
        </w:rPr>
        <w:t xml:space="preserve">باعادة ترتيب الحد الاول من اليمين </w:t>
      </w:r>
    </w:p>
    <w:p w:rsidR="005B7932" w:rsidRPr="005B7932" w:rsidRDefault="005B7932" w:rsidP="0027148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</w:rPr>
            <m:t xml:space="preserve">    =</m:t>
          </m:r>
          <m:r>
            <w:rPr>
              <w:rFonts w:ascii="Cambria Math" w:hAnsi="Cambria Math" w:cstheme="majorBidi"/>
            </w:rPr>
            <m:t xml:space="preserve">α </m:t>
          </m:r>
          <m:r>
            <m:rPr>
              <m:sty m:val="p"/>
            </m:rPr>
            <w:rPr>
              <w:rFonts w:ascii="Cambria Math" w:hAnsi="Cambria Math" w:cstheme="majorBidi"/>
            </w:rPr>
            <m:t xml:space="preserve">exp </m:t>
          </m:r>
          <m:d>
            <m:dPr>
              <m:ctrlPr>
                <w:rPr>
                  <w:rFonts w:ascii="Cambria Math" w:hAnsi="Cambria Math" w:cstheme="majorBid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</w:rPr>
                <m:t>-</m:t>
              </m:r>
              <m:r>
                <w:rPr>
                  <w:rFonts w:ascii="Cambria Math" w:hAnsi="Cambria Math" w:cstheme="majorBidi"/>
                </w:rPr>
                <m:t>ikγ∆x</m:t>
              </m:r>
              <m:ctrlPr>
                <w:rPr>
                  <w:rFonts w:ascii="Cambria Math" w:hAnsi="Cambria Math" w:cstheme="majorBidi"/>
                  <w:i/>
                </w:rPr>
              </m:ctrlPr>
            </m:e>
          </m:d>
          <m:r>
            <w:rPr>
              <w:rFonts w:ascii="Cambria Math" w:hAnsi="Cambria Math" w:cstheme="majorBidi"/>
            </w:rPr>
            <m:t>.</m:t>
          </m:r>
          <m:r>
            <m:rPr>
              <m:sty m:val="p"/>
            </m:rPr>
            <w:rPr>
              <w:rFonts w:ascii="Cambria Math" w:hAnsi="Cambria Math" w:cstheme="majorBidi"/>
            </w:rPr>
            <m:t>exp (-</m:t>
          </m:r>
          <m:r>
            <w:rPr>
              <w:rFonts w:ascii="Cambria Math" w:hAnsi="Cambria Math" w:cstheme="majorBidi"/>
            </w:rPr>
            <m:t>ik∆x)+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1-α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</w:rPr>
            <m:t>exp⁡</m:t>
          </m:r>
          <m:r>
            <w:rPr>
              <w:rFonts w:ascii="Cambria Math" w:hAnsi="Cambria Math" w:cstheme="majorBidi"/>
            </w:rPr>
            <m:t>(-ikγ∆x)</m:t>
          </m:r>
        </m:oMath>
      </m:oMathPara>
    </w:p>
    <w:p w:rsidR="002B42B6" w:rsidRDefault="002B42B6" w:rsidP="002B42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rtl/>
        </w:rPr>
      </w:pPr>
    </w:p>
    <w:p w:rsidR="002B42B6" w:rsidRDefault="002B42B6" w:rsidP="00821EF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</w:rPr>
            <m:t xml:space="preserve">    =</m:t>
          </m:r>
          <m:func>
            <m:funcPr>
              <m:ctrlPr>
                <w:rPr>
                  <w:rFonts w:ascii="Cambria Math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-ikγ∆x</m:t>
                  </m:r>
                </m:e>
              </m:d>
              <m:ctrlPr>
                <w:rPr>
                  <w:rFonts w:ascii="Cambria Math" w:eastAsiaTheme="minorEastAsia" w:hAnsi="Cambria Math" w:cstheme="majorBidi"/>
                  <w:i/>
                </w:rPr>
              </m:ctrlPr>
            </m:e>
          </m:func>
          <m:r>
            <w:rPr>
              <w:rFonts w:ascii="Cambria Math" w:hAnsi="Cambria Math" w:cstheme="majorBidi"/>
            </w:rPr>
            <m:t>∙[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1-α</m:t>
              </m:r>
            </m:e>
          </m:d>
          <m:r>
            <w:rPr>
              <w:rFonts w:ascii="Cambria Math" w:hAnsi="Cambria Math" w:cstheme="majorBidi"/>
            </w:rPr>
            <m:t>+α</m:t>
          </m:r>
          <m:func>
            <m:funcPr>
              <m:ctrlPr>
                <w:rPr>
                  <w:rFonts w:ascii="Cambria Math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-ik∆x</m:t>
                  </m:r>
                </m:e>
              </m:d>
              <m:ctrlPr>
                <w:rPr>
                  <w:rFonts w:ascii="Cambria Math" w:eastAsiaTheme="minorEastAsia" w:hAnsi="Cambria Math" w:cstheme="majorBidi"/>
                  <w:i/>
                </w:rPr>
              </m:ctrlPr>
            </m:e>
          </m:func>
          <m:r>
            <w:rPr>
              <w:rFonts w:ascii="Cambria Math" w:eastAsiaTheme="minorEastAsia" w:hAnsi="Cambria Math" w:cstheme="majorBidi"/>
            </w:rPr>
            <m:t>]</m:t>
          </m:r>
        </m:oMath>
      </m:oMathPara>
    </w:p>
    <w:p w:rsidR="002B42B6" w:rsidRPr="00527449" w:rsidRDefault="002B42B6" w:rsidP="002B42B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/>
          <w:szCs w:val="28"/>
          <w:rtl/>
        </w:rPr>
      </w:pPr>
      <w:r w:rsidRPr="00527449">
        <w:rPr>
          <w:rFonts w:ascii="Simplified Arabic" w:hAnsi="Simplified Arabic" w:hint="cs"/>
          <w:szCs w:val="28"/>
          <w:rtl/>
        </w:rPr>
        <w:t xml:space="preserve">الآن لنخذ بنظر الاعتبار مربع المعامل </w:t>
      </w:r>
      <w:r w:rsidRPr="00527449">
        <w:rPr>
          <w:rFonts w:ascii="Simplified Arabic" w:hAnsi="Simplified Arabic"/>
          <w:szCs w:val="28"/>
        </w:rPr>
        <w:t>A</w:t>
      </w:r>
      <w:r w:rsidRPr="00527449">
        <w:rPr>
          <w:rFonts w:ascii="Simplified Arabic" w:hAnsi="Simplified Arabic" w:hint="cs"/>
          <w:szCs w:val="28"/>
          <w:rtl/>
        </w:rPr>
        <w:t>:</w:t>
      </w:r>
    </w:p>
    <w:p w:rsidR="002B42B6" w:rsidRDefault="002B42B6" w:rsidP="00F562E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>|A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|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=|exp(-ikγ∆x)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|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.|(1-α)+α exp(-ik∆x)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|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     </m:t>
          </m:r>
        </m:oMath>
      </m:oMathPara>
    </w:p>
    <w:p w:rsidR="002B42B6" w:rsidRPr="00821EFA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 xml:space="preserve">  = | (1-α)+α cos k∆x-iα sin k∆x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|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  </m:t>
          </m:r>
        </m:oMath>
      </m:oMathPara>
    </w:p>
    <w:p w:rsidR="00821EFA" w:rsidRDefault="00821EFA" w:rsidP="003C1B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</w:rPr>
        <w:t>ويمكن كتابة القيمة العددية للمعامل</w:t>
      </w:r>
      <w:r w:rsidR="003C1BD5">
        <w:rPr>
          <w:rFonts w:asciiTheme="majorBidi" w:eastAsiaTheme="minorEastAsia" w:hAnsiTheme="majorBidi" w:cstheme="majorBidi" w:hint="cs"/>
          <w:rtl/>
        </w:rPr>
        <w:t xml:space="preserve"> العقدي </w:t>
      </w:r>
      <m:oMath>
        <m:r>
          <w:rPr>
            <w:rFonts w:ascii="Cambria Math" w:hAnsi="Cambria Math" w:cstheme="majorBidi"/>
          </w:rPr>
          <m:t>|A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|</m:t>
            </m:r>
          </m:e>
          <m:sup>
            <m:r>
              <w:rPr>
                <w:rFonts w:ascii="Cambria Math" w:hAnsi="Cambria Math" w:cstheme="majorBidi"/>
              </w:rPr>
              <m:t>2</m:t>
            </m:r>
          </m:sup>
        </m:sSup>
      </m:oMath>
      <w:r>
        <w:rPr>
          <w:rFonts w:asciiTheme="majorBidi" w:eastAsiaTheme="minorEastAsia" w:hAnsiTheme="majorBidi" w:cstheme="majorBidi" w:hint="cs"/>
          <w:rtl/>
        </w:rPr>
        <w:t xml:space="preserve"> كما يلي:</w:t>
      </w: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 xml:space="preserve">  = [ (1-α)+α cos k∆x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]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+[α sin k∆x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]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   </m:t>
          </m:r>
        </m:oMath>
      </m:oMathPara>
    </w:p>
    <w:p w:rsidR="002B42B6" w:rsidRPr="003C1BD5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 xml:space="preserve">  = (1-α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)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+2(1-α)α cos k∆x+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α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cos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k∆x+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α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sin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k∆x  </m:t>
          </m:r>
        </m:oMath>
      </m:oMathPara>
    </w:p>
    <w:p w:rsidR="003C1BD5" w:rsidRPr="003C1BD5" w:rsidRDefault="003C1BD5" w:rsidP="00E708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 xml:space="preserve">  = 1-2α+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α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+2α cos k∆x-2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α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cos k∆x+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α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</m:t>
          </m:r>
        </m:oMath>
      </m:oMathPara>
    </w:p>
    <w:p w:rsidR="003C1BD5" w:rsidRPr="00E70876" w:rsidRDefault="00E70876" w:rsidP="00E708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 xml:space="preserve">  = 1-2α+2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α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+2α cos k∆x-2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α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cos k∆x</m:t>
          </m:r>
        </m:oMath>
      </m:oMathPara>
    </w:p>
    <w:p w:rsidR="00355C5D" w:rsidRPr="00355C5D" w:rsidRDefault="00355C5D" w:rsidP="00355C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 xml:space="preserve">  = 1-2α+2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α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+2α cos k∆x (1-α)</m:t>
          </m:r>
        </m:oMath>
      </m:oMathPara>
    </w:p>
    <w:p w:rsidR="002B42B6" w:rsidRDefault="00355C5D" w:rsidP="007348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 xml:space="preserve">  = 1-2α(1-α)+2α cos k∆x (1-α)   =1-2α(1-α)[1- cos k∆x]</m:t>
          </m:r>
          <m:r>
            <w:rPr>
              <w:rFonts w:ascii="Cambria Math" w:eastAsiaTheme="minorEastAsia" w:hAnsi="Cambria Math" w:cstheme="majorBidi"/>
            </w:rPr>
            <m:t xml:space="preserve">    </m:t>
          </m:r>
        </m:oMath>
      </m:oMathPara>
    </w:p>
    <w:p w:rsidR="007348BC" w:rsidRDefault="002B42B6" w:rsidP="00355C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note that </w:t>
      </w:r>
      <m:oMath>
        <m:r>
          <w:rPr>
            <w:rFonts w:ascii="Cambria Math" w:hAnsi="Cambria Math" w:cstheme="majorBidi"/>
          </w:rPr>
          <m:t>0≤(1-cos k∆x)≤2.</m:t>
        </m:r>
      </m:oMath>
      <w:r>
        <w:rPr>
          <w:rFonts w:asciiTheme="majorBidi" w:hAnsiTheme="majorBidi" w:cstheme="majorBidi"/>
        </w:rPr>
        <w:t xml:space="preserve">   </w:t>
      </w:r>
    </w:p>
    <w:p w:rsidR="002B42B6" w:rsidRDefault="002B42B6" w:rsidP="007348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 xml:space="preserve">Taking the largest value of   </w:t>
      </w:r>
      <m:oMath>
        <m:r>
          <w:rPr>
            <w:rFonts w:ascii="Cambria Math" w:hAnsi="Cambria Math" w:cstheme="majorBidi"/>
          </w:rPr>
          <m:t>1-cos k∆x</m:t>
        </m:r>
      </m:oMath>
      <w:r>
        <w:rPr>
          <w:rFonts w:asciiTheme="majorBidi" w:eastAsiaTheme="minorEastAsia" w:hAnsiTheme="majorBidi" w:cstheme="majorBidi"/>
        </w:rPr>
        <w:t xml:space="preserve"> </w:t>
      </w:r>
      <w:r w:rsidR="007348BC">
        <w:rPr>
          <w:rFonts w:asciiTheme="majorBidi" w:eastAsiaTheme="minorEastAsia" w:hAnsiTheme="majorBidi" w:cstheme="majorBidi"/>
        </w:rPr>
        <w:t xml:space="preserve">(i.e. 2) </w:t>
      </w:r>
      <w:r>
        <w:rPr>
          <w:rFonts w:asciiTheme="majorBidi" w:eastAsiaTheme="minorEastAsia" w:hAnsiTheme="majorBidi" w:cstheme="majorBidi"/>
        </w:rPr>
        <w:t>gives:</w:t>
      </w:r>
    </w:p>
    <w:p w:rsidR="002B42B6" w:rsidRDefault="002B42B6" w:rsidP="002B4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>|A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|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=1-4α(1-α)=(1- 2α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)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</w:rPr>
            <m:t xml:space="preserve">&lt;1    because  </m:t>
          </m:r>
          <m:r>
            <w:rPr>
              <w:rFonts w:ascii="Cambria Math" w:hAnsi="Cambria Math" w:cstheme="majorBidi"/>
            </w:rPr>
            <m:t xml:space="preserve">α&lt;1 </m:t>
          </m:r>
          <m:r>
            <w:rPr>
              <w:rFonts w:ascii="Cambria Math" w:eastAsiaTheme="minorEastAsia" w:hAnsi="Cambria Math" w:cstheme="majorBidi"/>
            </w:rPr>
            <m:t xml:space="preserve">      </m:t>
          </m:r>
        </m:oMath>
      </m:oMathPara>
    </w:p>
    <w:p w:rsidR="002B42B6" w:rsidRDefault="002B42B6" w:rsidP="007348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Taking the smallest value of  </w:t>
      </w:r>
      <m:oMath>
        <m:r>
          <w:rPr>
            <w:rFonts w:ascii="Cambria Math" w:hAnsi="Cambria Math" w:cstheme="majorBidi"/>
          </w:rPr>
          <m:t>1- cos k∆x</m:t>
        </m:r>
      </m:oMath>
      <w:r w:rsidR="007348BC">
        <w:rPr>
          <w:rFonts w:asciiTheme="majorBidi" w:eastAsiaTheme="minorEastAsia" w:hAnsiTheme="majorBidi" w:cstheme="majorBidi"/>
        </w:rPr>
        <w:t xml:space="preserve">  gives </w:t>
      </w:r>
      <m:oMath>
        <m:r>
          <w:rPr>
            <w:rFonts w:ascii="Cambria Math" w:hAnsi="Cambria Math" w:cstheme="majorBidi"/>
          </w:rPr>
          <m:t>|A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|</m:t>
            </m:r>
          </m:e>
          <m:sup>
            <m:r>
              <w:rPr>
                <w:rFonts w:ascii="Cambria Math" w:hAnsi="Cambria Math" w:cstheme="majorBidi"/>
              </w:rPr>
              <m:t>2</m:t>
            </m:r>
          </m:sup>
        </m:sSup>
        <m:r>
          <w:rPr>
            <w:rFonts w:ascii="Cambria Math" w:hAnsi="Cambria Math" w:cstheme="majorBidi"/>
          </w:rPr>
          <m:t>=1</m:t>
        </m:r>
        <m:r>
          <w:rPr>
            <w:rFonts w:ascii="Cambria Math" w:eastAsiaTheme="minorEastAsia" w:hAnsi="Cambria Math" w:cstheme="majorBidi"/>
          </w:rPr>
          <m:t xml:space="preserve">         </m:t>
        </m:r>
      </m:oMath>
    </w:p>
    <w:p w:rsidR="003A54EB" w:rsidRPr="002B42B6" w:rsidRDefault="002B42B6" w:rsidP="00E833C3">
      <w:pPr>
        <w:autoSpaceDE w:val="0"/>
        <w:autoSpaceDN w:val="0"/>
        <w:bidi w:val="0"/>
        <w:adjustRightInd w:val="0"/>
        <w:spacing w:after="0" w:line="240" w:lineRule="auto"/>
        <w:jc w:val="both"/>
        <w:rPr>
          <w:szCs w:val="28"/>
        </w:rPr>
      </w:pPr>
      <w:r>
        <w:rPr>
          <w:rFonts w:asciiTheme="majorBidi" w:eastAsiaTheme="minorEastAsia" w:hAnsiTheme="majorBidi" w:cstheme="majorBidi"/>
        </w:rPr>
        <w:t>In either case</w:t>
      </w:r>
      <w:proofErr w:type="gramStart"/>
      <w:r>
        <w:rPr>
          <w:rFonts w:asciiTheme="majorBidi" w:eastAsiaTheme="minorEastAsia" w:hAnsiTheme="majorBidi" w:cstheme="majorBidi"/>
        </w:rPr>
        <w:t xml:space="preserve">, </w:t>
      </w:r>
      <w:proofErr w:type="gramEnd"/>
      <m:oMath>
        <m:r>
          <w:rPr>
            <w:rFonts w:ascii="Cambria Math" w:hAnsi="Cambria Math" w:cstheme="majorBidi"/>
          </w:rPr>
          <m:t>|A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|</m:t>
            </m:r>
          </m:e>
          <m:sup>
            <m:r>
              <w:rPr>
                <w:rFonts w:ascii="Cambria Math" w:hAnsi="Cambria Math" w:cstheme="majorBidi"/>
              </w:rPr>
              <m:t>2</m:t>
            </m:r>
          </m:sup>
        </m:sSup>
        <m:r>
          <w:rPr>
            <w:rFonts w:ascii="Cambria Math" w:hAnsi="Cambria Math" w:cstheme="majorBidi"/>
          </w:rPr>
          <m:t>=1</m:t>
        </m:r>
        <m:r>
          <w:rPr>
            <w:rFonts w:ascii="Cambria Math" w:eastAsiaTheme="minorEastAsia" w:hAnsi="Cambria Math" w:cstheme="majorBidi"/>
          </w:rPr>
          <m:t xml:space="preserve">  </m:t>
        </m:r>
      </m:oMath>
      <w:r>
        <w:rPr>
          <w:rFonts w:asciiTheme="majorBidi" w:eastAsiaTheme="minorEastAsia" w:hAnsiTheme="majorBidi" w:cstheme="majorBidi"/>
        </w:rPr>
        <w:t>, so there is numerical stability.</w:t>
      </w:r>
    </w:p>
    <w:sectPr w:rsidR="003A54EB" w:rsidRPr="002B42B6" w:rsidSect="00B819C1">
      <w:headerReference w:type="default" r:id="rId10"/>
      <w:footerReference w:type="default" r:id="rId11"/>
      <w:pgSz w:w="11906" w:h="16838"/>
      <w:pgMar w:top="1077" w:right="1134" w:bottom="1077" w:left="1134" w:header="709" w:footer="709" w:gutter="0"/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FD" w:rsidRDefault="005B7CFD" w:rsidP="00352EE9">
      <w:pPr>
        <w:spacing w:after="0" w:line="240" w:lineRule="auto"/>
      </w:pPr>
      <w:r>
        <w:separator/>
      </w:r>
    </w:p>
  </w:endnote>
  <w:endnote w:type="continuationSeparator" w:id="0">
    <w:p w:rsidR="005B7CFD" w:rsidRDefault="005B7CFD" w:rsidP="0035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B5" w:rsidRDefault="005B7CFD" w:rsidP="00140793">
    <w:pPr>
      <w:jc w:val="center"/>
      <w:rPr>
        <w:lang w:bidi="ar-IQ"/>
      </w:rPr>
    </w:pPr>
    <w:sdt>
      <w:sdtPr>
        <w:rPr>
          <w:rtl/>
        </w:rPr>
        <w:id w:val="250395305"/>
        <w:docPartObj>
          <w:docPartGallery w:val="Page Numbers (Top of Page)"/>
          <w:docPartUnique/>
        </w:docPartObj>
      </w:sdtPr>
      <w:sdtEndPr/>
      <w:sdtContent>
        <w:r w:rsidR="00D365B5">
          <w:t>)</w:t>
        </w:r>
        <w:r w:rsidR="00D365B5" w:rsidRPr="0028446A">
          <w:t xml:space="preserve"> </w:t>
        </w:r>
        <w:r w:rsidR="00A24EE9">
          <w:fldChar w:fldCharType="begin"/>
        </w:r>
        <w:r w:rsidR="00A24EE9">
          <w:instrText xml:space="preserve"> PAGE </w:instrText>
        </w:r>
        <w:r w:rsidR="00A24EE9">
          <w:fldChar w:fldCharType="separate"/>
        </w:r>
        <w:r w:rsidR="00ED4B89">
          <w:rPr>
            <w:noProof/>
            <w:rtl/>
          </w:rPr>
          <w:t>3</w:t>
        </w:r>
        <w:r w:rsidR="00A24EE9">
          <w:rPr>
            <w:noProof/>
          </w:rPr>
          <w:fldChar w:fldCharType="end"/>
        </w:r>
        <w:r w:rsidR="00D365B5">
          <w:t xml:space="preserve"> </w:t>
        </w:r>
        <w:proofErr w:type="gramStart"/>
        <w:r w:rsidR="00D365B5">
          <w:t xml:space="preserve">-  </w:t>
        </w:r>
        <w:proofErr w:type="gramEnd"/>
        <w:fldSimple w:instr=" NUMPAGES  ">
          <w:r w:rsidR="00ED4B89">
            <w:rPr>
              <w:noProof/>
              <w:rtl/>
            </w:rPr>
            <w:t>3</w:t>
          </w:r>
        </w:fldSimple>
      </w:sdtContent>
    </w:sdt>
    <w:r w:rsidR="00D365B5">
      <w:t xml:space="preserve"> (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FD" w:rsidRDefault="005B7CFD" w:rsidP="00352EE9">
      <w:pPr>
        <w:spacing w:after="0" w:line="240" w:lineRule="auto"/>
      </w:pPr>
      <w:r>
        <w:separator/>
      </w:r>
    </w:p>
  </w:footnote>
  <w:footnote w:type="continuationSeparator" w:id="0">
    <w:p w:rsidR="005B7CFD" w:rsidRDefault="005B7CFD" w:rsidP="0035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B5" w:rsidRPr="00FB4C8D" w:rsidRDefault="005B7CFD" w:rsidP="00213EF9">
    <w:pPr>
      <w:pStyle w:val="Header"/>
      <w:rPr>
        <w:szCs w:val="28"/>
      </w:rPr>
    </w:pPr>
    <w:sdt>
      <w:sdtPr>
        <w:rPr>
          <w:rFonts w:hint="cs"/>
          <w:sz w:val="24"/>
          <w:szCs w:val="24"/>
          <w:rtl/>
        </w:rPr>
        <w:id w:val="982429934"/>
        <w:docPartObj>
          <w:docPartGallery w:val="Watermarks"/>
          <w:docPartUnique/>
        </w:docPartObj>
      </w:sdtPr>
      <w:sdtEndPr/>
      <w:sdtContent>
        <w:r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13736" o:spid="_x0000_s2053" type="#_x0000_t136" style="position:absolute;left:0;text-align:left;margin-left:0;margin-top:0;width:572.15pt;height:107.2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 Thaer Obaid Roomi"/>
              <w10:wrap anchorx="margin" anchory="margin"/>
            </v:shape>
          </w:pict>
        </w:r>
      </w:sdtContent>
    </w:sdt>
    <w:r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3.6pt;margin-top:19.8pt;width:497.9pt;height:0;z-index:251661312;mso-position-horizontal-relative:text;mso-position-vertical-relative:text" o:connectortype="straight">
          <w10:wrap anchorx="page"/>
        </v:shape>
      </w:pict>
    </w:r>
    <w:r w:rsidR="00D365B5" w:rsidRPr="00FB4C8D">
      <w:rPr>
        <w:rFonts w:hint="cs"/>
        <w:sz w:val="24"/>
        <w:szCs w:val="24"/>
        <w:rtl/>
      </w:rPr>
      <w:t>نمذجة عددية</w:t>
    </w:r>
    <w:r w:rsidR="00D365B5">
      <w:rPr>
        <w:rFonts w:hint="cs"/>
        <w:sz w:val="24"/>
        <w:szCs w:val="24"/>
        <w:rtl/>
        <w:lang w:bidi="ar-IQ"/>
      </w:rPr>
      <w:t xml:space="preserve"> </w:t>
    </w:r>
    <w:r w:rsidR="00D365B5" w:rsidRPr="00FB4C8D">
      <w:rPr>
        <w:rFonts w:hint="cs"/>
        <w:sz w:val="24"/>
        <w:szCs w:val="24"/>
        <w:rtl/>
      </w:rPr>
      <w:t xml:space="preserve">/ نظري للمرحلة الرابعة قسم علوم الجو   </w:t>
    </w:r>
    <w:r w:rsidR="00D365B5">
      <w:rPr>
        <w:rFonts w:hint="cs"/>
        <w:sz w:val="24"/>
        <w:szCs w:val="24"/>
        <w:rtl/>
      </w:rPr>
      <w:t>محاضرة</w:t>
    </w:r>
    <w:r w:rsidR="00D365B5">
      <w:rPr>
        <w:rFonts w:hint="cs"/>
        <w:sz w:val="24"/>
        <w:szCs w:val="24"/>
        <w:rtl/>
        <w:lang w:bidi="ar-IQ"/>
      </w:rPr>
      <w:t xml:space="preserve"> </w:t>
    </w:r>
    <w:r w:rsidR="00D365B5">
      <w:rPr>
        <w:rFonts w:hint="cs"/>
        <w:sz w:val="24"/>
        <w:szCs w:val="24"/>
        <w:rtl/>
      </w:rPr>
      <w:t>(</w:t>
    </w:r>
    <w:r w:rsidR="00D365B5">
      <w:rPr>
        <w:sz w:val="24"/>
        <w:szCs w:val="24"/>
      </w:rPr>
      <w:t>1</w:t>
    </w:r>
    <w:r w:rsidR="002B42B6">
      <w:rPr>
        <w:sz w:val="24"/>
        <w:szCs w:val="24"/>
      </w:rPr>
      <w:t>4</w:t>
    </w:r>
    <w:r w:rsidR="00D365B5">
      <w:rPr>
        <w:rFonts w:hint="cs"/>
        <w:sz w:val="24"/>
        <w:szCs w:val="24"/>
        <w:rtl/>
      </w:rPr>
      <w:t xml:space="preserve">)   </w:t>
    </w:r>
    <w:r w:rsidR="00D365B5" w:rsidRPr="00FB4C8D">
      <w:rPr>
        <w:rFonts w:hint="cs"/>
        <w:sz w:val="24"/>
        <w:szCs w:val="24"/>
        <w:rtl/>
      </w:rPr>
      <w:t xml:space="preserve">اعداد </w:t>
    </w:r>
    <w:r w:rsidR="00213EF9">
      <w:rPr>
        <w:rFonts w:hint="cs"/>
        <w:sz w:val="24"/>
        <w:szCs w:val="24"/>
        <w:rtl/>
      </w:rPr>
      <w:t>الدكتور</w:t>
    </w:r>
    <w:r w:rsidR="00D365B5" w:rsidRPr="00FB4C8D">
      <w:rPr>
        <w:rFonts w:hint="cs"/>
        <w:sz w:val="24"/>
        <w:szCs w:val="24"/>
        <w:rtl/>
      </w:rPr>
      <w:t xml:space="preserve"> ثائر عبيد رومي  </w:t>
    </w:r>
    <w:r w:rsidR="00D365B5">
      <w:rPr>
        <w:rFonts w:hint="cs"/>
        <w:sz w:val="24"/>
        <w:szCs w:val="24"/>
        <w:rtl/>
      </w:rPr>
      <w:t xml:space="preserve">  </w:t>
    </w:r>
    <w:r w:rsidR="00D365B5" w:rsidRPr="00FB4C8D">
      <w:rPr>
        <w:rFonts w:hint="cs"/>
        <w:szCs w:val="28"/>
        <w:rtl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BF0"/>
    <w:multiLevelType w:val="multilevel"/>
    <w:tmpl w:val="ED2C361A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2" w:hanging="2160"/>
      </w:pPr>
      <w:rPr>
        <w:rFonts w:hint="default"/>
      </w:rPr>
    </w:lvl>
  </w:abstractNum>
  <w:abstractNum w:abstractNumId="1">
    <w:nsid w:val="054B4E20"/>
    <w:multiLevelType w:val="hybridMultilevel"/>
    <w:tmpl w:val="18D02B56"/>
    <w:lvl w:ilvl="0" w:tplc="9F60B80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EA92EC9"/>
    <w:multiLevelType w:val="hybridMultilevel"/>
    <w:tmpl w:val="0C128C78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">
    <w:nsid w:val="1A3B0D8B"/>
    <w:multiLevelType w:val="hybridMultilevel"/>
    <w:tmpl w:val="FC4229E8"/>
    <w:lvl w:ilvl="0" w:tplc="9454F21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70217B65"/>
    <w:multiLevelType w:val="hybridMultilevel"/>
    <w:tmpl w:val="2782131E"/>
    <w:lvl w:ilvl="0" w:tplc="CFE63A0A">
      <w:start w:val="1"/>
      <w:numFmt w:val="decimal"/>
      <w:lvlText w:val="%1."/>
      <w:lvlJc w:val="left"/>
      <w:pPr>
        <w:ind w:left="554" w:hanging="360"/>
      </w:pPr>
      <w:rPr>
        <w:rFonts w:ascii="Times New Roman" w:eastAsiaTheme="minorEastAsia" w:hAnsi="Times New Roman" w:cs="Simplified Arabic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10A"/>
    <w:rsid w:val="00014AE0"/>
    <w:rsid w:val="000341C7"/>
    <w:rsid w:val="000457CA"/>
    <w:rsid w:val="000577FC"/>
    <w:rsid w:val="0006084D"/>
    <w:rsid w:val="0006366B"/>
    <w:rsid w:val="00085D1F"/>
    <w:rsid w:val="00094758"/>
    <w:rsid w:val="000B670F"/>
    <w:rsid w:val="000C076B"/>
    <w:rsid w:val="000C79DD"/>
    <w:rsid w:val="000D1242"/>
    <w:rsid w:val="000E6458"/>
    <w:rsid w:val="000F4481"/>
    <w:rsid w:val="000F6547"/>
    <w:rsid w:val="00107279"/>
    <w:rsid w:val="00116319"/>
    <w:rsid w:val="00140793"/>
    <w:rsid w:val="00143921"/>
    <w:rsid w:val="001A3E23"/>
    <w:rsid w:val="001B4199"/>
    <w:rsid w:val="001D36D5"/>
    <w:rsid w:val="001E24C8"/>
    <w:rsid w:val="001E2A01"/>
    <w:rsid w:val="00213EF9"/>
    <w:rsid w:val="00235147"/>
    <w:rsid w:val="00265A34"/>
    <w:rsid w:val="00271486"/>
    <w:rsid w:val="0028446A"/>
    <w:rsid w:val="002855DE"/>
    <w:rsid w:val="00291178"/>
    <w:rsid w:val="002A6827"/>
    <w:rsid w:val="002B080D"/>
    <w:rsid w:val="002B42B6"/>
    <w:rsid w:val="002C24C9"/>
    <w:rsid w:val="002C5170"/>
    <w:rsid w:val="002D4C48"/>
    <w:rsid w:val="002D53A3"/>
    <w:rsid w:val="002D6423"/>
    <w:rsid w:val="00305D0D"/>
    <w:rsid w:val="00316172"/>
    <w:rsid w:val="00334CD3"/>
    <w:rsid w:val="00336FE6"/>
    <w:rsid w:val="003429A2"/>
    <w:rsid w:val="00352EE9"/>
    <w:rsid w:val="00355C5D"/>
    <w:rsid w:val="00360463"/>
    <w:rsid w:val="0037176D"/>
    <w:rsid w:val="00373695"/>
    <w:rsid w:val="00375734"/>
    <w:rsid w:val="003A54EB"/>
    <w:rsid w:val="003B68A4"/>
    <w:rsid w:val="003C1BD5"/>
    <w:rsid w:val="00411DF9"/>
    <w:rsid w:val="00417A23"/>
    <w:rsid w:val="00432E80"/>
    <w:rsid w:val="00453355"/>
    <w:rsid w:val="00467BE9"/>
    <w:rsid w:val="004A0EB8"/>
    <w:rsid w:val="004A7995"/>
    <w:rsid w:val="004B32B1"/>
    <w:rsid w:val="004C0231"/>
    <w:rsid w:val="004D0753"/>
    <w:rsid w:val="004E6A83"/>
    <w:rsid w:val="004F0875"/>
    <w:rsid w:val="0052281C"/>
    <w:rsid w:val="00526BCC"/>
    <w:rsid w:val="00527449"/>
    <w:rsid w:val="00534FF7"/>
    <w:rsid w:val="005525F3"/>
    <w:rsid w:val="00552E08"/>
    <w:rsid w:val="00561C58"/>
    <w:rsid w:val="005634D3"/>
    <w:rsid w:val="00582E8F"/>
    <w:rsid w:val="005A3935"/>
    <w:rsid w:val="005B033F"/>
    <w:rsid w:val="005B7932"/>
    <w:rsid w:val="005B7CFD"/>
    <w:rsid w:val="005E6445"/>
    <w:rsid w:val="005F52DA"/>
    <w:rsid w:val="00611B11"/>
    <w:rsid w:val="00625C3C"/>
    <w:rsid w:val="00634F69"/>
    <w:rsid w:val="00635898"/>
    <w:rsid w:val="006419BF"/>
    <w:rsid w:val="00647102"/>
    <w:rsid w:val="00647EB7"/>
    <w:rsid w:val="0065409B"/>
    <w:rsid w:val="0065490D"/>
    <w:rsid w:val="00677FC1"/>
    <w:rsid w:val="006A34B7"/>
    <w:rsid w:val="006C53E9"/>
    <w:rsid w:val="006C6BD8"/>
    <w:rsid w:val="006E77F2"/>
    <w:rsid w:val="006F0BC5"/>
    <w:rsid w:val="0070657E"/>
    <w:rsid w:val="007077C2"/>
    <w:rsid w:val="00707E2A"/>
    <w:rsid w:val="00713329"/>
    <w:rsid w:val="0071481D"/>
    <w:rsid w:val="00726A77"/>
    <w:rsid w:val="007348BC"/>
    <w:rsid w:val="00740B83"/>
    <w:rsid w:val="007433E3"/>
    <w:rsid w:val="007500D9"/>
    <w:rsid w:val="007526B2"/>
    <w:rsid w:val="00752873"/>
    <w:rsid w:val="007606FD"/>
    <w:rsid w:val="00791DB8"/>
    <w:rsid w:val="00794546"/>
    <w:rsid w:val="007C510A"/>
    <w:rsid w:val="007E434D"/>
    <w:rsid w:val="007F1DFF"/>
    <w:rsid w:val="007F3AAA"/>
    <w:rsid w:val="00812334"/>
    <w:rsid w:val="00821EFA"/>
    <w:rsid w:val="008236A2"/>
    <w:rsid w:val="0083038A"/>
    <w:rsid w:val="008378BB"/>
    <w:rsid w:val="0085341B"/>
    <w:rsid w:val="00856013"/>
    <w:rsid w:val="00876FEE"/>
    <w:rsid w:val="008814E8"/>
    <w:rsid w:val="00884399"/>
    <w:rsid w:val="008A7E1C"/>
    <w:rsid w:val="008B09DA"/>
    <w:rsid w:val="008C35D5"/>
    <w:rsid w:val="008C3A29"/>
    <w:rsid w:val="008C414C"/>
    <w:rsid w:val="008D5DA6"/>
    <w:rsid w:val="008D5EFA"/>
    <w:rsid w:val="008F3AFE"/>
    <w:rsid w:val="009043B9"/>
    <w:rsid w:val="00906BEF"/>
    <w:rsid w:val="00911D59"/>
    <w:rsid w:val="00917314"/>
    <w:rsid w:val="009236EF"/>
    <w:rsid w:val="009316DB"/>
    <w:rsid w:val="009527CA"/>
    <w:rsid w:val="00953593"/>
    <w:rsid w:val="009558AB"/>
    <w:rsid w:val="00963BF7"/>
    <w:rsid w:val="00971C90"/>
    <w:rsid w:val="00971E09"/>
    <w:rsid w:val="00983766"/>
    <w:rsid w:val="009975E6"/>
    <w:rsid w:val="009B4A2A"/>
    <w:rsid w:val="009B74EC"/>
    <w:rsid w:val="009D13E1"/>
    <w:rsid w:val="009D4527"/>
    <w:rsid w:val="009F6DA0"/>
    <w:rsid w:val="00A02D8D"/>
    <w:rsid w:val="00A03631"/>
    <w:rsid w:val="00A232A5"/>
    <w:rsid w:val="00A23E4F"/>
    <w:rsid w:val="00A24EE9"/>
    <w:rsid w:val="00A3463B"/>
    <w:rsid w:val="00A42F34"/>
    <w:rsid w:val="00A60956"/>
    <w:rsid w:val="00A61D8C"/>
    <w:rsid w:val="00A7141E"/>
    <w:rsid w:val="00AC5DBC"/>
    <w:rsid w:val="00AD087A"/>
    <w:rsid w:val="00AF02E8"/>
    <w:rsid w:val="00AF4258"/>
    <w:rsid w:val="00AF460B"/>
    <w:rsid w:val="00AF6937"/>
    <w:rsid w:val="00AF7DCB"/>
    <w:rsid w:val="00B23BB2"/>
    <w:rsid w:val="00B269D4"/>
    <w:rsid w:val="00B30B50"/>
    <w:rsid w:val="00B56C53"/>
    <w:rsid w:val="00B8121F"/>
    <w:rsid w:val="00B819C1"/>
    <w:rsid w:val="00B92844"/>
    <w:rsid w:val="00B97687"/>
    <w:rsid w:val="00BB2B0F"/>
    <w:rsid w:val="00BD29E9"/>
    <w:rsid w:val="00C20B59"/>
    <w:rsid w:val="00C35BC2"/>
    <w:rsid w:val="00C4467F"/>
    <w:rsid w:val="00C51644"/>
    <w:rsid w:val="00C7018E"/>
    <w:rsid w:val="00C77BCE"/>
    <w:rsid w:val="00CA545C"/>
    <w:rsid w:val="00CA58D5"/>
    <w:rsid w:val="00CB307E"/>
    <w:rsid w:val="00CB6B9B"/>
    <w:rsid w:val="00CB74F4"/>
    <w:rsid w:val="00CC7750"/>
    <w:rsid w:val="00CD2E31"/>
    <w:rsid w:val="00CD7BDB"/>
    <w:rsid w:val="00CE3519"/>
    <w:rsid w:val="00D018D3"/>
    <w:rsid w:val="00D04814"/>
    <w:rsid w:val="00D068D2"/>
    <w:rsid w:val="00D07289"/>
    <w:rsid w:val="00D07F9E"/>
    <w:rsid w:val="00D16ADB"/>
    <w:rsid w:val="00D365B5"/>
    <w:rsid w:val="00D80BDA"/>
    <w:rsid w:val="00D82AA8"/>
    <w:rsid w:val="00D9006D"/>
    <w:rsid w:val="00D92DBA"/>
    <w:rsid w:val="00DC70C8"/>
    <w:rsid w:val="00DD4CE8"/>
    <w:rsid w:val="00DE260F"/>
    <w:rsid w:val="00DE62F0"/>
    <w:rsid w:val="00E11A3F"/>
    <w:rsid w:val="00E233A1"/>
    <w:rsid w:val="00E449BA"/>
    <w:rsid w:val="00E70876"/>
    <w:rsid w:val="00E833C3"/>
    <w:rsid w:val="00EC2EBF"/>
    <w:rsid w:val="00ED1A77"/>
    <w:rsid w:val="00ED4B89"/>
    <w:rsid w:val="00EE123C"/>
    <w:rsid w:val="00F02BE4"/>
    <w:rsid w:val="00F1203B"/>
    <w:rsid w:val="00F22A12"/>
    <w:rsid w:val="00F40528"/>
    <w:rsid w:val="00F562E9"/>
    <w:rsid w:val="00F612AC"/>
    <w:rsid w:val="00F6440C"/>
    <w:rsid w:val="00F6523C"/>
    <w:rsid w:val="00F65790"/>
    <w:rsid w:val="00FC6207"/>
    <w:rsid w:val="00FD5BFB"/>
    <w:rsid w:val="00FE7651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_x0000_s1351"/>
        <o:r id="V:Rule2" type="connector" idref="#_x0000_s1241"/>
        <o:r id="V:Rule3" type="connector" idref="#_x0000_s1300"/>
        <o:r id="V:Rule4" type="connector" idref="#_x0000_s1313"/>
        <o:r id="V:Rule5" type="connector" idref="#_x0000_s1312"/>
        <o:r id="V:Rule6" type="connector" idref="#_x0000_s1224"/>
        <o:r id="V:Rule7" type="connector" idref="#_x0000_s1276"/>
        <o:r id="V:Rule8" type="connector" idref="#_x0000_s1343"/>
        <o:r id="V:Rule9" type="connector" idref="#_x0000_s1244"/>
        <o:r id="V:Rule10" type="connector" idref="#_x0000_s1274"/>
        <o:r id="V:Rule11" type="connector" idref="#_x0000_s1273"/>
        <o:r id="V:Rule12" type="connector" idref="#_x0000_s1356"/>
        <o:r id="V:Rule13" type="connector" idref="#_x0000_s1271"/>
        <o:r id="V:Rule14" type="connector" idref="#_x0000_s1238"/>
        <o:r id="V:Rule15" type="connector" idref="#_x0000_s1268"/>
        <o:r id="V:Rule16" type="connector" idref="#_x0000_s1234"/>
        <o:r id="V:Rule17" type="connector" idref="#_x0000_s1242"/>
        <o:r id="V:Rule18" type="connector" idref="#_x0000_s1267"/>
        <o:r id="V:Rule19" type="connector" idref="#_x0000_s1257"/>
        <o:r id="V:Rule20" type="connector" idref="#_x0000_s1299"/>
        <o:r id="V:Rule21" type="connector" idref="#_x0000_s1237"/>
        <o:r id="V:Rule22" type="connector" idref="#_x0000_s1309"/>
        <o:r id="V:Rule23" type="connector" idref="#_x0000_s1314"/>
        <o:r id="V:Rule24" type="connector" idref="#_x0000_s1354"/>
        <o:r id="V:Rule25" type="connector" idref="#_x0000_s1316"/>
        <o:r id="V:Rule26" type="connector" idref="#_x0000_s1373"/>
        <o:r id="V:Rule27" type="connector" idref="#_x0000_s1311"/>
        <o:r id="V:Rule28" type="connector" idref="#_x0000_s1275"/>
        <o:r id="V:Rule29" type="connector" idref="#_x0000_s1372"/>
        <o:r id="V:Rule30" type="connector" idref="#_x0000_s1235"/>
        <o:r id="V:Rule31" type="connector" idref="#_x0000_s1272"/>
        <o:r id="V:Rule32" type="connector" idref="#_x0000_s1240"/>
        <o:r id="V:Rule33" type="connector" idref="#_x0000_s1236"/>
        <o:r id="V:Rule34" type="connector" idref="#_x0000_s1315"/>
        <o:r id="V:Rule35" type="connector" idref="#_x0000_s1239"/>
        <o:r id="V:Rule36" type="connector" idref="#_x0000_s1270"/>
        <o:r id="V:Rule37" type="connector" idref="#_x0000_s1353"/>
        <o:r id="V:Rule38" type="connector" idref="#_x0000_s1269"/>
        <o:r id="V:Rule39" type="connector" idref="#_x0000_s1355"/>
        <o:r id="V:Rule40" type="connector" idref="#_x0000_s1352"/>
        <o:r id="V:Rule41" type="connector" idref="#_x0000_s131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0A"/>
    <w:pPr>
      <w:bidi/>
      <w:spacing w:after="200" w:line="276" w:lineRule="auto"/>
      <w:jc w:val="left"/>
    </w:pPr>
    <w:rPr>
      <w:rFonts w:ascii="Times New Roman" w:hAnsi="Times New Roman" w:cs="Simplified Arabi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hAnsi="Times New Roman" w:cs="Simplified Arabic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hAnsi="Times New Roman" w:cs="Simplified Arabic"/>
      <w:sz w:val="28"/>
      <w:szCs w:val="32"/>
    </w:rPr>
  </w:style>
  <w:style w:type="paragraph" w:styleId="ListParagraph">
    <w:name w:val="List Paragraph"/>
    <w:basedOn w:val="Normal"/>
    <w:uiPriority w:val="34"/>
    <w:qFormat/>
    <w:rsid w:val="007C510A"/>
    <w:pPr>
      <w:ind w:left="720"/>
      <w:contextualSpacing/>
    </w:pPr>
  </w:style>
  <w:style w:type="table" w:styleId="TableGrid">
    <w:name w:val="Table Grid"/>
    <w:basedOn w:val="TableNormal"/>
    <w:uiPriority w:val="59"/>
    <w:rsid w:val="007C510A"/>
    <w:pPr>
      <w:jc w:val="left"/>
    </w:pPr>
    <w:rPr>
      <w:rFonts w:ascii="Times New Roman" w:hAnsi="Times New Roman" w:cs="Simplified Arabic"/>
      <w:sz w:val="28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434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B2B0F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2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1B6D-D88B-443B-A583-59C9AEDE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adeeb</dc:creator>
  <cp:lastModifiedBy>Thaer</cp:lastModifiedBy>
  <cp:revision>23</cp:revision>
  <cp:lastPrinted>2017-05-07T03:00:00Z</cp:lastPrinted>
  <dcterms:created xsi:type="dcterms:W3CDTF">2012-03-02T15:00:00Z</dcterms:created>
  <dcterms:modified xsi:type="dcterms:W3CDTF">2019-05-11T18:24:00Z</dcterms:modified>
</cp:coreProperties>
</file>