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FA" w:rsidRPr="00C20B33" w:rsidRDefault="005F1FFA" w:rsidP="005F1FFA">
      <w:pPr>
        <w:bidi w:val="0"/>
        <w:rPr>
          <w:b/>
          <w:bCs/>
          <w:sz w:val="24"/>
          <w:szCs w:val="24"/>
          <w:lang w:bidi="ar-IQ"/>
        </w:rPr>
      </w:pPr>
      <w:r>
        <w:rPr>
          <w:rFonts w:ascii="Galliard-Roman" w:eastAsiaTheme="minorHAnsi" w:hAnsi="Galliard-Roman" w:cs="Galliard-Roman"/>
          <w:b/>
          <w:bCs/>
          <w:sz w:val="24"/>
          <w:szCs w:val="24"/>
        </w:rPr>
        <w:t xml:space="preserve">                                                                                                  </w:t>
      </w:r>
      <w:r w:rsidRPr="00C20B33">
        <w:rPr>
          <w:rFonts w:ascii="Galliard-Roman" w:eastAsiaTheme="minorHAnsi" w:hAnsi="Galliard-Roman" w:cs="Galliard-Roman"/>
          <w:b/>
          <w:bCs/>
          <w:sz w:val="24"/>
          <w:szCs w:val="24"/>
        </w:rPr>
        <w:t>Plant breeding</w:t>
      </w:r>
      <w:r w:rsidRPr="00C20B33">
        <w:rPr>
          <w:b/>
          <w:bCs/>
          <w:sz w:val="24"/>
          <w:szCs w:val="24"/>
          <w:lang w:bidi="ar-IQ"/>
        </w:rPr>
        <w:t xml:space="preserve"> </w:t>
      </w:r>
      <w:r>
        <w:rPr>
          <w:b/>
          <w:bCs/>
          <w:sz w:val="24"/>
          <w:szCs w:val="24"/>
          <w:lang w:bidi="ar-IQ"/>
        </w:rPr>
        <w:t>Lectur</w:t>
      </w:r>
      <w:r w:rsidRPr="00C20B33">
        <w:rPr>
          <w:b/>
          <w:bCs/>
          <w:sz w:val="24"/>
          <w:szCs w:val="24"/>
          <w:lang w:bidi="ar-IQ"/>
        </w:rPr>
        <w:t>1</w:t>
      </w:r>
    </w:p>
    <w:p w:rsidR="005F1FFA" w:rsidRDefault="005F1FFA" w:rsidP="005F1FFA">
      <w:pPr>
        <w:bidi w:val="0"/>
        <w:jc w:val="center"/>
        <w:rPr>
          <w:b/>
          <w:bCs/>
          <w:color w:val="244061"/>
          <w:sz w:val="32"/>
          <w:szCs w:val="32"/>
          <w:u w:val="single"/>
          <w:lang w:bidi="ar-IQ"/>
        </w:rPr>
      </w:pPr>
      <w:r>
        <w:rPr>
          <w:b/>
          <w:bCs/>
          <w:color w:val="244061"/>
          <w:sz w:val="32"/>
          <w:szCs w:val="32"/>
          <w:u w:val="single"/>
          <w:lang w:bidi="ar-IQ"/>
        </w:rPr>
        <w:t xml:space="preserve"> Introduction to Plant Breeding</w:t>
      </w: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8"/>
          <w:szCs w:val="28"/>
        </w:rPr>
      </w:pPr>
      <w:r w:rsidRPr="00AC522A">
        <w:rPr>
          <w:rFonts w:ascii="Galliard-Roman" w:eastAsiaTheme="minorHAnsi" w:hAnsi="Galliard-Roman" w:cs="Galliard-Roman"/>
          <w:sz w:val="32"/>
          <w:szCs w:val="32"/>
        </w:rPr>
        <w:t xml:space="preserve">Plant breeding is an art and a science. May be it should be added that it is also a </w:t>
      </w:r>
      <w:proofErr w:type="gramStart"/>
      <w:r w:rsidRPr="00AC522A">
        <w:rPr>
          <w:rFonts w:ascii="Galliard-Roman" w:eastAsiaTheme="minorHAnsi" w:hAnsi="Galliard-Roman" w:cs="Galliard-Roman"/>
          <w:sz w:val="32"/>
          <w:szCs w:val="32"/>
        </w:rPr>
        <w:t>business ,</w:t>
      </w:r>
      <w:proofErr w:type="gramEnd"/>
      <w:r w:rsidRPr="00AC522A">
        <w:rPr>
          <w:rFonts w:ascii="Galliard-Roman" w:eastAsiaTheme="minorHAnsi" w:hAnsi="Galliard-Roman" w:cs="Galliard-Roman"/>
          <w:sz w:val="32"/>
          <w:szCs w:val="32"/>
        </w:rPr>
        <w:t xml:space="preserve"> Modern plant breeding is a discipline that is firmly rooted in the science of genetics. As an applied science, breeders are offered opportunities to apply principles and technologies from several scientific disciplines to manipulate plants for specific purposes.</w:t>
      </w:r>
      <w:r w:rsidRPr="00AC522A">
        <w:rPr>
          <w:sz w:val="32"/>
          <w:szCs w:val="32"/>
          <w:lang w:bidi="ar-IQ"/>
        </w:rPr>
        <w:t xml:space="preserve"> The changes made in plants are permanent and heritable. The professionals who conduct this task are called plant breeders</w:t>
      </w:r>
      <w:r>
        <w:rPr>
          <w:rFonts w:ascii="Galliard-Roman" w:eastAsiaTheme="minorHAnsi" w:hAnsi="Galliard-Roman" w:cs="Galliard-Roman"/>
          <w:sz w:val="28"/>
          <w:szCs w:val="28"/>
        </w:rPr>
        <w:t>.</w:t>
      </w:r>
    </w:p>
    <w:p w:rsidR="005F1FFA" w:rsidRPr="00B04B6E" w:rsidRDefault="005F1FFA" w:rsidP="005F1FFA">
      <w:pPr>
        <w:autoSpaceDE w:val="0"/>
        <w:autoSpaceDN w:val="0"/>
        <w:bidi w:val="0"/>
        <w:adjustRightInd w:val="0"/>
        <w:spacing w:after="0" w:line="240" w:lineRule="auto"/>
        <w:rPr>
          <w:rFonts w:ascii="Galliard-Roman" w:eastAsiaTheme="minorHAnsi" w:hAnsi="Galliard-Roman" w:cs="Galliard-Roman"/>
          <w:sz w:val="28"/>
          <w:szCs w:val="28"/>
        </w:rPr>
      </w:pP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8"/>
          <w:szCs w:val="28"/>
        </w:rPr>
      </w:pPr>
      <w:r>
        <w:rPr>
          <w:rFonts w:ascii="Galliard-Roman" w:eastAsiaTheme="minorHAnsi" w:hAnsi="Galliard-Roman" w:cs="Galliard-Roman"/>
          <w:sz w:val="28"/>
          <w:szCs w:val="28"/>
        </w:rPr>
        <w:t xml:space="preserve"> </w:t>
      </w:r>
      <w:r>
        <w:rPr>
          <w:noProof/>
        </w:rPr>
        <w:drawing>
          <wp:anchor distT="0" distB="0" distL="114300" distR="114300" simplePos="0" relativeHeight="251659264" behindDoc="1" locked="0" layoutInCell="1" allowOverlap="1" wp14:anchorId="4927A767" wp14:editId="114E020C">
            <wp:simplePos x="0" y="0"/>
            <wp:positionH relativeFrom="column">
              <wp:posOffset>0</wp:posOffset>
            </wp:positionH>
            <wp:positionV relativeFrom="paragraph">
              <wp:posOffset>2540</wp:posOffset>
            </wp:positionV>
            <wp:extent cx="1847850" cy="2152650"/>
            <wp:effectExtent l="0" t="0" r="0" b="0"/>
            <wp:wrapTight wrapText="bothSides">
              <wp:wrapPolygon edited="0">
                <wp:start x="0" y="0"/>
                <wp:lineTo x="0" y="21409"/>
                <wp:lineTo x="21377" y="21409"/>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15265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lang w:bidi="ar-IQ"/>
        </w:rPr>
        <w:t>Consequently, the term “plant breeding</w:t>
      </w:r>
      <w:r>
        <w:rPr>
          <w:sz w:val="32"/>
          <w:szCs w:val="32"/>
          <w:rtl/>
          <w:lang w:bidi="ar-IQ"/>
        </w:rPr>
        <w:t>”</w:t>
      </w:r>
      <w:r>
        <w:rPr>
          <w:sz w:val="32"/>
          <w:szCs w:val="32"/>
          <w:lang w:bidi="ar-IQ"/>
        </w:rPr>
        <w:t>is often used synonymously with “plant improvement</w:t>
      </w:r>
      <w:r>
        <w:rPr>
          <w:sz w:val="32"/>
          <w:szCs w:val="32"/>
          <w:rtl/>
          <w:lang w:bidi="ar-IQ"/>
        </w:rPr>
        <w:t>”</w:t>
      </w:r>
      <w:r>
        <w:rPr>
          <w:sz w:val="32"/>
          <w:szCs w:val="32"/>
          <w:lang w:bidi="ar-IQ"/>
        </w:rPr>
        <w:t>in modern society. It needs to be emphasized that the</w:t>
      </w:r>
      <w:r>
        <w:t xml:space="preserve"> </w:t>
      </w:r>
      <w:r>
        <w:rPr>
          <w:sz w:val="32"/>
          <w:szCs w:val="32"/>
          <w:lang w:bidi="ar-IQ"/>
        </w:rPr>
        <w:t>goals of plant breeding are focused and purposeful.</w:t>
      </w:r>
    </w:p>
    <w:p w:rsidR="005F1FFA" w:rsidRPr="001856C6" w:rsidRDefault="005F1FFA" w:rsidP="005F1FFA">
      <w:pPr>
        <w:bidi w:val="0"/>
        <w:rPr>
          <w:b/>
          <w:bCs/>
          <w:sz w:val="32"/>
          <w:szCs w:val="32"/>
          <w:lang w:bidi="ar-IQ"/>
        </w:rPr>
      </w:pPr>
      <w:r>
        <w:rPr>
          <w:sz w:val="32"/>
          <w:szCs w:val="32"/>
          <w:lang w:bidi="ar-IQ"/>
        </w:rPr>
        <w:t>Even though the phrase “to breed plants” often connotes the involvement of the sexual process in effecting a desired change, modern plant breeding also includes the manipulation of asexually reproducing plants (plants that do not reproduce through the sexual process</w:t>
      </w:r>
      <w:r>
        <w:rPr>
          <w:sz w:val="32"/>
          <w:szCs w:val="32"/>
          <w:rtl/>
          <w:lang w:bidi="ar-IQ"/>
        </w:rPr>
        <w:t>.(</w:t>
      </w:r>
      <w:r w:rsidRPr="00A624A1">
        <w:rPr>
          <w:b/>
          <w:bCs/>
          <w:sz w:val="32"/>
          <w:szCs w:val="32"/>
          <w:lang w:bidi="ar-IQ"/>
        </w:rPr>
        <w:t xml:space="preserve"> </w:t>
      </w:r>
      <w:r w:rsidRPr="00A624A1">
        <w:rPr>
          <w:sz w:val="32"/>
          <w:szCs w:val="32"/>
          <w:lang w:bidi="ar-IQ"/>
        </w:rPr>
        <w:t>Breeding is hence about manipulating plant attributes</w:t>
      </w:r>
      <w:r w:rsidRPr="00A624A1">
        <w:rPr>
          <w:sz w:val="32"/>
          <w:szCs w:val="32"/>
          <w:rtl/>
          <w:lang w:bidi="ar-IQ"/>
        </w:rPr>
        <w:t>,</w:t>
      </w:r>
      <w:r w:rsidRPr="00A624A1">
        <w:rPr>
          <w:rFonts w:hint="cs"/>
          <w:sz w:val="32"/>
          <w:szCs w:val="32"/>
          <w:lang w:bidi="ar-IQ"/>
        </w:rPr>
        <w:t xml:space="preserve"> </w:t>
      </w:r>
      <w:r w:rsidRPr="00A624A1">
        <w:rPr>
          <w:sz w:val="32"/>
          <w:szCs w:val="32"/>
          <w:lang w:bidi="ar-IQ"/>
        </w:rPr>
        <w:t>structure, and composition, to make them more useful</w:t>
      </w:r>
      <w:r>
        <w:rPr>
          <w:sz w:val="32"/>
          <w:szCs w:val="32"/>
          <w:lang w:bidi="ar-IQ"/>
        </w:rPr>
        <w:t xml:space="preserve"> to humans.</w:t>
      </w:r>
      <w:r w:rsidRPr="00FE5D0A">
        <w:rPr>
          <w:rFonts w:ascii="Galliard-Roman" w:eastAsiaTheme="minorHAnsi" w:hAnsi="Galliard-Roman" w:cs="Galliard-Roman"/>
          <w:sz w:val="20"/>
          <w:szCs w:val="20"/>
        </w:rPr>
        <w:t xml:space="preserve"> </w:t>
      </w:r>
      <w:r w:rsidRPr="00FE5D0A">
        <w:rPr>
          <w:rFonts w:ascii="Galliard-Roman" w:eastAsiaTheme="minorHAnsi" w:hAnsi="Galliard-Roman" w:cs="Galliard-Roman"/>
          <w:sz w:val="32"/>
          <w:szCs w:val="32"/>
        </w:rPr>
        <w:t>Plant breeders specialize in breeding different groups of plants. Some</w:t>
      </w:r>
      <w:r>
        <w:rPr>
          <w:rFonts w:ascii="Galliard-Roman" w:eastAsiaTheme="minorHAnsi" w:hAnsi="Galliard-Roman" w:cs="Galliard-Roman"/>
          <w:sz w:val="32"/>
          <w:szCs w:val="32"/>
        </w:rPr>
        <w:t xml:space="preserve"> </w:t>
      </w:r>
      <w:r w:rsidRPr="00FE5D0A">
        <w:rPr>
          <w:rFonts w:ascii="Galliard-Roman" w:eastAsiaTheme="minorHAnsi" w:hAnsi="Galliard-Roman" w:cs="Galliard-Roman"/>
          <w:sz w:val="32"/>
          <w:szCs w:val="32"/>
        </w:rPr>
        <w:t>focus on field crops (e.g., soybean, cotton),</w:t>
      </w:r>
      <w:r w:rsidRPr="00FE5D0A">
        <w:rPr>
          <w:b/>
          <w:bCs/>
          <w:sz w:val="32"/>
          <w:szCs w:val="32"/>
          <w:lang w:bidi="ar-IQ"/>
        </w:rPr>
        <w:t xml:space="preserve"> </w:t>
      </w:r>
      <w:r w:rsidRPr="00FE5D0A">
        <w:rPr>
          <w:rFonts w:ascii="Galliard-Roman" w:eastAsiaTheme="minorHAnsi" w:hAnsi="Galliard-Roman" w:cs="Galliard-Roman"/>
          <w:sz w:val="32"/>
          <w:szCs w:val="32"/>
        </w:rPr>
        <w:t>horticultural crops (e.g., vegetables),</w:t>
      </w:r>
      <w:r w:rsidRPr="00FE5D0A">
        <w:rPr>
          <w:b/>
          <w:bCs/>
          <w:sz w:val="32"/>
          <w:szCs w:val="32"/>
          <w:lang w:bidi="ar-IQ"/>
        </w:rPr>
        <w:t xml:space="preserve"> </w:t>
      </w:r>
      <w:r w:rsidRPr="00FE5D0A">
        <w:rPr>
          <w:rFonts w:ascii="Galliard-Roman" w:eastAsiaTheme="minorHAnsi" w:hAnsi="Galliard-Roman" w:cs="Galliard-Roman"/>
          <w:sz w:val="32"/>
          <w:szCs w:val="32"/>
        </w:rPr>
        <w:t xml:space="preserve">ornamentals, fruit trees (e.g., citrus, apple), forage </w:t>
      </w:r>
      <w:proofErr w:type="gramStart"/>
      <w:r w:rsidRPr="00FE5D0A">
        <w:rPr>
          <w:rFonts w:ascii="Galliard-Roman" w:eastAsiaTheme="minorHAnsi" w:hAnsi="Galliard-Roman" w:cs="Galliard-Roman"/>
          <w:sz w:val="32"/>
          <w:szCs w:val="32"/>
        </w:rPr>
        <w:t>crops  (</w:t>
      </w:r>
      <w:proofErr w:type="gramEnd"/>
      <w:r w:rsidRPr="00FE5D0A">
        <w:rPr>
          <w:rFonts w:ascii="Galliard-Roman" w:eastAsiaTheme="minorHAnsi" w:hAnsi="Galliard-Roman" w:cs="Galliard-Roman"/>
          <w:sz w:val="32"/>
          <w:szCs w:val="32"/>
        </w:rPr>
        <w:t>e.g., alfalfa, grasses),</w:t>
      </w: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r>
        <w:rPr>
          <w:rFonts w:ascii="Galliard-Roman" w:eastAsiaTheme="minorHAnsi" w:hAnsi="Galliard-Roman" w:cs="Galliard-Roman"/>
          <w:sz w:val="20"/>
          <w:szCs w:val="20"/>
        </w:rPr>
        <w:t>,</w:t>
      </w: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pStyle w:val="ListParagraph"/>
        <w:numPr>
          <w:ilvl w:val="0"/>
          <w:numId w:val="3"/>
        </w:numPr>
        <w:autoSpaceDE w:val="0"/>
        <w:autoSpaceDN w:val="0"/>
        <w:bidi w:val="0"/>
        <w:adjustRightInd w:val="0"/>
        <w:spacing w:after="0" w:line="240" w:lineRule="auto"/>
        <w:rPr>
          <w:rFonts w:ascii="Galliard-Roman" w:eastAsiaTheme="minorHAnsi" w:hAnsi="Galliard-Roman" w:cs="Galliard-Roman"/>
          <w:sz w:val="32"/>
          <w:szCs w:val="32"/>
        </w:rPr>
      </w:pPr>
      <w:r w:rsidRPr="0081659C">
        <w:rPr>
          <w:rFonts w:ascii="Optima-ExtraBlack" w:eastAsiaTheme="minorHAnsi" w:hAnsi="Optima-ExtraBlack" w:cs="Optima-ExtraBlack"/>
          <w:b/>
          <w:bCs/>
          <w:sz w:val="32"/>
          <w:szCs w:val="32"/>
        </w:rPr>
        <w:lastRenderedPageBreak/>
        <w:t>Why breed plants?</w:t>
      </w:r>
      <w:r>
        <w:rPr>
          <w:rFonts w:ascii="Optima-ExtraBlack" w:eastAsiaTheme="minorHAnsi" w:hAnsi="Optima-ExtraBlack" w:cs="Optima-ExtraBlack"/>
          <w:b/>
          <w:bCs/>
          <w:sz w:val="32"/>
          <w:szCs w:val="32"/>
        </w:rPr>
        <w:t xml:space="preserve"> </w:t>
      </w:r>
      <w:r w:rsidRPr="0081659C">
        <w:rPr>
          <w:rFonts w:ascii="Galliard-Roman" w:eastAsiaTheme="minorHAnsi" w:hAnsi="Galliard-Roman" w:cs="Galliard-Roman"/>
          <w:sz w:val="32"/>
          <w:szCs w:val="32"/>
        </w:rPr>
        <w:t xml:space="preserve"> The reasons for manipulating plant attributes or performance change according to the needs of society.</w:t>
      </w:r>
    </w:p>
    <w:p w:rsidR="005F1FFA" w:rsidRPr="0081659C" w:rsidRDefault="005F1FFA" w:rsidP="005F1FFA">
      <w:pPr>
        <w:autoSpaceDE w:val="0"/>
        <w:autoSpaceDN w:val="0"/>
        <w:bidi w:val="0"/>
        <w:adjustRightInd w:val="0"/>
        <w:spacing w:after="0" w:line="240" w:lineRule="auto"/>
        <w:rPr>
          <w:rFonts w:ascii="Galliard-Roman" w:eastAsiaTheme="minorHAnsi" w:hAnsi="Galliard-Roman" w:cs="Galliard-Roman"/>
          <w:sz w:val="32"/>
          <w:szCs w:val="32"/>
        </w:rPr>
      </w:pPr>
      <w:r w:rsidRPr="0081659C">
        <w:rPr>
          <w:rFonts w:ascii="Galliard-Roman" w:eastAsiaTheme="minorHAnsi" w:hAnsi="Galliard-Roman" w:cs="Galliard-Roman"/>
          <w:sz w:val="32"/>
          <w:szCs w:val="32"/>
        </w:rPr>
        <w:t xml:space="preserve"> Plants provide food, feed, fiber, pharmaceuticals.</w:t>
      </w:r>
    </w:p>
    <w:p w:rsidR="005F1FFA" w:rsidRPr="00683597" w:rsidRDefault="005F1FFA" w:rsidP="005F1FFA">
      <w:pPr>
        <w:autoSpaceDE w:val="0"/>
        <w:autoSpaceDN w:val="0"/>
        <w:bidi w:val="0"/>
        <w:adjustRightInd w:val="0"/>
        <w:spacing w:after="0" w:line="240" w:lineRule="auto"/>
        <w:rPr>
          <w:rFonts w:ascii="Galliard-Roman" w:eastAsiaTheme="minorHAnsi" w:hAnsi="Galliard-Roman" w:cs="Galliard-Roman"/>
          <w:sz w:val="32"/>
          <w:szCs w:val="32"/>
        </w:rPr>
      </w:pPr>
      <w:r w:rsidRPr="00683597">
        <w:rPr>
          <w:rFonts w:ascii="Galliard-Roman" w:eastAsiaTheme="minorHAnsi" w:hAnsi="Galliard-Roman" w:cs="Galliard-Roman"/>
          <w:sz w:val="32"/>
          <w:szCs w:val="32"/>
        </w:rPr>
        <w:t xml:space="preserve">Genes can now be transferred from virtually any organism to another. </w:t>
      </w:r>
      <w:proofErr w:type="gramStart"/>
      <w:r w:rsidRPr="00683597">
        <w:rPr>
          <w:rFonts w:ascii="Galliard-Roman" w:eastAsiaTheme="minorHAnsi" w:hAnsi="Galliard-Roman" w:cs="Galliard-Roman"/>
          <w:sz w:val="32"/>
          <w:szCs w:val="32"/>
        </w:rPr>
        <w:t>specifically</w:t>
      </w:r>
      <w:proofErr w:type="gramEnd"/>
      <w:r w:rsidRPr="00683597">
        <w:rPr>
          <w:rFonts w:ascii="Galliard-Roman" w:eastAsiaTheme="minorHAnsi" w:hAnsi="Galliard-Roman" w:cs="Galliard-Roman"/>
          <w:sz w:val="32"/>
          <w:szCs w:val="32"/>
        </w:rPr>
        <w:t xml:space="preserve"> called </w:t>
      </w:r>
      <w:r w:rsidRPr="00683597">
        <w:rPr>
          <w:rFonts w:ascii="Galliard-Bold" w:eastAsiaTheme="minorHAnsi" w:hAnsi="Galliard-Bold" w:cs="Galliard-Bold"/>
          <w:b/>
          <w:bCs/>
          <w:sz w:val="32"/>
          <w:szCs w:val="32"/>
        </w:rPr>
        <w:t>genetic engineering</w:t>
      </w:r>
      <w:r w:rsidRPr="00683597">
        <w:rPr>
          <w:rFonts w:ascii="Galliard-Roman" w:eastAsiaTheme="minorHAnsi" w:hAnsi="Galliard-Roman" w:cs="Galliard-Roman"/>
          <w:sz w:val="32"/>
          <w:szCs w:val="32"/>
        </w:rPr>
        <w:t xml:space="preserve">. Current successes include the development of insect resistance in crops such as maize by incorporating a gene from the bacterium </w:t>
      </w:r>
      <w:r w:rsidRPr="00683597">
        <w:rPr>
          <w:rFonts w:ascii="Galliard-Italic" w:eastAsiaTheme="minorHAnsi" w:hAnsi="Galliard-Italic" w:cs="Galliard-Italic"/>
          <w:i/>
          <w:iCs/>
          <w:sz w:val="32"/>
          <w:szCs w:val="32"/>
        </w:rPr>
        <w:t>Bacillus thuringiensis</w:t>
      </w:r>
      <w:r w:rsidRPr="00683597">
        <w:rPr>
          <w:rFonts w:ascii="Galliard-Roman" w:eastAsiaTheme="minorHAnsi" w:hAnsi="Galliard-Roman" w:cs="Galliard-Roman"/>
          <w:sz w:val="32"/>
          <w:szCs w:val="32"/>
        </w:rPr>
        <w:t xml:space="preserve"> Cultivars containing an alien gene for insect resistance from this particular organism are called </w:t>
      </w:r>
      <w:proofErr w:type="spellStart"/>
      <w:r w:rsidRPr="00683597">
        <w:rPr>
          <w:rFonts w:ascii="Galliard-Italic" w:eastAsiaTheme="minorHAnsi" w:hAnsi="Galliard-Italic" w:cs="Galliard-Italic"/>
          <w:i/>
          <w:iCs/>
          <w:sz w:val="32"/>
          <w:szCs w:val="32"/>
        </w:rPr>
        <w:t>Bt</w:t>
      </w:r>
      <w:proofErr w:type="spellEnd"/>
      <w:r w:rsidRPr="00683597">
        <w:rPr>
          <w:rFonts w:ascii="Galliard-Italic" w:eastAsiaTheme="minorHAnsi" w:hAnsi="Galliard-Italic" w:cs="Galliard-Italic"/>
          <w:i/>
          <w:iCs/>
          <w:sz w:val="32"/>
          <w:szCs w:val="32"/>
        </w:rPr>
        <w:t xml:space="preserve"> </w:t>
      </w:r>
      <w:r w:rsidRPr="00683597">
        <w:rPr>
          <w:rFonts w:ascii="Galliard-Roman" w:eastAsiaTheme="minorHAnsi" w:hAnsi="Galliard-Roman" w:cs="Galliard-Roman"/>
          <w:sz w:val="32"/>
          <w:szCs w:val="32"/>
        </w:rPr>
        <w:t>cultivars, diminutive of the scientific name of the bacterium.</w:t>
      </w:r>
    </w:p>
    <w:p w:rsidR="005F1FFA" w:rsidRPr="00CD2A4A" w:rsidRDefault="005F1FFA" w:rsidP="005F1FFA">
      <w:pPr>
        <w:autoSpaceDE w:val="0"/>
        <w:autoSpaceDN w:val="0"/>
        <w:bidi w:val="0"/>
        <w:adjustRightInd w:val="0"/>
        <w:spacing w:after="0" w:line="240" w:lineRule="auto"/>
        <w:rPr>
          <w:rFonts w:ascii="Galliard-Roman" w:eastAsiaTheme="minorHAnsi" w:hAnsi="Galliard-Roman" w:cs="Galliard-Roman"/>
          <w:sz w:val="32"/>
          <w:szCs w:val="32"/>
        </w:rPr>
      </w:pPr>
      <w:r>
        <w:rPr>
          <w:rFonts w:ascii="Galliard-Roman" w:eastAsiaTheme="minorHAnsi" w:hAnsi="Galliard-Roman" w:cs="Galliard-Roman"/>
          <w:sz w:val="32"/>
          <w:szCs w:val="32"/>
        </w:rPr>
        <w:t xml:space="preserve"> </w:t>
      </w:r>
      <w:r w:rsidRPr="00CD2A4A">
        <w:rPr>
          <w:rFonts w:ascii="Galliard-Roman" w:eastAsiaTheme="minorHAnsi" w:hAnsi="Galliard-Roman" w:cs="Galliard-Roman"/>
          <w:sz w:val="32"/>
          <w:szCs w:val="32"/>
        </w:rPr>
        <w:t xml:space="preserve">The products of the application of this alien gene transfer technology are generally called genetically modified (GM) or </w:t>
      </w:r>
      <w:r w:rsidRPr="00CD2A4A">
        <w:rPr>
          <w:rFonts w:ascii="Galliard-Bold" w:eastAsiaTheme="minorHAnsi" w:hAnsi="Galliard-Bold" w:cs="Galliard-Bold"/>
          <w:b/>
          <w:bCs/>
          <w:sz w:val="32"/>
          <w:szCs w:val="32"/>
        </w:rPr>
        <w:t>transgenic</w:t>
      </w:r>
      <w:r w:rsidRPr="00CD2A4A">
        <w:rPr>
          <w:rFonts w:ascii="Galliard-Roman" w:eastAsiaTheme="minorHAnsi" w:hAnsi="Galliard-Roman" w:cs="Galliard-Roman"/>
          <w:sz w:val="32"/>
          <w:szCs w:val="32"/>
        </w:rPr>
        <w:t xml:space="preserve"> products. </w:t>
      </w:r>
      <w:r w:rsidRPr="00CD2A4A">
        <w:rPr>
          <w:rFonts w:ascii="Galliard-Bold" w:eastAsiaTheme="minorHAnsi" w:hAnsi="Galliard-Bold" w:cs="Galliard-Bold"/>
          <w:b/>
          <w:bCs/>
          <w:sz w:val="32"/>
          <w:szCs w:val="32"/>
        </w:rPr>
        <w:t>Plant biotechnology</w:t>
      </w:r>
      <w:r w:rsidRPr="00CD2A4A">
        <w:rPr>
          <w:rFonts w:ascii="Galliard-Roman" w:eastAsiaTheme="minorHAnsi" w:hAnsi="Galliard-Roman" w:cs="Galliard-Roman"/>
          <w:sz w:val="32"/>
          <w:szCs w:val="32"/>
        </w:rPr>
        <w:t xml:space="preserve">, the umbrella name for the host of modern plant manipulation techniques, has produced, among other things, molecular markers to </w:t>
      </w:r>
    </w:p>
    <w:p w:rsidR="005F1FFA" w:rsidRPr="00CD2A4A" w:rsidRDefault="005F1FFA" w:rsidP="005F1FFA">
      <w:pPr>
        <w:autoSpaceDE w:val="0"/>
        <w:autoSpaceDN w:val="0"/>
        <w:bidi w:val="0"/>
        <w:adjustRightInd w:val="0"/>
        <w:spacing w:after="0" w:line="240" w:lineRule="auto"/>
        <w:rPr>
          <w:rFonts w:ascii="Galliard-Roman" w:eastAsiaTheme="minorHAnsi" w:hAnsi="Galliard-Roman" w:cs="Galliard-Roman"/>
          <w:sz w:val="32"/>
          <w:szCs w:val="32"/>
        </w:rPr>
      </w:pPr>
      <w:proofErr w:type="gramStart"/>
      <w:r w:rsidRPr="00CD2A4A">
        <w:rPr>
          <w:rFonts w:ascii="Galliard-Roman" w:eastAsiaTheme="minorHAnsi" w:hAnsi="Galliard-Roman" w:cs="Galliard-Roman"/>
          <w:sz w:val="32"/>
          <w:szCs w:val="32"/>
        </w:rPr>
        <w:t>facilitate</w:t>
      </w:r>
      <w:proofErr w:type="gramEnd"/>
      <w:r w:rsidRPr="00CD2A4A">
        <w:rPr>
          <w:rFonts w:ascii="Galliard-Roman" w:eastAsiaTheme="minorHAnsi" w:hAnsi="Galliard-Roman" w:cs="Galliard-Roman"/>
          <w:sz w:val="32"/>
          <w:szCs w:val="32"/>
        </w:rPr>
        <w:t xml:space="preserve"> the selection process in plant breeding. </w:t>
      </w:r>
    </w:p>
    <w:p w:rsidR="005F1FFA" w:rsidRPr="00683597" w:rsidRDefault="005F1FFA" w:rsidP="005F1FFA">
      <w:pPr>
        <w:autoSpaceDE w:val="0"/>
        <w:autoSpaceDN w:val="0"/>
        <w:bidi w:val="0"/>
        <w:adjustRightInd w:val="0"/>
        <w:spacing w:after="0" w:line="240" w:lineRule="auto"/>
        <w:rPr>
          <w:rFonts w:ascii="Galliard-Roman" w:eastAsiaTheme="minorHAnsi" w:hAnsi="Galliard-Roman" w:cs="Galliard-Roman"/>
          <w:sz w:val="32"/>
          <w:szCs w:val="32"/>
        </w:rPr>
      </w:pP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pStyle w:val="ListParagraph"/>
        <w:numPr>
          <w:ilvl w:val="0"/>
          <w:numId w:val="2"/>
        </w:numPr>
        <w:autoSpaceDE w:val="0"/>
        <w:autoSpaceDN w:val="0"/>
        <w:bidi w:val="0"/>
        <w:adjustRightInd w:val="0"/>
        <w:spacing w:after="0" w:line="240" w:lineRule="auto"/>
        <w:rPr>
          <w:rFonts w:ascii="Galliard-Roman" w:eastAsiaTheme="minorHAnsi" w:hAnsi="Galliard-Roman" w:cs="Galliard-Roman"/>
          <w:sz w:val="32"/>
          <w:szCs w:val="32"/>
        </w:rPr>
      </w:pPr>
      <w:r w:rsidRPr="0081659C">
        <w:rPr>
          <w:b/>
          <w:bCs/>
          <w:sz w:val="32"/>
          <w:szCs w:val="32"/>
          <w:u w:val="single"/>
          <w:lang w:bidi="ar-IQ"/>
        </w:rPr>
        <w:t>Achievements of modern plant breeders</w:t>
      </w:r>
    </w:p>
    <w:p w:rsidR="00DB6BB6" w:rsidRPr="0081659C" w:rsidRDefault="00DB6BB6" w:rsidP="00DB6BB6">
      <w:pPr>
        <w:pStyle w:val="ListParagraph"/>
        <w:autoSpaceDE w:val="0"/>
        <w:autoSpaceDN w:val="0"/>
        <w:bidi w:val="0"/>
        <w:adjustRightInd w:val="0"/>
        <w:spacing w:after="0" w:line="240" w:lineRule="auto"/>
        <w:rPr>
          <w:rFonts w:ascii="Galliard-Roman" w:eastAsiaTheme="minorHAnsi" w:hAnsi="Galliard-Roman" w:cs="Galliard-Roman"/>
          <w:sz w:val="32"/>
          <w:szCs w:val="32"/>
        </w:rPr>
      </w:pPr>
    </w:p>
    <w:p w:rsidR="005F1FFA" w:rsidRDefault="005F1FFA" w:rsidP="005F1FFA">
      <w:pPr>
        <w:numPr>
          <w:ilvl w:val="0"/>
          <w:numId w:val="1"/>
        </w:numPr>
        <w:bidi w:val="0"/>
        <w:rPr>
          <w:sz w:val="32"/>
          <w:szCs w:val="32"/>
          <w:lang w:bidi="ar-IQ"/>
        </w:rPr>
      </w:pPr>
      <w:r>
        <w:rPr>
          <w:sz w:val="32"/>
          <w:szCs w:val="32"/>
          <w:lang w:bidi="ar-IQ"/>
        </w:rPr>
        <w:t>Yield increase.</w:t>
      </w:r>
    </w:p>
    <w:p w:rsidR="005F1FFA" w:rsidRPr="00AC7F60" w:rsidRDefault="005F1FFA" w:rsidP="005F1FFA">
      <w:pPr>
        <w:bidi w:val="0"/>
        <w:ind w:left="502"/>
        <w:rPr>
          <w:sz w:val="32"/>
          <w:szCs w:val="32"/>
          <w:lang w:bidi="ar-IQ"/>
        </w:rPr>
      </w:pPr>
      <w:bookmarkStart w:id="0" w:name="_GoBack"/>
      <w:bookmarkEnd w:id="0"/>
      <w:r w:rsidRPr="00AC7F60">
        <w:rPr>
          <w:rFonts w:ascii="Galliard-Roman" w:eastAsiaTheme="minorHAnsi" w:hAnsi="Galliard-Roman" w:cs="Galliard-Roman"/>
          <w:sz w:val="32"/>
          <w:szCs w:val="32"/>
        </w:rPr>
        <w:t xml:space="preserve">Yield increase in crops has been accomplished in a variety of ways including targeting yield </w:t>
      </w:r>
      <w:r w:rsidRPr="00AC7F60">
        <w:rPr>
          <w:rFonts w:ascii="Galliard-Italic" w:eastAsiaTheme="minorHAnsi" w:hAnsi="Galliard-Italic" w:cs="Galliard-Italic"/>
          <w:i/>
          <w:iCs/>
          <w:sz w:val="32"/>
          <w:szCs w:val="32"/>
        </w:rPr>
        <w:t xml:space="preserve">per se </w:t>
      </w:r>
      <w:r w:rsidRPr="00AC7F60">
        <w:rPr>
          <w:rFonts w:ascii="Galliard-Roman" w:eastAsiaTheme="minorHAnsi" w:hAnsi="Galliard-Roman" w:cs="Galliard-Roman"/>
          <w:sz w:val="32"/>
          <w:szCs w:val="32"/>
        </w:rPr>
        <w:t xml:space="preserve">or its components, or making plants resistant to economic diseases and insect pests, and breeding for plants that are responsive to the production environment. </w:t>
      </w:r>
      <w:proofErr w:type="gramStart"/>
      <w:r w:rsidRPr="00AC7F60">
        <w:rPr>
          <w:rFonts w:ascii="Galliard-Roman" w:eastAsiaTheme="minorHAnsi" w:hAnsi="Galliard-Roman" w:cs="Galliard-Roman"/>
          <w:sz w:val="32"/>
          <w:szCs w:val="32"/>
        </w:rPr>
        <w:t>Yields of major crops (e.g., corn, rice, sorghum, wheat, soybean)</w:t>
      </w:r>
      <w:r>
        <w:rPr>
          <w:sz w:val="32"/>
          <w:szCs w:val="32"/>
          <w:lang w:bidi="ar-IQ"/>
        </w:rPr>
        <w:t>.</w:t>
      </w:r>
      <w:proofErr w:type="gramEnd"/>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r w:rsidRPr="00AC7F60">
        <w:rPr>
          <w:rFonts w:ascii="Galliard-Roman" w:eastAsiaTheme="minorHAnsi" w:hAnsi="Galliard-Roman" w:cs="Galliard-Roman"/>
          <w:sz w:val="20"/>
          <w:szCs w:val="20"/>
        </w:rPr>
        <w:t xml:space="preserve"> </w:t>
      </w:r>
    </w:p>
    <w:p w:rsidR="005F1FFA" w:rsidRDefault="005F1FFA" w:rsidP="005F1FFA">
      <w:pPr>
        <w:numPr>
          <w:ilvl w:val="0"/>
          <w:numId w:val="1"/>
        </w:numPr>
        <w:bidi w:val="0"/>
        <w:rPr>
          <w:sz w:val="32"/>
          <w:szCs w:val="32"/>
          <w:lang w:bidi="ar-IQ"/>
        </w:rPr>
      </w:pPr>
      <w:r>
        <w:rPr>
          <w:sz w:val="32"/>
          <w:szCs w:val="32"/>
          <w:lang w:bidi="ar-IQ"/>
        </w:rPr>
        <w:t>Enhancement of compositional traits.</w:t>
      </w:r>
    </w:p>
    <w:p w:rsidR="005F1FFA" w:rsidRPr="00216B69" w:rsidRDefault="005F1FFA" w:rsidP="005F1FFA">
      <w:pPr>
        <w:autoSpaceDE w:val="0"/>
        <w:autoSpaceDN w:val="0"/>
        <w:bidi w:val="0"/>
        <w:adjustRightInd w:val="0"/>
        <w:spacing w:after="0" w:line="240" w:lineRule="auto"/>
        <w:rPr>
          <w:rFonts w:ascii="Galliard-Roman" w:eastAsiaTheme="minorHAnsi" w:hAnsi="Galliard-Roman" w:cs="Galliard-Roman"/>
          <w:sz w:val="32"/>
          <w:szCs w:val="32"/>
        </w:rPr>
      </w:pPr>
      <w:r w:rsidRPr="00216B69">
        <w:rPr>
          <w:rFonts w:ascii="Galliard-Roman" w:eastAsiaTheme="minorHAnsi" w:hAnsi="Galliard-Roman" w:cs="Galliard-Roman"/>
          <w:sz w:val="32"/>
          <w:szCs w:val="32"/>
        </w:rPr>
        <w:t xml:space="preserve">Breeders have identified the quality traits associated with these uses and have produced cultivars with enhanced expression of these traits Genetic engineering technology has been used to </w:t>
      </w:r>
      <w:r w:rsidRPr="00216B69">
        <w:rPr>
          <w:rFonts w:ascii="Galliard-Roman" w:eastAsiaTheme="minorHAnsi" w:hAnsi="Galliard-Roman" w:cs="Galliard-Roman"/>
          <w:sz w:val="32"/>
          <w:szCs w:val="32"/>
        </w:rPr>
        <w:lastRenderedPageBreak/>
        <w:t>produce high oleic sunflower for industrial use, while it is also being used to enhance the nutritional value of crops (e.g., pro-vitamin A “Golden Rice”). The shelf-life of fruits (e.g., tomato) has been extended through the use of genetic engineering techniques to reduce the expression of compounds associated with fruit deterioration.</w:t>
      </w: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autoSpaceDE w:val="0"/>
        <w:autoSpaceDN w:val="0"/>
        <w:bidi w:val="0"/>
        <w:adjustRightInd w:val="0"/>
        <w:spacing w:after="0" w:line="240" w:lineRule="auto"/>
        <w:rPr>
          <w:rFonts w:ascii="Galliard-Roman" w:eastAsiaTheme="minorHAnsi" w:hAnsi="Galliard-Roman" w:cs="Galliard-Roman"/>
          <w:sz w:val="20"/>
          <w:szCs w:val="20"/>
        </w:rPr>
      </w:pPr>
    </w:p>
    <w:p w:rsidR="005F1FFA" w:rsidRDefault="005F1FFA" w:rsidP="005F1FFA">
      <w:pPr>
        <w:numPr>
          <w:ilvl w:val="0"/>
          <w:numId w:val="1"/>
        </w:numPr>
        <w:bidi w:val="0"/>
        <w:rPr>
          <w:sz w:val="32"/>
          <w:szCs w:val="32"/>
          <w:lang w:bidi="ar-IQ"/>
        </w:rPr>
      </w:pPr>
      <w:r>
        <w:rPr>
          <w:sz w:val="32"/>
          <w:szCs w:val="32"/>
          <w:lang w:bidi="ar-IQ"/>
        </w:rPr>
        <w:t>Crop adaptation.</w:t>
      </w:r>
    </w:p>
    <w:p w:rsidR="005F1FFA" w:rsidRPr="00F1540B" w:rsidRDefault="005F1FFA" w:rsidP="005F1FFA">
      <w:pPr>
        <w:bidi w:val="0"/>
        <w:ind w:left="502"/>
        <w:rPr>
          <w:sz w:val="32"/>
          <w:szCs w:val="32"/>
          <w:lang w:bidi="ar-IQ"/>
        </w:rPr>
      </w:pPr>
      <w:r w:rsidRPr="00F1540B">
        <w:rPr>
          <w:rFonts w:ascii="Galliard-Roman" w:eastAsiaTheme="minorHAnsi" w:hAnsi="Galliard-Roman" w:cs="Galliard-Roman"/>
          <w:sz w:val="32"/>
          <w:szCs w:val="32"/>
        </w:rPr>
        <w:t>Crop plants are being produced in regions to which they are not native, because breeders have developed cultivars with modified physiology to cope with variations, for example, in the duration of day length (photoperiod). Photoperiod-insensitive cultivars will flower and produce seed under any day length conditions. The duration of the growing period varies from one region of the world to another.</w:t>
      </w:r>
    </w:p>
    <w:p w:rsidR="005F1FFA" w:rsidRDefault="005F1FFA" w:rsidP="005F1FFA">
      <w:pPr>
        <w:bidi w:val="0"/>
        <w:rPr>
          <w:sz w:val="32"/>
          <w:szCs w:val="32"/>
          <w:lang w:bidi="ar-IQ"/>
        </w:rPr>
      </w:pPr>
    </w:p>
    <w:p w:rsidR="005F1FFA" w:rsidRDefault="005F1FFA" w:rsidP="005F1FFA">
      <w:pPr>
        <w:bidi w:val="0"/>
        <w:rPr>
          <w:lang w:bidi="ar-IQ"/>
        </w:rPr>
      </w:pPr>
    </w:p>
    <w:p w:rsidR="006A46C9" w:rsidRPr="005F1FFA" w:rsidRDefault="006A46C9">
      <w:pPr>
        <w:rPr>
          <w:lang w:bidi="ar-IQ"/>
        </w:rPr>
      </w:pPr>
    </w:p>
    <w:sectPr w:rsidR="006A46C9" w:rsidRPr="005F1FFA" w:rsidSect="00AE27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ExtraBlack">
    <w:altName w:val="Arial"/>
    <w:panose1 w:val="00000000000000000000"/>
    <w:charset w:val="00"/>
    <w:family w:val="swiss"/>
    <w:notTrueType/>
    <w:pitch w:val="default"/>
    <w:sig w:usb0="00000003" w:usb1="00000000" w:usb2="00000000" w:usb3="00000000" w:csb0="00000001"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Galliard-Bold">
    <w:altName w:val="Times New Roman"/>
    <w:panose1 w:val="00000000000000000000"/>
    <w:charset w:val="00"/>
    <w:family w:val="roman"/>
    <w:notTrueType/>
    <w:pitch w:val="default"/>
    <w:sig w:usb0="00000003" w:usb1="00000000" w:usb2="00000000" w:usb3="00000000" w:csb0="00000001" w:csb1="00000000"/>
  </w:font>
  <w:font w:name="Galliar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A4C"/>
    <w:multiLevelType w:val="hybridMultilevel"/>
    <w:tmpl w:val="976A60EA"/>
    <w:lvl w:ilvl="0" w:tplc="F02A1980">
      <w:numFmt w:val="bullet"/>
      <w:lvlText w:val=""/>
      <w:lvlJc w:val="left"/>
      <w:pPr>
        <w:ind w:left="720" w:hanging="360"/>
      </w:pPr>
      <w:rPr>
        <w:rFonts w:ascii="Symbol" w:eastAsia="Calibri" w:hAnsi="Symbo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866E4"/>
    <w:multiLevelType w:val="hybridMultilevel"/>
    <w:tmpl w:val="06D21704"/>
    <w:lvl w:ilvl="0" w:tplc="A9DE3DAA">
      <w:numFmt w:val="bullet"/>
      <w:lvlText w:val=""/>
      <w:lvlJc w:val="left"/>
      <w:pPr>
        <w:ind w:left="720" w:hanging="360"/>
      </w:pPr>
      <w:rPr>
        <w:rFonts w:ascii="Symbol" w:eastAsiaTheme="minorHAnsi" w:hAnsi="Symbol" w:cs="Optima-ExtraBlack"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95E8A"/>
    <w:multiLevelType w:val="hybridMultilevel"/>
    <w:tmpl w:val="2760E918"/>
    <w:lvl w:ilvl="0" w:tplc="C130DDD0">
      <w:start w:val="1"/>
      <w:numFmt w:val="decimal"/>
      <w:lvlText w:val="%1-"/>
      <w:lvlJc w:val="left"/>
      <w:pPr>
        <w:ind w:left="502" w:hanging="360"/>
      </w:p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FA"/>
    <w:rsid w:val="005F1FFA"/>
    <w:rsid w:val="006A46C9"/>
    <w:rsid w:val="00AE27FA"/>
    <w:rsid w:val="00DB6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FA"/>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FA"/>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3226</Characters>
  <Application>Microsoft Office Word</Application>
  <DocSecurity>0</DocSecurity>
  <Lines>26</Lines>
  <Paragraphs>7</Paragraphs>
  <ScaleCrop>false</ScaleCrop>
  <Company>Ahmed-Under</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2018-02-11T19:53:00Z</dcterms:created>
  <dcterms:modified xsi:type="dcterms:W3CDTF">2018-02-11T19:55:00Z</dcterms:modified>
</cp:coreProperties>
</file>