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60B" w:rsidRPr="0024760B" w:rsidRDefault="0024760B" w:rsidP="0024760B">
      <w:pPr>
        <w:pStyle w:val="p"/>
        <w:shd w:val="clear" w:color="auto" w:fill="FFFFFF"/>
        <w:spacing w:before="166" w:beforeAutospacing="0" w:after="166" w:afterAutospacing="0"/>
        <w:rPr>
          <w:rFonts w:ascii="Arial" w:hAnsi="Arial" w:cs="Arial"/>
          <w:color w:val="222222"/>
          <w:sz w:val="32"/>
          <w:szCs w:val="32"/>
        </w:rPr>
      </w:pPr>
      <w:bookmarkStart w:id="0" w:name="_GoBack"/>
      <w:bookmarkEnd w:id="0"/>
      <w:r w:rsidRPr="0024760B">
        <w:rPr>
          <w:rFonts w:ascii="Arial" w:hAnsi="Arial" w:cs="Arial"/>
          <w:b/>
          <w:bCs/>
          <w:color w:val="222222"/>
          <w:sz w:val="32"/>
          <w:szCs w:val="32"/>
        </w:rPr>
        <w:t>H</w:t>
      </w:r>
      <w:r w:rsidRPr="004C2BD3">
        <w:rPr>
          <w:rFonts w:ascii="Arial" w:hAnsi="Arial" w:cs="Arial"/>
          <w:b/>
          <w:bCs/>
          <w:color w:val="222222"/>
          <w:sz w:val="32"/>
          <w:szCs w:val="32"/>
        </w:rPr>
        <w:t>eavy metal</w:t>
      </w:r>
    </w:p>
    <w:p w:rsidR="0024760B" w:rsidRDefault="004C2BD3" w:rsidP="0024760B">
      <w:pPr>
        <w:pStyle w:val="p"/>
        <w:shd w:val="clear" w:color="auto" w:fill="FFFFFF"/>
        <w:spacing w:before="166" w:beforeAutospacing="0" w:after="166" w:afterAutospacing="0"/>
        <w:rPr>
          <w:color w:val="000000"/>
        </w:rPr>
      </w:pPr>
      <w:r w:rsidRPr="004C2BD3">
        <w:rPr>
          <w:rFonts w:ascii="Arial" w:hAnsi="Arial" w:cs="Arial"/>
          <w:color w:val="222222"/>
          <w:sz w:val="28"/>
          <w:szCs w:val="28"/>
        </w:rPr>
        <w:t>The term </w:t>
      </w:r>
      <w:r w:rsidRPr="004C2BD3">
        <w:rPr>
          <w:rFonts w:ascii="Arial" w:hAnsi="Arial" w:cs="Arial"/>
          <w:b/>
          <w:bCs/>
          <w:color w:val="222222"/>
          <w:sz w:val="28"/>
          <w:szCs w:val="28"/>
        </w:rPr>
        <w:t>heavy metal</w:t>
      </w:r>
      <w:r w:rsidRPr="004C2BD3">
        <w:rPr>
          <w:rFonts w:ascii="Arial" w:hAnsi="Arial" w:cs="Arial"/>
          <w:color w:val="222222"/>
          <w:sz w:val="28"/>
          <w:szCs w:val="28"/>
        </w:rPr>
        <w:t> refers to any metallic chemical element that has a relatively high density and is toxic or poisonous at low concentrations. Examples of </w:t>
      </w:r>
      <w:r w:rsidRPr="004C2BD3">
        <w:rPr>
          <w:rFonts w:ascii="Arial" w:hAnsi="Arial" w:cs="Arial"/>
          <w:b/>
          <w:bCs/>
          <w:color w:val="222222"/>
          <w:sz w:val="28"/>
          <w:szCs w:val="28"/>
        </w:rPr>
        <w:t>heavy metals</w:t>
      </w:r>
      <w:r w:rsidRPr="004C2BD3">
        <w:rPr>
          <w:rFonts w:ascii="Arial" w:hAnsi="Arial" w:cs="Arial"/>
          <w:color w:val="222222"/>
          <w:sz w:val="28"/>
          <w:szCs w:val="28"/>
        </w:rPr>
        <w:t> include mercury (Hg), cadmium (Cd), arsenic (As), chromium (Cr), thallium (Tl), and lead (Pb).</w:t>
      </w:r>
    </w:p>
    <w:p w:rsidR="0024760B" w:rsidRPr="0024760B" w:rsidRDefault="0024760B" w:rsidP="0024760B">
      <w:pPr>
        <w:pStyle w:val="p"/>
        <w:shd w:val="clear" w:color="auto" w:fill="FFFFFF"/>
        <w:spacing w:before="166" w:beforeAutospacing="0" w:after="166" w:afterAutospacing="0"/>
        <w:rPr>
          <w:color w:val="000000"/>
          <w:sz w:val="28"/>
          <w:szCs w:val="28"/>
        </w:rPr>
      </w:pPr>
      <w:r w:rsidRPr="0024760B">
        <w:rPr>
          <w:color w:val="000000"/>
          <w:sz w:val="28"/>
          <w:szCs w:val="28"/>
        </w:rPr>
        <w:t xml:space="preserve"> Heavy metals are naturally occurring elements that have a high atomic weight and a density at least 5 times greater than that of water. Their multiple industrial, domestic, agricultural, medical and technological applications have led to their wide distribution in the environment; raising concerns over their potential effects on human health and the environment. Their toxicity depends on several factors including the dose, route of exposure, and chemical species, as well as the age, gender, genetics, and nutritional status of exposed individuals. Because of their high degree of toxicity, arsenic, cadmium, chromium, lead, and mercury rank among the priority metals that are of public health significance. These metallic elements are considered systemic toxicants that are known to induce multiple organ damage, even at low</w:t>
      </w:r>
      <w:r w:rsidR="0061286F">
        <w:rPr>
          <w:color w:val="000000"/>
          <w:sz w:val="28"/>
          <w:szCs w:val="28"/>
        </w:rPr>
        <w:t>er levels of exposure.</w:t>
      </w:r>
    </w:p>
    <w:p w:rsidR="004C2BD3" w:rsidRDefault="004C2BD3" w:rsidP="004C2BD3">
      <w:pPr>
        <w:shd w:val="clear" w:color="auto" w:fill="FFFFFF"/>
        <w:bidi w:val="0"/>
        <w:spacing w:after="0" w:line="240" w:lineRule="auto"/>
        <w:rPr>
          <w:rFonts w:ascii="Arial" w:eastAsia="Times New Roman" w:hAnsi="Arial" w:cs="Arial"/>
          <w:color w:val="222222"/>
          <w:sz w:val="28"/>
          <w:szCs w:val="28"/>
        </w:rPr>
      </w:pPr>
    </w:p>
    <w:p w:rsidR="00E551C0" w:rsidRPr="001D596F" w:rsidRDefault="00CE2BB3" w:rsidP="001D596F">
      <w:pPr>
        <w:shd w:val="clear" w:color="auto" w:fill="FFFFFF"/>
        <w:bidi w:val="0"/>
        <w:spacing w:before="72" w:after="0" w:line="240" w:lineRule="auto"/>
        <w:outlineLvl w:val="2"/>
        <w:rPr>
          <w:rFonts w:ascii="Arial" w:eastAsia="Times New Roman" w:hAnsi="Arial" w:cs="Arial"/>
          <w:b/>
          <w:bCs/>
          <w:sz w:val="36"/>
          <w:szCs w:val="36"/>
        </w:rPr>
      </w:pPr>
      <w:r w:rsidRPr="001D596F">
        <w:rPr>
          <w:rFonts w:ascii="Verdana" w:eastAsia="Times New Roman" w:hAnsi="Verdana" w:cs="Times New Roman"/>
          <w:sz w:val="36"/>
          <w:szCs w:val="36"/>
        </w:rPr>
        <w:t>CADMIUM</w:t>
      </w:r>
      <w:r w:rsidR="00E551C0" w:rsidRPr="001D596F">
        <w:rPr>
          <w:rFonts w:ascii="Arial" w:eastAsia="Times New Roman" w:hAnsi="Arial" w:cs="Arial"/>
          <w:b/>
          <w:bCs/>
          <w:sz w:val="36"/>
          <w:szCs w:val="36"/>
        </w:rPr>
        <w:t xml:space="preserve"> </w:t>
      </w:r>
    </w:p>
    <w:p w:rsidR="00E551C0" w:rsidRPr="00E551C0" w:rsidRDefault="00306247" w:rsidP="00E551C0">
      <w:pPr>
        <w:shd w:val="clear" w:color="auto" w:fill="FFFFFF"/>
        <w:bidi w:val="0"/>
        <w:spacing w:before="120" w:after="120" w:line="330" w:lineRule="atLeast"/>
        <w:rPr>
          <w:rFonts w:ascii="Arial" w:eastAsia="Times New Roman" w:hAnsi="Arial" w:cs="Arial"/>
          <w:sz w:val="28"/>
          <w:szCs w:val="28"/>
        </w:rPr>
      </w:pPr>
      <w:hyperlink r:id="rId7" w:tooltip="Cadmium" w:history="1">
        <w:r w:rsidR="00E551C0" w:rsidRPr="00917E4E">
          <w:rPr>
            <w:rFonts w:ascii="Arial" w:eastAsia="Times New Roman" w:hAnsi="Arial" w:cs="Arial"/>
            <w:sz w:val="28"/>
            <w:szCs w:val="28"/>
          </w:rPr>
          <w:t>Cadmium</w:t>
        </w:r>
      </w:hyperlink>
      <w:r w:rsidR="00E551C0" w:rsidRPr="00917E4E">
        <w:rPr>
          <w:rFonts w:ascii="Arial" w:eastAsia="Times New Roman" w:hAnsi="Arial" w:cs="Arial"/>
          <w:sz w:val="28"/>
          <w:szCs w:val="28"/>
        </w:rPr>
        <w:t> exposure is a phenomenon of the early 20th century, and onwards. In Japan in 1910, the </w:t>
      </w:r>
      <w:hyperlink r:id="rId8" w:tooltip="Mitsui Mining and Smelting Company (page does not exist)" w:history="1">
        <w:r w:rsidR="00E551C0" w:rsidRPr="00917E4E">
          <w:rPr>
            <w:rFonts w:ascii="Arial" w:eastAsia="Times New Roman" w:hAnsi="Arial" w:cs="Arial"/>
            <w:sz w:val="28"/>
            <w:szCs w:val="28"/>
          </w:rPr>
          <w:t>Mitsui Mining and Smelting Company</w:t>
        </w:r>
      </w:hyperlink>
      <w:r w:rsidR="00E551C0" w:rsidRPr="00917E4E">
        <w:rPr>
          <w:rFonts w:ascii="Arial" w:eastAsia="Times New Roman" w:hAnsi="Arial" w:cs="Arial"/>
          <w:sz w:val="28"/>
          <w:szCs w:val="28"/>
        </w:rPr>
        <w:t> began discharging cadmium into the Jinzugawa river, as a byproduct of mining operations. Residents in the surrounding area subsequently consumed rice grown in cadmium contaminated irrigation water. They experienced softening of the bones and kidney failure. The origin of these symptoms was not clear; possibilities raised at the time included "a regional or bacterial disease or lead poisoning."</w:t>
      </w:r>
      <w:hyperlink r:id="rId9" w:anchor="cite_note-31" w:history="1">
        <w:r w:rsidR="00E551C0" w:rsidRPr="00917E4E">
          <w:rPr>
            <w:rFonts w:ascii="Arial" w:eastAsia="Times New Roman" w:hAnsi="Arial" w:cs="Arial"/>
            <w:sz w:val="28"/>
            <w:szCs w:val="28"/>
            <w:vertAlign w:val="superscript"/>
          </w:rPr>
          <w:t>[30]</w:t>
        </w:r>
      </w:hyperlink>
      <w:r w:rsidR="00E551C0" w:rsidRPr="00917E4E">
        <w:rPr>
          <w:rFonts w:ascii="Arial" w:eastAsia="Times New Roman" w:hAnsi="Arial" w:cs="Arial"/>
          <w:sz w:val="28"/>
          <w:szCs w:val="28"/>
        </w:rPr>
        <w:t> In 1955, cadmium was identified as the likely cause and in 1961 the source was directly linked t</w:t>
      </w:r>
      <w:r w:rsidR="00E551C0">
        <w:rPr>
          <w:rFonts w:ascii="Arial" w:eastAsia="Times New Roman" w:hAnsi="Arial" w:cs="Arial"/>
          <w:sz w:val="28"/>
          <w:szCs w:val="28"/>
        </w:rPr>
        <w:t>o mining operations in the area.</w:t>
      </w:r>
      <w:r w:rsidR="00E551C0" w:rsidRPr="00917E4E">
        <w:rPr>
          <w:rFonts w:ascii="Arial" w:eastAsia="Times New Roman" w:hAnsi="Arial" w:cs="Arial"/>
          <w:sz w:val="28"/>
          <w:szCs w:val="28"/>
        </w:rPr>
        <w:t xml:space="preserve"> </w:t>
      </w:r>
    </w:p>
    <w:p w:rsidR="00CE2BB3" w:rsidRPr="00CE2BB3" w:rsidRDefault="00CE2BB3" w:rsidP="00CE2BB3">
      <w:pPr>
        <w:shd w:val="clear" w:color="auto" w:fill="FAF8FA"/>
        <w:bidi w:val="0"/>
        <w:spacing w:after="100" w:afterAutospacing="1" w:line="240" w:lineRule="auto"/>
        <w:rPr>
          <w:rFonts w:ascii="Verdana" w:eastAsia="Times New Roman" w:hAnsi="Verdana" w:cs="Times New Roman"/>
          <w:color w:val="000000"/>
          <w:sz w:val="28"/>
          <w:szCs w:val="28"/>
        </w:rPr>
      </w:pPr>
      <w:r w:rsidRPr="00CE2BB3">
        <w:rPr>
          <w:rFonts w:ascii="Verdana" w:eastAsia="Times New Roman" w:hAnsi="Verdana" w:cs="Times New Roman"/>
          <w:color w:val="000000"/>
          <w:sz w:val="28"/>
          <w:szCs w:val="28"/>
        </w:rPr>
        <w:t>Cadmium is a lustrous, silver-white, ductile, very malleable metal. Its surface has a bluish tinge and the metal is soft enough to be cut with a knife, but it tarnishes in air. It is soluble in acids but not in alkalis. It is similar in many respects to</w:t>
      </w:r>
      <w:r w:rsidRPr="00917E4E">
        <w:rPr>
          <w:rFonts w:ascii="Verdana" w:eastAsia="Times New Roman" w:hAnsi="Verdana" w:cs="Times New Roman"/>
          <w:color w:val="000000"/>
          <w:sz w:val="28"/>
          <w:szCs w:val="28"/>
        </w:rPr>
        <w:t> </w:t>
      </w:r>
      <w:hyperlink r:id="rId10" w:tgtFrame="_top" w:history="1">
        <w:r w:rsidRPr="00917E4E">
          <w:rPr>
            <w:rFonts w:ascii="Verdana" w:eastAsia="Times New Roman" w:hAnsi="Verdana" w:cs="Times New Roman"/>
            <w:color w:val="660066"/>
            <w:sz w:val="28"/>
            <w:szCs w:val="28"/>
            <w:u w:val="single"/>
          </w:rPr>
          <w:t>zinc</w:t>
        </w:r>
      </w:hyperlink>
      <w:r w:rsidRPr="00917E4E">
        <w:rPr>
          <w:rFonts w:ascii="Verdana" w:eastAsia="Times New Roman" w:hAnsi="Verdana" w:cs="Times New Roman"/>
          <w:color w:val="000000"/>
          <w:sz w:val="28"/>
          <w:szCs w:val="28"/>
        </w:rPr>
        <w:t> </w:t>
      </w:r>
      <w:r w:rsidRPr="00CE2BB3">
        <w:rPr>
          <w:rFonts w:ascii="Verdana" w:eastAsia="Times New Roman" w:hAnsi="Verdana" w:cs="Times New Roman"/>
          <w:color w:val="000000"/>
          <w:sz w:val="28"/>
          <w:szCs w:val="28"/>
        </w:rPr>
        <w:t>but it forms more complex compounds.</w:t>
      </w:r>
    </w:p>
    <w:p w:rsidR="00CE2BB3" w:rsidRPr="00CE2BB3" w:rsidRDefault="00CE2BB3" w:rsidP="00CE2BB3">
      <w:pPr>
        <w:shd w:val="clear" w:color="auto" w:fill="FAF8FA"/>
        <w:bidi w:val="0"/>
        <w:spacing w:after="100" w:afterAutospacing="1" w:line="240" w:lineRule="auto"/>
        <w:rPr>
          <w:rFonts w:ascii="Verdana" w:eastAsia="Times New Roman" w:hAnsi="Verdana" w:cs="Times New Roman"/>
          <w:color w:val="000000"/>
          <w:sz w:val="28"/>
          <w:szCs w:val="28"/>
        </w:rPr>
      </w:pPr>
      <w:r w:rsidRPr="00CE2BB3">
        <w:rPr>
          <w:rFonts w:ascii="Verdana" w:eastAsia="Times New Roman" w:hAnsi="Verdana" w:cs="Times New Roman"/>
          <w:color w:val="000000"/>
          <w:sz w:val="28"/>
          <w:szCs w:val="28"/>
        </w:rPr>
        <w:lastRenderedPageBreak/>
        <w:t>About three-fourths of cadmium is used in Ni-Cd batteries, most of the remaining one-fourth is used mainly for pigments, coatings and plating, and as stabilizers for plastics. Cadium has been used particularly to electroplate steel where a film of cadmium only 0.05 mm thick will provide complete protection against the sea. Cadmium has the ability to absorb neutrons, so it is used as a barrier to control nuclear fission.</w:t>
      </w:r>
    </w:p>
    <w:p w:rsidR="00CE2BB3" w:rsidRPr="00CE2BB3" w:rsidRDefault="00CE2BB3" w:rsidP="00CE2BB3">
      <w:pPr>
        <w:shd w:val="clear" w:color="auto" w:fill="FAF8FA"/>
        <w:bidi w:val="0"/>
        <w:spacing w:after="100" w:afterAutospacing="1" w:line="240" w:lineRule="auto"/>
        <w:rPr>
          <w:rFonts w:ascii="Verdana" w:eastAsia="Times New Roman" w:hAnsi="Verdana" w:cs="Times New Roman"/>
          <w:color w:val="000000"/>
          <w:sz w:val="28"/>
          <w:szCs w:val="28"/>
        </w:rPr>
      </w:pPr>
      <w:r w:rsidRPr="001B541A">
        <w:rPr>
          <w:rFonts w:ascii="Verdana" w:eastAsia="Times New Roman" w:hAnsi="Verdana" w:cs="Times New Roman"/>
          <w:color w:val="000000"/>
          <w:sz w:val="28"/>
          <w:szCs w:val="28"/>
          <w:highlight w:val="yellow"/>
        </w:rPr>
        <w:t>Naturally a very large amount of cadmium is released into the environment, about 25,000 tons a year. About half of this cadmium is released into rivers through weathering of rocks and some cadmium is released into air through forest fires and volcanoes. The rest of the cadmium is released through human activities, such as manufacturing.</w:t>
      </w:r>
    </w:p>
    <w:p w:rsidR="00CE2BB3" w:rsidRPr="00CE2BB3" w:rsidRDefault="00CE2BB3" w:rsidP="00E551C0">
      <w:pPr>
        <w:shd w:val="clear" w:color="auto" w:fill="FAF8FA"/>
        <w:bidi w:val="0"/>
        <w:spacing w:after="100" w:afterAutospacing="1" w:line="240" w:lineRule="auto"/>
        <w:rPr>
          <w:rFonts w:ascii="Verdana" w:eastAsia="Times New Roman" w:hAnsi="Verdana" w:cs="Times New Roman"/>
          <w:color w:val="000000"/>
          <w:sz w:val="28"/>
          <w:szCs w:val="28"/>
        </w:rPr>
      </w:pPr>
      <w:r w:rsidRPr="00CE2BB3">
        <w:rPr>
          <w:rFonts w:ascii="Verdana" w:eastAsia="Times New Roman" w:hAnsi="Verdana" w:cs="Times New Roman"/>
          <w:color w:val="000000"/>
          <w:sz w:val="28"/>
          <w:szCs w:val="28"/>
        </w:rPr>
        <w:t>World production is around 14.000 tonnes per year, the main producing country is Canada, with the USA, Australia, Mexico, JApan and Peru also being the major suppliers.</w:t>
      </w:r>
    </w:p>
    <w:p w:rsidR="00CE2BB3" w:rsidRPr="00CE2BB3" w:rsidRDefault="00CE2BB3" w:rsidP="00CE2BB3">
      <w:pPr>
        <w:shd w:val="clear" w:color="auto" w:fill="FAF8FA"/>
        <w:bidi w:val="0"/>
        <w:spacing w:before="100" w:beforeAutospacing="1" w:after="100" w:afterAutospacing="1" w:line="240" w:lineRule="auto"/>
        <w:outlineLvl w:val="1"/>
        <w:rPr>
          <w:rFonts w:ascii="Verdana" w:eastAsia="Times New Roman" w:hAnsi="Verdana" w:cs="Times New Roman"/>
          <w:b/>
          <w:bCs/>
          <w:color w:val="000000"/>
          <w:sz w:val="28"/>
          <w:szCs w:val="28"/>
        </w:rPr>
      </w:pPr>
      <w:bookmarkStart w:id="1" w:name="Health_effects_of_cadmium"/>
      <w:r w:rsidRPr="00CE2BB3">
        <w:rPr>
          <w:rFonts w:ascii="Verdana" w:eastAsia="Times New Roman" w:hAnsi="Verdana" w:cs="Times New Roman"/>
          <w:b/>
          <w:bCs/>
          <w:color w:val="0000FF"/>
          <w:sz w:val="28"/>
          <w:szCs w:val="28"/>
        </w:rPr>
        <w:t>Health effects of cadmium</w:t>
      </w:r>
      <w:bookmarkEnd w:id="1"/>
    </w:p>
    <w:p w:rsidR="00CE2BB3" w:rsidRPr="005D3B1B" w:rsidRDefault="00CE2BB3" w:rsidP="00CE2BB3">
      <w:pPr>
        <w:shd w:val="clear" w:color="auto" w:fill="FFFFFF"/>
        <w:bidi w:val="0"/>
        <w:spacing w:before="100" w:beforeAutospacing="1" w:after="120" w:line="360" w:lineRule="atLeast"/>
        <w:rPr>
          <w:rFonts w:ascii="Verdana" w:eastAsia="Times New Roman" w:hAnsi="Verdana" w:cs="Times New Roman"/>
          <w:sz w:val="28"/>
          <w:szCs w:val="28"/>
          <w:highlight w:val="yellow"/>
        </w:rPr>
      </w:pPr>
      <w:r w:rsidRPr="005D3B1B">
        <w:rPr>
          <w:rFonts w:ascii="Verdana" w:hAnsi="Verdana"/>
          <w:color w:val="000000"/>
          <w:sz w:val="28"/>
          <w:szCs w:val="28"/>
          <w:highlight w:val="yellow"/>
          <w:shd w:val="clear" w:color="auto" w:fill="FAF8FA"/>
        </w:rPr>
        <w:t>Human uptake of cadmium takes place mainly through food. Foodstuffs that are rich in cadmium can greatly increase the cadmium concentration in human bodies. Examples are liver, mushrooms, shellfish, mussels, cocoa powder and dried seaweed.</w:t>
      </w:r>
    </w:p>
    <w:tbl>
      <w:tblPr>
        <w:tblW w:w="0" w:type="auto"/>
        <w:tblCellSpacing w:w="15" w:type="dxa"/>
        <w:shd w:val="clear" w:color="auto" w:fill="FAF8FA"/>
        <w:tblCellMar>
          <w:left w:w="0" w:type="dxa"/>
          <w:right w:w="0" w:type="dxa"/>
        </w:tblCellMar>
        <w:tblLook w:val="04A0" w:firstRow="1" w:lastRow="0" w:firstColumn="1" w:lastColumn="0" w:noHBand="0" w:noVBand="1"/>
      </w:tblPr>
      <w:tblGrid>
        <w:gridCol w:w="8366"/>
      </w:tblGrid>
      <w:tr w:rsidR="00CE2BB3" w:rsidRPr="00CE2BB3" w:rsidTr="00CE2BB3">
        <w:trPr>
          <w:tblCellSpacing w:w="15" w:type="dxa"/>
        </w:trPr>
        <w:tc>
          <w:tcPr>
            <w:tcW w:w="0" w:type="auto"/>
            <w:shd w:val="clear" w:color="auto" w:fill="FAF8FA"/>
            <w:vAlign w:val="center"/>
            <w:hideMark/>
          </w:tcPr>
          <w:p w:rsidR="00CE2BB3" w:rsidRPr="00CE2BB3" w:rsidRDefault="00CE2BB3" w:rsidP="00CE2BB3">
            <w:pPr>
              <w:bidi w:val="0"/>
              <w:spacing w:after="100" w:afterAutospacing="1" w:line="240" w:lineRule="auto"/>
              <w:rPr>
                <w:rFonts w:ascii="Verdana" w:eastAsia="Times New Roman" w:hAnsi="Verdana" w:cs="Times New Roman"/>
                <w:color w:val="000000"/>
                <w:sz w:val="28"/>
                <w:szCs w:val="28"/>
              </w:rPr>
            </w:pPr>
            <w:r w:rsidRPr="005D3B1B">
              <w:rPr>
                <w:rFonts w:ascii="Verdana" w:eastAsia="Times New Roman" w:hAnsi="Verdana" w:cs="Times New Roman"/>
                <w:color w:val="000000"/>
                <w:sz w:val="28"/>
                <w:szCs w:val="28"/>
                <w:highlight w:val="yellow"/>
              </w:rPr>
              <w:t>An exposure to significantly higher cadmium levels occurs when people smoke. Tobacco smoke transports cadmium into the lungs. Blood will transport it through the rest of the body where it can increase effects by potentiating cadmium that is already present from cadmium-rich food.</w:t>
            </w:r>
            <w:r w:rsidRPr="005D3B1B">
              <w:rPr>
                <w:rFonts w:ascii="Verdana" w:eastAsia="Times New Roman" w:hAnsi="Verdana" w:cs="Times New Roman"/>
                <w:color w:val="000000"/>
                <w:sz w:val="28"/>
                <w:szCs w:val="28"/>
                <w:highlight w:val="yellow"/>
              </w:rPr>
              <w:br/>
            </w:r>
            <w:r w:rsidRPr="005D3B1B">
              <w:rPr>
                <w:rFonts w:ascii="Verdana" w:eastAsia="Times New Roman" w:hAnsi="Verdana" w:cs="Times New Roman"/>
                <w:color w:val="000000"/>
                <w:sz w:val="28"/>
                <w:szCs w:val="28"/>
                <w:highlight w:val="yellow"/>
              </w:rPr>
              <w:br/>
              <w:t>Other high exposures can occur with people who live near hazardous waste sites or factories that release cadmium into the air and people that work in the metal refinery industry. When people breathe in cadmium it can severely damage the lungs. This may even</w:t>
            </w:r>
            <w:r w:rsidR="00017910">
              <w:rPr>
                <w:rFonts w:ascii="Verdana" w:eastAsia="Times New Roman" w:hAnsi="Verdana" w:cs="Times New Roman"/>
                <w:color w:val="000000"/>
                <w:sz w:val="28"/>
                <w:szCs w:val="28"/>
                <w:highlight w:val="yellow"/>
              </w:rPr>
              <w:t xml:space="preserve"> cause death.</w:t>
            </w:r>
            <w:r w:rsidR="00017910">
              <w:rPr>
                <w:rFonts w:ascii="Verdana" w:eastAsia="Times New Roman" w:hAnsi="Verdana" w:cs="Times New Roman"/>
                <w:color w:val="000000"/>
                <w:sz w:val="28"/>
                <w:szCs w:val="28"/>
                <w:highlight w:val="yellow"/>
              </w:rPr>
              <w:br/>
            </w:r>
            <w:r w:rsidR="00017910">
              <w:rPr>
                <w:rFonts w:ascii="Verdana" w:eastAsia="Times New Roman" w:hAnsi="Verdana" w:cs="Times New Roman"/>
                <w:color w:val="000000"/>
                <w:sz w:val="28"/>
                <w:szCs w:val="28"/>
                <w:highlight w:val="yellow"/>
              </w:rPr>
              <w:br/>
            </w:r>
            <w:r w:rsidRPr="005D3B1B">
              <w:rPr>
                <w:rFonts w:ascii="Verdana" w:eastAsia="Times New Roman" w:hAnsi="Verdana" w:cs="Times New Roman"/>
                <w:color w:val="000000"/>
                <w:sz w:val="28"/>
                <w:szCs w:val="28"/>
                <w:highlight w:val="yellow"/>
              </w:rPr>
              <w:lastRenderedPageBreak/>
              <w:t xml:space="preserve"> Cadmium accumulates in kidneys, where it damages filtering mechanisms. This causes the excretion of essential proteins and sugars from the body an</w:t>
            </w:r>
            <w:r w:rsidR="00017910">
              <w:rPr>
                <w:rFonts w:ascii="Verdana" w:eastAsia="Times New Roman" w:hAnsi="Verdana" w:cs="Times New Roman"/>
                <w:color w:val="000000"/>
                <w:sz w:val="28"/>
                <w:szCs w:val="28"/>
                <w:highlight w:val="yellow"/>
              </w:rPr>
              <w:t xml:space="preserve">d further kidney damage. </w:t>
            </w:r>
            <w:r w:rsidRPr="005D3B1B">
              <w:rPr>
                <w:rFonts w:ascii="Verdana" w:eastAsia="Times New Roman" w:hAnsi="Verdana" w:cs="Times New Roman"/>
                <w:color w:val="000000"/>
                <w:sz w:val="28"/>
                <w:szCs w:val="28"/>
                <w:highlight w:val="yellow"/>
              </w:rPr>
              <w:br/>
            </w:r>
            <w:r w:rsidRPr="005D3B1B">
              <w:rPr>
                <w:rFonts w:ascii="Verdana" w:eastAsia="Times New Roman" w:hAnsi="Verdana" w:cs="Times New Roman"/>
                <w:color w:val="000000"/>
                <w:sz w:val="28"/>
                <w:szCs w:val="28"/>
                <w:highlight w:val="yellow"/>
              </w:rPr>
              <w:br/>
              <w:t>Other health effects that can be caused by cadmium are:</w:t>
            </w:r>
            <w:r w:rsidRPr="005D3B1B">
              <w:rPr>
                <w:rFonts w:ascii="Verdana" w:eastAsia="Times New Roman" w:hAnsi="Verdana" w:cs="Times New Roman"/>
                <w:color w:val="000000"/>
                <w:sz w:val="28"/>
                <w:szCs w:val="28"/>
                <w:highlight w:val="yellow"/>
              </w:rPr>
              <w:br/>
            </w:r>
            <w:r w:rsidRPr="005D3B1B">
              <w:rPr>
                <w:rFonts w:ascii="Verdana" w:eastAsia="Times New Roman" w:hAnsi="Verdana" w:cs="Times New Roman"/>
                <w:color w:val="000000"/>
                <w:sz w:val="28"/>
                <w:szCs w:val="28"/>
                <w:highlight w:val="yellow"/>
              </w:rPr>
              <w:br/>
              <w:t>- Diarrhoea, stomach pains and severe vomiting</w:t>
            </w:r>
            <w:r w:rsidRPr="005D3B1B">
              <w:rPr>
                <w:rFonts w:ascii="Verdana" w:eastAsia="Times New Roman" w:hAnsi="Verdana" w:cs="Times New Roman"/>
                <w:color w:val="000000"/>
                <w:sz w:val="28"/>
                <w:szCs w:val="28"/>
                <w:highlight w:val="yellow"/>
              </w:rPr>
              <w:br/>
              <w:t>- Bone fracture</w:t>
            </w:r>
            <w:r w:rsidRPr="005D3B1B">
              <w:rPr>
                <w:rFonts w:ascii="Verdana" w:eastAsia="Times New Roman" w:hAnsi="Verdana" w:cs="Times New Roman"/>
                <w:color w:val="000000"/>
                <w:sz w:val="28"/>
                <w:szCs w:val="28"/>
                <w:highlight w:val="yellow"/>
              </w:rPr>
              <w:br/>
              <w:t>- Reproductive failure and possibly even infertility</w:t>
            </w:r>
            <w:r w:rsidRPr="005D3B1B">
              <w:rPr>
                <w:rFonts w:ascii="Verdana" w:eastAsia="Times New Roman" w:hAnsi="Verdana" w:cs="Times New Roman"/>
                <w:color w:val="000000"/>
                <w:sz w:val="28"/>
                <w:szCs w:val="28"/>
                <w:highlight w:val="yellow"/>
              </w:rPr>
              <w:br/>
              <w:t>- Damage to the central nervous system</w:t>
            </w:r>
            <w:r w:rsidRPr="005D3B1B">
              <w:rPr>
                <w:rFonts w:ascii="Verdana" w:eastAsia="Times New Roman" w:hAnsi="Verdana" w:cs="Times New Roman"/>
                <w:color w:val="000000"/>
                <w:sz w:val="28"/>
                <w:szCs w:val="28"/>
                <w:highlight w:val="yellow"/>
              </w:rPr>
              <w:br/>
              <w:t>- Damage to the immune system</w:t>
            </w:r>
            <w:r w:rsidRPr="005D3B1B">
              <w:rPr>
                <w:rFonts w:ascii="Verdana" w:eastAsia="Times New Roman" w:hAnsi="Verdana" w:cs="Times New Roman"/>
                <w:color w:val="000000"/>
                <w:sz w:val="28"/>
                <w:szCs w:val="28"/>
                <w:highlight w:val="yellow"/>
              </w:rPr>
              <w:br/>
              <w:t>- Psychological disorders</w:t>
            </w:r>
            <w:r w:rsidRPr="005D3B1B">
              <w:rPr>
                <w:rFonts w:ascii="Verdana" w:eastAsia="Times New Roman" w:hAnsi="Verdana" w:cs="Times New Roman"/>
                <w:color w:val="000000"/>
                <w:sz w:val="28"/>
                <w:szCs w:val="28"/>
                <w:highlight w:val="yellow"/>
              </w:rPr>
              <w:br/>
              <w:t>- Possibly DNA damage or cancer development</w:t>
            </w:r>
          </w:p>
        </w:tc>
      </w:tr>
    </w:tbl>
    <w:p w:rsidR="00017910" w:rsidRDefault="00017910" w:rsidP="00CE2BB3">
      <w:pPr>
        <w:shd w:val="clear" w:color="auto" w:fill="FAF8FA"/>
        <w:bidi w:val="0"/>
        <w:spacing w:before="100" w:beforeAutospacing="1" w:after="100" w:afterAutospacing="1" w:line="240" w:lineRule="auto"/>
        <w:outlineLvl w:val="1"/>
        <w:rPr>
          <w:rFonts w:ascii="Verdana" w:eastAsia="Times New Roman" w:hAnsi="Verdana" w:cs="Times New Roman"/>
          <w:b/>
          <w:bCs/>
          <w:color w:val="000000"/>
          <w:sz w:val="28"/>
          <w:szCs w:val="28"/>
        </w:rPr>
      </w:pPr>
      <w:bookmarkStart w:id="2" w:name="Environmental_effects_of_cadmium"/>
    </w:p>
    <w:p w:rsidR="00CE2BB3" w:rsidRPr="00CE2BB3" w:rsidRDefault="00CE2BB3" w:rsidP="00017910">
      <w:pPr>
        <w:shd w:val="clear" w:color="auto" w:fill="FAF8FA"/>
        <w:bidi w:val="0"/>
        <w:spacing w:before="100" w:beforeAutospacing="1" w:after="100" w:afterAutospacing="1" w:line="240" w:lineRule="auto"/>
        <w:outlineLvl w:val="1"/>
        <w:rPr>
          <w:rFonts w:ascii="Verdana" w:eastAsia="Times New Roman" w:hAnsi="Verdana" w:cs="Times New Roman"/>
          <w:b/>
          <w:bCs/>
          <w:color w:val="000000"/>
          <w:sz w:val="28"/>
          <w:szCs w:val="28"/>
        </w:rPr>
      </w:pPr>
      <w:r w:rsidRPr="00CE2BB3">
        <w:rPr>
          <w:rFonts w:ascii="Verdana" w:eastAsia="Times New Roman" w:hAnsi="Verdana" w:cs="Times New Roman"/>
          <w:b/>
          <w:bCs/>
          <w:color w:val="000000"/>
          <w:sz w:val="28"/>
          <w:szCs w:val="28"/>
        </w:rPr>
        <w:t>Environmental effects of cadmium</w:t>
      </w:r>
      <w:bookmarkEnd w:id="2"/>
    </w:p>
    <w:tbl>
      <w:tblPr>
        <w:tblW w:w="0" w:type="auto"/>
        <w:tblCellSpacing w:w="37" w:type="dxa"/>
        <w:shd w:val="clear" w:color="auto" w:fill="FAF8FA"/>
        <w:tblCellMar>
          <w:left w:w="0" w:type="dxa"/>
          <w:right w:w="0" w:type="dxa"/>
        </w:tblCellMar>
        <w:tblLook w:val="04A0" w:firstRow="1" w:lastRow="0" w:firstColumn="1" w:lastColumn="0" w:noHBand="0" w:noVBand="1"/>
      </w:tblPr>
      <w:tblGrid>
        <w:gridCol w:w="8454"/>
      </w:tblGrid>
      <w:tr w:rsidR="00CE2BB3" w:rsidRPr="00CE2BB3" w:rsidTr="00CE2BB3">
        <w:trPr>
          <w:tblCellSpacing w:w="37" w:type="dxa"/>
        </w:trPr>
        <w:tc>
          <w:tcPr>
            <w:tcW w:w="5000" w:type="pct"/>
            <w:shd w:val="clear" w:color="auto" w:fill="FAF8FA"/>
            <w:vAlign w:val="center"/>
            <w:hideMark/>
          </w:tcPr>
          <w:p w:rsidR="00CE2BB3" w:rsidRPr="005D3B1B" w:rsidRDefault="00CE2BB3" w:rsidP="00CE2BB3">
            <w:pPr>
              <w:bidi w:val="0"/>
              <w:spacing w:after="100" w:afterAutospacing="1" w:line="240" w:lineRule="auto"/>
              <w:rPr>
                <w:rFonts w:ascii="Verdana" w:eastAsia="Times New Roman" w:hAnsi="Verdana" w:cs="Times New Roman"/>
                <w:color w:val="000000"/>
                <w:sz w:val="28"/>
                <w:szCs w:val="28"/>
                <w:highlight w:val="yellow"/>
              </w:rPr>
            </w:pPr>
            <w:r w:rsidRPr="005D3B1B">
              <w:rPr>
                <w:rFonts w:ascii="Verdana" w:eastAsia="Times New Roman" w:hAnsi="Verdana" w:cs="Times New Roman"/>
                <w:color w:val="000000"/>
                <w:sz w:val="28"/>
                <w:szCs w:val="28"/>
                <w:highlight w:val="yellow"/>
              </w:rPr>
              <w:br/>
              <w:t>Cadmium strongly adsorbs to organic matter in soils. When cadmium is present in soils it can be extremely dangerous, as the uptake through food will increase. Soils that are acidified enhance the cadmium uptake by plants. This is a potential danger to the animals that are dependent upon the plants for survival. Cadmium can accumulate in their bodies, especially when they eat multiple plants. Cows may have large amounts of cadmium in their kidneys due to this.</w:t>
            </w:r>
            <w:r w:rsidRPr="005D3B1B">
              <w:rPr>
                <w:rFonts w:ascii="Verdana" w:eastAsia="Times New Roman" w:hAnsi="Verdana" w:cs="Times New Roman"/>
                <w:color w:val="000000"/>
                <w:sz w:val="28"/>
                <w:szCs w:val="28"/>
                <w:highlight w:val="yellow"/>
              </w:rPr>
              <w:br/>
            </w:r>
            <w:r w:rsidRPr="005D3B1B">
              <w:rPr>
                <w:rFonts w:ascii="Verdana" w:eastAsia="Times New Roman" w:hAnsi="Verdana" w:cs="Times New Roman"/>
                <w:color w:val="000000"/>
                <w:sz w:val="28"/>
                <w:szCs w:val="28"/>
                <w:highlight w:val="yellow"/>
              </w:rPr>
              <w:br/>
              <w:t>Earthworms and other essential soil organisms are extremely susceptive to cadmium poisoning. They can die at very low concentrations and this has consequences for the soil structure. When cadmium concentrations in soils are high they can influence soil processes of microrganisms and threat the whole soil ecosystem.</w:t>
            </w:r>
            <w:r w:rsidRPr="005D3B1B">
              <w:rPr>
                <w:rFonts w:ascii="Verdana" w:eastAsia="Times New Roman" w:hAnsi="Verdana" w:cs="Times New Roman"/>
                <w:color w:val="000000"/>
                <w:sz w:val="28"/>
                <w:szCs w:val="28"/>
                <w:highlight w:val="yellow"/>
              </w:rPr>
              <w:br/>
            </w:r>
            <w:r w:rsidRPr="005D3B1B">
              <w:rPr>
                <w:rFonts w:ascii="Verdana" w:eastAsia="Times New Roman" w:hAnsi="Verdana" w:cs="Times New Roman"/>
                <w:color w:val="000000"/>
                <w:sz w:val="28"/>
                <w:szCs w:val="28"/>
                <w:highlight w:val="yellow"/>
              </w:rPr>
              <w:br/>
              <w:t xml:space="preserve">In aquatic ecosystems cadmium can bio accumulate in mussels, oysters, shrimps, lobsters and fish. The susceptibility to cadmium can vary greatly between </w:t>
            </w:r>
            <w:r w:rsidRPr="005D3B1B">
              <w:rPr>
                <w:rFonts w:ascii="Verdana" w:eastAsia="Times New Roman" w:hAnsi="Verdana" w:cs="Times New Roman"/>
                <w:color w:val="000000"/>
                <w:sz w:val="28"/>
                <w:szCs w:val="28"/>
                <w:highlight w:val="yellow"/>
              </w:rPr>
              <w:lastRenderedPageBreak/>
              <w:t>aquatic organisms. Salt-water organisms are known to be more resistant to cadmium poisoning than freshwater organisms.</w:t>
            </w:r>
            <w:r w:rsidRPr="005D3B1B">
              <w:rPr>
                <w:rFonts w:ascii="Verdana" w:eastAsia="Times New Roman" w:hAnsi="Verdana" w:cs="Times New Roman"/>
                <w:color w:val="000000"/>
                <w:sz w:val="28"/>
                <w:szCs w:val="28"/>
                <w:highlight w:val="yellow"/>
              </w:rPr>
              <w:br/>
            </w:r>
            <w:r w:rsidRPr="005D3B1B">
              <w:rPr>
                <w:rFonts w:ascii="Verdana" w:eastAsia="Times New Roman" w:hAnsi="Verdana" w:cs="Times New Roman"/>
                <w:color w:val="000000"/>
                <w:sz w:val="28"/>
                <w:szCs w:val="28"/>
                <w:highlight w:val="yellow"/>
              </w:rPr>
              <w:br/>
              <w:t>Animals eating or drinking cadmium sometimes get high blood-pressures, liver disease and nerve or brain damage.</w:t>
            </w:r>
          </w:p>
        </w:tc>
      </w:tr>
    </w:tbl>
    <w:p w:rsidR="001D596F" w:rsidRDefault="001D596F" w:rsidP="001D596F">
      <w:pPr>
        <w:shd w:val="clear" w:color="auto" w:fill="FFFFFF"/>
        <w:bidi w:val="0"/>
        <w:spacing w:before="100" w:beforeAutospacing="1" w:after="120" w:line="360" w:lineRule="atLeast"/>
        <w:rPr>
          <w:rFonts w:ascii="Verdana" w:eastAsia="Times New Roman" w:hAnsi="Verdana" w:cs="Times New Roman"/>
          <w:sz w:val="28"/>
          <w:szCs w:val="28"/>
        </w:rPr>
      </w:pPr>
    </w:p>
    <w:p w:rsidR="00CE2BB3" w:rsidRPr="001D596F" w:rsidRDefault="00342779" w:rsidP="001D596F">
      <w:pPr>
        <w:shd w:val="clear" w:color="auto" w:fill="FFFFFF"/>
        <w:bidi w:val="0"/>
        <w:spacing w:before="100" w:beforeAutospacing="1" w:after="120" w:line="360" w:lineRule="atLeast"/>
        <w:rPr>
          <w:rFonts w:ascii="Verdana" w:eastAsia="Times New Roman" w:hAnsi="Verdana" w:cs="Times New Roman"/>
          <w:sz w:val="36"/>
          <w:szCs w:val="36"/>
        </w:rPr>
      </w:pPr>
      <w:r w:rsidRPr="001D596F">
        <w:rPr>
          <w:rFonts w:ascii="Verdana" w:eastAsia="Times New Roman" w:hAnsi="Verdana" w:cs="Times New Roman"/>
          <w:sz w:val="36"/>
          <w:szCs w:val="36"/>
        </w:rPr>
        <w:t>MERCURY</w:t>
      </w:r>
    </w:p>
    <w:p w:rsidR="00342779" w:rsidRPr="00342779" w:rsidRDefault="00342779" w:rsidP="00342779">
      <w:pPr>
        <w:numPr>
          <w:ilvl w:val="0"/>
          <w:numId w:val="6"/>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342779">
        <w:rPr>
          <w:rFonts w:ascii="inherit" w:eastAsia="Times New Roman" w:hAnsi="inherit" w:cs="Helvetica"/>
          <w:color w:val="333333"/>
          <w:sz w:val="28"/>
          <w:szCs w:val="28"/>
        </w:rPr>
        <w:t>Mercury is a naturally occurring element that is found in air, water and soil.</w:t>
      </w:r>
    </w:p>
    <w:p w:rsidR="00342779" w:rsidRPr="00342779" w:rsidRDefault="00342779" w:rsidP="00342779">
      <w:pPr>
        <w:numPr>
          <w:ilvl w:val="0"/>
          <w:numId w:val="6"/>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342779">
        <w:rPr>
          <w:rFonts w:ascii="inherit" w:eastAsia="Times New Roman" w:hAnsi="inherit" w:cs="Helvetica"/>
          <w:color w:val="333333"/>
          <w:sz w:val="28"/>
          <w:szCs w:val="28"/>
        </w:rPr>
        <w:t>Exposure to mercury – even small amounts – may cause serious health problems, and is a threat to the development of the child </w:t>
      </w:r>
      <w:r w:rsidRPr="00342779">
        <w:rPr>
          <w:rFonts w:ascii="inherit" w:eastAsia="Times New Roman" w:hAnsi="inherit" w:cs="Helvetica"/>
          <w:i/>
          <w:iCs/>
          <w:color w:val="333333"/>
          <w:sz w:val="28"/>
          <w:szCs w:val="28"/>
        </w:rPr>
        <w:t>in utero</w:t>
      </w:r>
      <w:r w:rsidRPr="00342779">
        <w:rPr>
          <w:rFonts w:ascii="inherit" w:eastAsia="Times New Roman" w:hAnsi="inherit" w:cs="Helvetica"/>
          <w:color w:val="333333"/>
          <w:sz w:val="28"/>
          <w:szCs w:val="28"/>
        </w:rPr>
        <w:t> and early in life.</w:t>
      </w:r>
    </w:p>
    <w:p w:rsidR="00342779" w:rsidRPr="00342779" w:rsidRDefault="00342779" w:rsidP="00342779">
      <w:pPr>
        <w:numPr>
          <w:ilvl w:val="0"/>
          <w:numId w:val="6"/>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342779">
        <w:rPr>
          <w:rFonts w:ascii="inherit" w:eastAsia="Times New Roman" w:hAnsi="inherit" w:cs="Helvetica"/>
          <w:color w:val="333333"/>
          <w:sz w:val="28"/>
          <w:szCs w:val="28"/>
        </w:rPr>
        <w:t>Mercury may have toxic effects on the nervous, digestive and immune systems, and on lungs, kidneys, skin and eyes.</w:t>
      </w:r>
    </w:p>
    <w:p w:rsidR="00342779" w:rsidRPr="00342779" w:rsidRDefault="00342779" w:rsidP="00342779">
      <w:pPr>
        <w:numPr>
          <w:ilvl w:val="0"/>
          <w:numId w:val="6"/>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342779">
        <w:rPr>
          <w:rFonts w:ascii="inherit" w:eastAsia="Times New Roman" w:hAnsi="inherit" w:cs="Helvetica"/>
          <w:color w:val="333333"/>
          <w:sz w:val="28"/>
          <w:szCs w:val="28"/>
        </w:rPr>
        <w:t>Mercury is considered by WHO as one of the top ten chemicals or groups of chemicals of major public health concern.</w:t>
      </w:r>
    </w:p>
    <w:p w:rsidR="00342779" w:rsidRDefault="00342779" w:rsidP="004C2BD3">
      <w:pPr>
        <w:numPr>
          <w:ilvl w:val="0"/>
          <w:numId w:val="6"/>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342779">
        <w:rPr>
          <w:rFonts w:ascii="inherit" w:eastAsia="Times New Roman" w:hAnsi="inherit" w:cs="Helvetica"/>
          <w:color w:val="333333"/>
          <w:sz w:val="28"/>
          <w:szCs w:val="28"/>
        </w:rPr>
        <w:t>People are mainly exposed to methylmercury, an organic compound, when they eat fish and shellfish that contain the compound.</w:t>
      </w:r>
    </w:p>
    <w:p w:rsidR="004C2BD3" w:rsidRPr="004C2BD3" w:rsidRDefault="004C2BD3" w:rsidP="004C2BD3">
      <w:pPr>
        <w:shd w:val="clear" w:color="auto" w:fill="FFFFFF"/>
        <w:bidi w:val="0"/>
        <w:spacing w:after="0" w:line="225" w:lineRule="atLeast"/>
        <w:ind w:left="360" w:right="300"/>
        <w:textAlignment w:val="baseline"/>
        <w:rPr>
          <w:rFonts w:ascii="inherit" w:eastAsia="Times New Roman" w:hAnsi="inherit" w:cs="Helvetica"/>
          <w:color w:val="333333"/>
          <w:sz w:val="28"/>
          <w:szCs w:val="28"/>
        </w:rPr>
      </w:pPr>
    </w:p>
    <w:p w:rsidR="00342779" w:rsidRPr="00342779" w:rsidRDefault="00342779" w:rsidP="00342779">
      <w:pPr>
        <w:shd w:val="clear" w:color="auto" w:fill="FFFFFF"/>
        <w:bidi w:val="0"/>
        <w:spacing w:after="0" w:line="270" w:lineRule="atLeast"/>
        <w:ind w:right="300"/>
        <w:textAlignment w:val="baseline"/>
        <w:rPr>
          <w:rFonts w:ascii="Helvetica" w:eastAsia="Times New Roman" w:hAnsi="Helvetica" w:cs="Helvetica"/>
          <w:color w:val="333333"/>
          <w:sz w:val="28"/>
          <w:szCs w:val="28"/>
        </w:rPr>
      </w:pPr>
      <w:r w:rsidRPr="00D456F7">
        <w:rPr>
          <w:rFonts w:ascii="inherit" w:eastAsia="Times New Roman" w:hAnsi="inherit" w:cs="Helvetica"/>
          <w:color w:val="333333"/>
          <w:sz w:val="28"/>
          <w:szCs w:val="28"/>
          <w:highlight w:val="yellow"/>
          <w:bdr w:val="none" w:sz="0" w:space="0" w:color="auto" w:frame="1"/>
        </w:rPr>
        <w:t>Mercury occurs naturally in the earth's crust. It is released into the environment from volcanic activity, weathering of rocks and as a result of human activity. Human activity is the main cause of mercury releases, particularly coal-fired power stations, residential coal burning for heating and cooking, industrial processes, waste incinerators and as a result of mining for mercury, gold and other metals.</w:t>
      </w:r>
    </w:p>
    <w:p w:rsidR="00342779" w:rsidRPr="00342779" w:rsidRDefault="00342779" w:rsidP="00342779">
      <w:pPr>
        <w:shd w:val="clear" w:color="auto" w:fill="FFFFFF"/>
        <w:bidi w:val="0"/>
        <w:spacing w:after="0" w:line="270" w:lineRule="atLeast"/>
        <w:ind w:right="300"/>
        <w:textAlignment w:val="baseline"/>
        <w:rPr>
          <w:rFonts w:ascii="Helvetica" w:eastAsia="Times New Roman" w:hAnsi="Helvetica" w:cs="Helvetica"/>
          <w:color w:val="333333"/>
          <w:sz w:val="28"/>
          <w:szCs w:val="28"/>
        </w:rPr>
      </w:pPr>
      <w:r w:rsidRPr="00D456F7">
        <w:rPr>
          <w:rFonts w:ascii="inherit" w:eastAsia="Times New Roman" w:hAnsi="inherit" w:cs="Helvetica"/>
          <w:color w:val="333333"/>
          <w:sz w:val="28"/>
          <w:szCs w:val="28"/>
          <w:highlight w:val="yellow"/>
          <w:bdr w:val="none" w:sz="0" w:space="0" w:color="auto" w:frame="1"/>
        </w:rPr>
        <w:t>Once in the environment, mercury can be transformed by bacteria into methylmercury. Methylmercury then bioaccumulates (bioaccumulation occurs when an organism contains higher concentrations of the substance than do the surroundings) in fish and shellfish. Methylmercury also biomagnifies. For example, large predatory fish are more likely to have high levels of mercury as a result of eating many smaller fish that have acquired mercury through ingestion of plankton.</w:t>
      </w:r>
    </w:p>
    <w:p w:rsidR="001D596F" w:rsidRPr="004C2BD3" w:rsidRDefault="00342779" w:rsidP="004C2BD3">
      <w:pPr>
        <w:shd w:val="clear" w:color="auto" w:fill="FFFFFF"/>
        <w:bidi w:val="0"/>
        <w:spacing w:after="0" w:line="270" w:lineRule="atLeast"/>
        <w:ind w:right="300"/>
        <w:textAlignment w:val="baseline"/>
        <w:rPr>
          <w:rFonts w:ascii="Helvetica" w:eastAsia="Times New Roman" w:hAnsi="Helvetica" w:cs="Helvetica"/>
          <w:color w:val="333333"/>
          <w:sz w:val="28"/>
          <w:szCs w:val="28"/>
        </w:rPr>
      </w:pPr>
      <w:r w:rsidRPr="00342779">
        <w:rPr>
          <w:rFonts w:ascii="inherit" w:eastAsia="Times New Roman" w:hAnsi="inherit" w:cs="Helvetica"/>
          <w:color w:val="333333"/>
          <w:sz w:val="28"/>
          <w:szCs w:val="28"/>
          <w:bdr w:val="none" w:sz="0" w:space="0" w:color="auto" w:frame="1"/>
        </w:rPr>
        <w:t>People may be exposed to mercury in any of its forms under different circumstances. However, exposure mainly occurs through consumption of fish and shellfish contaminated with methylmercury and through worker inhalation of elemental mercury vapours during industrial processes. Cooking does not eliminate mercury.</w:t>
      </w:r>
    </w:p>
    <w:p w:rsidR="0022170D" w:rsidRPr="0022170D" w:rsidRDefault="0022170D" w:rsidP="001D596F">
      <w:pPr>
        <w:shd w:val="clear" w:color="auto" w:fill="FFFFFF"/>
        <w:bidi w:val="0"/>
        <w:spacing w:after="135" w:line="270" w:lineRule="atLeast"/>
        <w:ind w:right="300"/>
        <w:textAlignment w:val="baseline"/>
        <w:outlineLvl w:val="2"/>
        <w:rPr>
          <w:rFonts w:ascii="Helvetica" w:eastAsia="Times New Roman" w:hAnsi="Helvetica" w:cs="Helvetica"/>
          <w:b/>
          <w:bCs/>
          <w:color w:val="333333"/>
          <w:sz w:val="28"/>
          <w:szCs w:val="28"/>
        </w:rPr>
      </w:pPr>
      <w:r w:rsidRPr="0022170D">
        <w:rPr>
          <w:rFonts w:ascii="Helvetica" w:eastAsia="Times New Roman" w:hAnsi="Helvetica" w:cs="Helvetica"/>
          <w:b/>
          <w:bCs/>
          <w:color w:val="333333"/>
          <w:sz w:val="28"/>
          <w:szCs w:val="28"/>
        </w:rPr>
        <w:lastRenderedPageBreak/>
        <w:t>Exposure to mercury</w:t>
      </w:r>
    </w:p>
    <w:p w:rsidR="0022170D" w:rsidRPr="0022170D" w:rsidRDefault="0022170D" w:rsidP="0022170D">
      <w:pPr>
        <w:shd w:val="clear" w:color="auto" w:fill="FFFFFF"/>
        <w:bidi w:val="0"/>
        <w:spacing w:after="0" w:line="270" w:lineRule="atLeast"/>
        <w:ind w:right="300"/>
        <w:textAlignment w:val="baseline"/>
        <w:rPr>
          <w:rFonts w:ascii="Helvetica" w:eastAsia="Times New Roman" w:hAnsi="Helvetica" w:cs="Helvetica"/>
          <w:color w:val="333333"/>
          <w:sz w:val="28"/>
          <w:szCs w:val="28"/>
        </w:rPr>
      </w:pPr>
      <w:r w:rsidRPr="0022170D">
        <w:rPr>
          <w:rFonts w:ascii="inherit" w:eastAsia="Times New Roman" w:hAnsi="inherit" w:cs="Helvetica"/>
          <w:color w:val="333333"/>
          <w:sz w:val="28"/>
          <w:szCs w:val="28"/>
          <w:bdr w:val="none" w:sz="0" w:space="0" w:color="auto" w:frame="1"/>
        </w:rPr>
        <w:t>All humans are exposed to some level of mercury. Most people are exposed to low levels of mercury, often through chronic exposure (continuous or intermittent long term contact). However, some people are exposed to high levels of mercury, including acute exposure (exposure occurring over a short period of time, often less than a day). An example of acute exposure would be mercury exposure due to an industrial accident.</w:t>
      </w:r>
    </w:p>
    <w:p w:rsidR="0022170D" w:rsidRPr="0022170D" w:rsidRDefault="0022170D" w:rsidP="0022170D">
      <w:pPr>
        <w:shd w:val="clear" w:color="auto" w:fill="FFFFFF"/>
        <w:bidi w:val="0"/>
        <w:spacing w:after="0" w:line="270" w:lineRule="atLeast"/>
        <w:ind w:right="300"/>
        <w:textAlignment w:val="baseline"/>
        <w:rPr>
          <w:rFonts w:ascii="Helvetica" w:eastAsia="Times New Roman" w:hAnsi="Helvetica" w:cs="Helvetica"/>
          <w:color w:val="333333"/>
          <w:sz w:val="28"/>
          <w:szCs w:val="28"/>
        </w:rPr>
      </w:pPr>
      <w:r w:rsidRPr="0022170D">
        <w:rPr>
          <w:rFonts w:ascii="inherit" w:eastAsia="Times New Roman" w:hAnsi="inherit" w:cs="Helvetica"/>
          <w:color w:val="333333"/>
          <w:sz w:val="28"/>
          <w:szCs w:val="28"/>
          <w:bdr w:val="none" w:sz="0" w:space="0" w:color="auto" w:frame="1"/>
        </w:rPr>
        <w:t>Factors that determine whether health effects occur and their severity include:</w:t>
      </w:r>
    </w:p>
    <w:p w:rsidR="0022170D" w:rsidRPr="0022170D" w:rsidRDefault="0022170D" w:rsidP="0022170D">
      <w:pPr>
        <w:numPr>
          <w:ilvl w:val="0"/>
          <w:numId w:val="7"/>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the type of mercury concerned;</w:t>
      </w:r>
    </w:p>
    <w:p w:rsidR="0022170D" w:rsidRPr="0022170D" w:rsidRDefault="0022170D" w:rsidP="0022170D">
      <w:pPr>
        <w:numPr>
          <w:ilvl w:val="0"/>
          <w:numId w:val="7"/>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the dose;</w:t>
      </w:r>
    </w:p>
    <w:p w:rsidR="0022170D" w:rsidRPr="0022170D" w:rsidRDefault="0022170D" w:rsidP="007C0E7C">
      <w:pPr>
        <w:numPr>
          <w:ilvl w:val="0"/>
          <w:numId w:val="7"/>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the age or developmental stage of the person exposed (the fetus is most susceptible);</w:t>
      </w:r>
    </w:p>
    <w:p w:rsidR="0022170D" w:rsidRPr="0022170D" w:rsidRDefault="0022170D" w:rsidP="0022170D">
      <w:pPr>
        <w:numPr>
          <w:ilvl w:val="0"/>
          <w:numId w:val="7"/>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the duration of exposure;</w:t>
      </w:r>
    </w:p>
    <w:p w:rsidR="0022170D" w:rsidRPr="0022170D" w:rsidRDefault="0022170D" w:rsidP="0022170D">
      <w:pPr>
        <w:numPr>
          <w:ilvl w:val="0"/>
          <w:numId w:val="7"/>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the route of exposure (inhalation, ingestion or dermal contact).</w:t>
      </w:r>
    </w:p>
    <w:p w:rsidR="001D596F" w:rsidRDefault="001D596F" w:rsidP="0022170D">
      <w:pPr>
        <w:shd w:val="clear" w:color="auto" w:fill="FFFFFF"/>
        <w:bidi w:val="0"/>
        <w:spacing w:after="135" w:line="270" w:lineRule="atLeast"/>
        <w:ind w:right="300"/>
        <w:textAlignment w:val="baseline"/>
        <w:outlineLvl w:val="2"/>
        <w:rPr>
          <w:rFonts w:ascii="Helvetica" w:eastAsia="Times New Roman" w:hAnsi="Helvetica" w:cs="Helvetica"/>
          <w:b/>
          <w:bCs/>
          <w:color w:val="333333"/>
          <w:sz w:val="28"/>
          <w:szCs w:val="28"/>
        </w:rPr>
      </w:pPr>
    </w:p>
    <w:p w:rsidR="0022170D" w:rsidRPr="0022170D" w:rsidRDefault="0022170D" w:rsidP="001D596F">
      <w:pPr>
        <w:shd w:val="clear" w:color="auto" w:fill="FFFFFF"/>
        <w:bidi w:val="0"/>
        <w:spacing w:after="135" w:line="270" w:lineRule="atLeast"/>
        <w:ind w:right="300"/>
        <w:textAlignment w:val="baseline"/>
        <w:outlineLvl w:val="2"/>
        <w:rPr>
          <w:rFonts w:ascii="Helvetica" w:eastAsia="Times New Roman" w:hAnsi="Helvetica" w:cs="Helvetica"/>
          <w:b/>
          <w:bCs/>
          <w:color w:val="333333"/>
          <w:sz w:val="28"/>
          <w:szCs w:val="28"/>
        </w:rPr>
      </w:pPr>
      <w:r w:rsidRPr="0022170D">
        <w:rPr>
          <w:rFonts w:ascii="Helvetica" w:eastAsia="Times New Roman" w:hAnsi="Helvetica" w:cs="Helvetica"/>
          <w:b/>
          <w:bCs/>
          <w:color w:val="333333"/>
          <w:sz w:val="28"/>
          <w:szCs w:val="28"/>
        </w:rPr>
        <w:t>Health effects of mercury exposure</w:t>
      </w:r>
    </w:p>
    <w:p w:rsidR="0022170D" w:rsidRPr="0022170D" w:rsidRDefault="0022170D" w:rsidP="0022170D">
      <w:pPr>
        <w:shd w:val="clear" w:color="auto" w:fill="FFFFFF"/>
        <w:bidi w:val="0"/>
        <w:spacing w:after="0" w:line="270" w:lineRule="atLeast"/>
        <w:ind w:right="300"/>
        <w:textAlignment w:val="baseline"/>
        <w:rPr>
          <w:rFonts w:ascii="Helvetica" w:eastAsia="Times New Roman" w:hAnsi="Helvetica" w:cs="Helvetica"/>
          <w:color w:val="333333"/>
          <w:sz w:val="28"/>
          <w:szCs w:val="28"/>
        </w:rPr>
      </w:pPr>
      <w:r w:rsidRPr="00227148">
        <w:rPr>
          <w:rFonts w:ascii="inherit" w:eastAsia="Times New Roman" w:hAnsi="inherit" w:cs="Helvetica"/>
          <w:color w:val="333333"/>
          <w:sz w:val="28"/>
          <w:szCs w:val="28"/>
          <w:highlight w:val="yellow"/>
          <w:bdr w:val="none" w:sz="0" w:space="0" w:color="auto" w:frame="1"/>
        </w:rPr>
        <w:t>Elemental and methylmercury are toxic to the central and peripheral nervous systems. The inhalation of mercury vapour can produce harmful effects on the nervous, digestive and immune systems, lungs and kidneys, and may be fatal. The inorganic salts of mercury are corrosive to the skin, eyes and gastrointestinal tract, and may induce kidney toxicity if ingested.</w:t>
      </w:r>
    </w:p>
    <w:p w:rsidR="0022170D" w:rsidRPr="0022170D" w:rsidRDefault="0022170D" w:rsidP="0022170D">
      <w:pPr>
        <w:shd w:val="clear" w:color="auto" w:fill="FFFFFF"/>
        <w:bidi w:val="0"/>
        <w:spacing w:after="0" w:line="270" w:lineRule="atLeast"/>
        <w:ind w:right="300"/>
        <w:textAlignment w:val="baseline"/>
        <w:rPr>
          <w:rFonts w:ascii="Helvetica" w:eastAsia="Times New Roman" w:hAnsi="Helvetica" w:cs="Helvetica"/>
          <w:color w:val="333333"/>
          <w:sz w:val="28"/>
          <w:szCs w:val="28"/>
        </w:rPr>
      </w:pPr>
      <w:r w:rsidRPr="00227148">
        <w:rPr>
          <w:rFonts w:ascii="inherit" w:eastAsia="Times New Roman" w:hAnsi="inherit" w:cs="Helvetica"/>
          <w:color w:val="333333"/>
          <w:sz w:val="28"/>
          <w:szCs w:val="28"/>
          <w:highlight w:val="yellow"/>
          <w:bdr w:val="none" w:sz="0" w:space="0" w:color="auto" w:frame="1"/>
        </w:rPr>
        <w:t>Neurological and behavioural disorders may be observed after inhalation, ingestion or dermal exposure of different mercury compounds. Symptoms include tremors, insomnia, memory loss, neuromuscular effects, headaches and cognitive and motor dysfunction. Mild, subclinical signs of central nervous system toxicity can be seen in workers exposed to an elemental mercury level in the air of 20 μg/m3 or more for several years. Kidney effects have been reported, ranging from increased protein in the urine to kidney failure.</w:t>
      </w:r>
    </w:p>
    <w:p w:rsidR="001D596F" w:rsidRDefault="001D596F" w:rsidP="0022170D">
      <w:pPr>
        <w:shd w:val="clear" w:color="auto" w:fill="FFFFFF"/>
        <w:bidi w:val="0"/>
        <w:spacing w:after="135" w:line="270" w:lineRule="atLeast"/>
        <w:ind w:right="300"/>
        <w:textAlignment w:val="baseline"/>
        <w:outlineLvl w:val="2"/>
        <w:rPr>
          <w:rFonts w:ascii="inherit" w:eastAsia="Times New Roman" w:hAnsi="inherit" w:cs="Helvetica"/>
          <w:b/>
          <w:bCs/>
          <w:color w:val="333333"/>
          <w:sz w:val="28"/>
          <w:szCs w:val="28"/>
        </w:rPr>
      </w:pPr>
    </w:p>
    <w:p w:rsidR="0022170D" w:rsidRPr="0022170D" w:rsidRDefault="0022170D" w:rsidP="001D596F">
      <w:pPr>
        <w:shd w:val="clear" w:color="auto" w:fill="FFFFFF"/>
        <w:bidi w:val="0"/>
        <w:spacing w:after="135" w:line="270" w:lineRule="atLeast"/>
        <w:ind w:right="300"/>
        <w:textAlignment w:val="baseline"/>
        <w:outlineLvl w:val="2"/>
        <w:rPr>
          <w:rFonts w:ascii="inherit" w:eastAsia="Times New Roman" w:hAnsi="inherit" w:cs="Helvetica"/>
          <w:b/>
          <w:bCs/>
          <w:color w:val="333333"/>
          <w:sz w:val="28"/>
          <w:szCs w:val="28"/>
        </w:rPr>
      </w:pPr>
      <w:r w:rsidRPr="0022170D">
        <w:rPr>
          <w:rFonts w:ascii="inherit" w:eastAsia="Times New Roman" w:hAnsi="inherit" w:cs="Helvetica"/>
          <w:b/>
          <w:bCs/>
          <w:color w:val="333333"/>
          <w:sz w:val="28"/>
          <w:szCs w:val="28"/>
        </w:rPr>
        <w:t>How to reduce human exposure from mercury sources</w:t>
      </w:r>
    </w:p>
    <w:p w:rsidR="0022170D" w:rsidRPr="0022170D" w:rsidRDefault="0022170D" w:rsidP="0022170D">
      <w:pPr>
        <w:shd w:val="clear" w:color="auto" w:fill="FFFFFF"/>
        <w:bidi w:val="0"/>
        <w:spacing w:after="0" w:line="270" w:lineRule="atLeast"/>
        <w:ind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bdr w:val="none" w:sz="0" w:space="0" w:color="auto" w:frame="1"/>
        </w:rPr>
        <w:t>There are several ways to prevent adverse health effects, including promoting clean energy, stopping the use of mercury in gold mining, eliminating the mining of mercury and phasing out non-essential mercury-containing products.</w:t>
      </w:r>
    </w:p>
    <w:p w:rsidR="0022170D" w:rsidRPr="0022170D" w:rsidRDefault="0022170D" w:rsidP="0022170D">
      <w:pPr>
        <w:shd w:val="clear" w:color="auto" w:fill="FFFFFF"/>
        <w:bidi w:val="0"/>
        <w:spacing w:after="0" w:line="270" w:lineRule="atLeast"/>
        <w:ind w:right="300"/>
        <w:textAlignment w:val="baseline"/>
        <w:outlineLvl w:val="4"/>
        <w:rPr>
          <w:rFonts w:ascii="inherit" w:eastAsia="Times New Roman" w:hAnsi="inherit" w:cs="Helvetica"/>
          <w:b/>
          <w:bCs/>
          <w:color w:val="666666"/>
          <w:sz w:val="28"/>
          <w:szCs w:val="28"/>
        </w:rPr>
      </w:pPr>
      <w:r w:rsidRPr="0022170D">
        <w:rPr>
          <w:rFonts w:ascii="inherit" w:eastAsia="Times New Roman" w:hAnsi="inherit" w:cs="Helvetica"/>
          <w:b/>
          <w:bCs/>
          <w:color w:val="666666"/>
          <w:sz w:val="28"/>
          <w:szCs w:val="28"/>
        </w:rPr>
        <w:t>Promote the use of clean energy sources that do not burn coal.</w:t>
      </w:r>
    </w:p>
    <w:p w:rsidR="0022170D" w:rsidRPr="0022170D" w:rsidRDefault="0022170D" w:rsidP="0022170D">
      <w:pPr>
        <w:shd w:val="clear" w:color="auto" w:fill="FFFFFF"/>
        <w:bidi w:val="0"/>
        <w:spacing w:after="0" w:line="270" w:lineRule="atLeast"/>
        <w:ind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bdr w:val="none" w:sz="0" w:space="0" w:color="auto" w:frame="1"/>
        </w:rPr>
        <w:t xml:space="preserve">Burning coal for power and heat a major source of mercury. Coal contains mercury and other hazardous air pollutants that are emitted </w:t>
      </w:r>
      <w:r w:rsidRPr="0022170D">
        <w:rPr>
          <w:rFonts w:ascii="inherit" w:eastAsia="Times New Roman" w:hAnsi="inherit" w:cs="Helvetica"/>
          <w:color w:val="333333"/>
          <w:sz w:val="28"/>
          <w:szCs w:val="28"/>
          <w:bdr w:val="none" w:sz="0" w:space="0" w:color="auto" w:frame="1"/>
        </w:rPr>
        <w:lastRenderedPageBreak/>
        <w:t>when the coal is burned incoal-fired power plants, industrial boilers and household stoves.</w:t>
      </w:r>
    </w:p>
    <w:p w:rsidR="0022170D" w:rsidRPr="0022170D" w:rsidRDefault="0022170D" w:rsidP="0022170D">
      <w:pPr>
        <w:shd w:val="clear" w:color="auto" w:fill="FFFFFF"/>
        <w:bidi w:val="0"/>
        <w:spacing w:after="0" w:line="270" w:lineRule="atLeast"/>
        <w:ind w:right="300"/>
        <w:textAlignment w:val="baseline"/>
        <w:outlineLvl w:val="4"/>
        <w:rPr>
          <w:rFonts w:ascii="inherit" w:eastAsia="Times New Roman" w:hAnsi="inherit" w:cs="Helvetica"/>
          <w:b/>
          <w:bCs/>
          <w:color w:val="666666"/>
          <w:sz w:val="28"/>
          <w:szCs w:val="28"/>
        </w:rPr>
      </w:pPr>
      <w:r w:rsidRPr="0022170D">
        <w:rPr>
          <w:rFonts w:ascii="inherit" w:eastAsia="Times New Roman" w:hAnsi="inherit" w:cs="Helvetica"/>
          <w:b/>
          <w:bCs/>
          <w:color w:val="666666"/>
          <w:sz w:val="28"/>
          <w:szCs w:val="28"/>
        </w:rPr>
        <w:t>Eliminate mercury mining, and use of mercury in gold extraction and other industrial processes.</w:t>
      </w:r>
    </w:p>
    <w:p w:rsidR="0022170D" w:rsidRPr="0022170D" w:rsidRDefault="0022170D" w:rsidP="0022170D">
      <w:pPr>
        <w:shd w:val="clear" w:color="auto" w:fill="FFFFFF"/>
        <w:bidi w:val="0"/>
        <w:spacing w:after="0" w:line="270" w:lineRule="atLeast"/>
        <w:ind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bdr w:val="none" w:sz="0" w:space="0" w:color="auto" w:frame="1"/>
        </w:rPr>
        <w:t>Mercury is an element that cannot be destroyed; therefore, mercury already in use can be recycled for other essential uses, with no further need for mercury mining. Mercury use in artisanal and small-scale gold mining is particularly hazardous, and health effects on vulnerable populations are significant. Non-mercury (non-cyanide) gold-extraction techniques need to be promoted and implemented, and where mercury is still used safer work practices need to be employed to prevent exposure.</w:t>
      </w:r>
    </w:p>
    <w:p w:rsidR="0022170D" w:rsidRPr="0022170D" w:rsidRDefault="0022170D" w:rsidP="0022170D">
      <w:pPr>
        <w:shd w:val="clear" w:color="auto" w:fill="FFFFFF"/>
        <w:bidi w:val="0"/>
        <w:spacing w:after="0" w:line="270" w:lineRule="atLeast"/>
        <w:ind w:right="300"/>
        <w:textAlignment w:val="baseline"/>
        <w:outlineLvl w:val="4"/>
        <w:rPr>
          <w:rFonts w:ascii="inherit" w:eastAsia="Times New Roman" w:hAnsi="inherit" w:cs="Helvetica"/>
          <w:b/>
          <w:bCs/>
          <w:color w:val="666666"/>
          <w:sz w:val="28"/>
          <w:szCs w:val="28"/>
        </w:rPr>
      </w:pPr>
      <w:r w:rsidRPr="0022170D">
        <w:rPr>
          <w:rFonts w:ascii="inherit" w:eastAsia="Times New Roman" w:hAnsi="inherit" w:cs="Helvetica"/>
          <w:b/>
          <w:bCs/>
          <w:color w:val="666666"/>
          <w:sz w:val="28"/>
          <w:szCs w:val="28"/>
        </w:rPr>
        <w:t>Phase out use of non-essential mercury-containing products and implement safe handling, use and disposal of remaining mercury-containing products.</w:t>
      </w:r>
    </w:p>
    <w:p w:rsidR="0022170D" w:rsidRPr="0022170D" w:rsidRDefault="0022170D" w:rsidP="0022170D">
      <w:pPr>
        <w:shd w:val="clear" w:color="auto" w:fill="FFFFFF"/>
        <w:bidi w:val="0"/>
        <w:spacing w:after="0" w:line="270" w:lineRule="atLeast"/>
        <w:ind w:right="300"/>
        <w:textAlignment w:val="baseline"/>
        <w:rPr>
          <w:rFonts w:ascii="inherit" w:eastAsia="Times New Roman" w:hAnsi="inherit" w:cs="Helvetica"/>
          <w:color w:val="333333"/>
          <w:sz w:val="28"/>
          <w:szCs w:val="28"/>
        </w:rPr>
      </w:pPr>
      <w:r w:rsidRPr="0043513E">
        <w:rPr>
          <w:rFonts w:ascii="inherit" w:eastAsia="Times New Roman" w:hAnsi="inherit" w:cs="Helvetica"/>
          <w:color w:val="333333"/>
          <w:sz w:val="28"/>
          <w:szCs w:val="28"/>
          <w:highlight w:val="yellow"/>
          <w:bdr w:val="none" w:sz="0" w:space="0" w:color="auto" w:frame="1"/>
        </w:rPr>
        <w:t>Mercury is contained in many products, including:</w:t>
      </w:r>
    </w:p>
    <w:p w:rsidR="0022170D" w:rsidRPr="0043513E" w:rsidRDefault="0022170D" w:rsidP="0022170D">
      <w:pPr>
        <w:numPr>
          <w:ilvl w:val="0"/>
          <w:numId w:val="8"/>
        </w:numPr>
        <w:shd w:val="clear" w:color="auto" w:fill="FFFFFF"/>
        <w:bidi w:val="0"/>
        <w:spacing w:after="0" w:line="225" w:lineRule="atLeast"/>
        <w:ind w:left="0" w:right="300"/>
        <w:textAlignment w:val="baseline"/>
        <w:rPr>
          <w:rFonts w:ascii="inherit" w:eastAsia="Times New Roman" w:hAnsi="inherit" w:cs="Helvetica"/>
          <w:color w:val="333333"/>
          <w:sz w:val="28"/>
          <w:szCs w:val="28"/>
          <w:highlight w:val="yellow"/>
        </w:rPr>
      </w:pPr>
      <w:r w:rsidRPr="0043513E">
        <w:rPr>
          <w:rFonts w:ascii="inherit" w:eastAsia="Times New Roman" w:hAnsi="inherit" w:cs="Helvetica"/>
          <w:color w:val="333333"/>
          <w:sz w:val="28"/>
          <w:szCs w:val="28"/>
          <w:highlight w:val="yellow"/>
        </w:rPr>
        <w:t>batteries</w:t>
      </w:r>
    </w:p>
    <w:p w:rsidR="0022170D" w:rsidRPr="0022170D" w:rsidRDefault="0022170D" w:rsidP="0022170D">
      <w:pPr>
        <w:numPr>
          <w:ilvl w:val="0"/>
          <w:numId w:val="8"/>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measuring devices, such as thermometers and barometers</w:t>
      </w:r>
    </w:p>
    <w:p w:rsidR="0022170D" w:rsidRPr="0022170D" w:rsidRDefault="0022170D" w:rsidP="0022170D">
      <w:pPr>
        <w:numPr>
          <w:ilvl w:val="0"/>
          <w:numId w:val="8"/>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electric switches and relays in equipment</w:t>
      </w:r>
    </w:p>
    <w:p w:rsidR="0022170D" w:rsidRPr="0022170D" w:rsidRDefault="0022170D" w:rsidP="0022170D">
      <w:pPr>
        <w:numPr>
          <w:ilvl w:val="0"/>
          <w:numId w:val="8"/>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lamps (including some types of light bulbs)</w:t>
      </w:r>
    </w:p>
    <w:p w:rsidR="0022170D" w:rsidRPr="0022170D" w:rsidRDefault="0022170D" w:rsidP="0022170D">
      <w:pPr>
        <w:numPr>
          <w:ilvl w:val="0"/>
          <w:numId w:val="8"/>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dental amalgam (for dental fillings)</w:t>
      </w:r>
    </w:p>
    <w:p w:rsidR="0022170D" w:rsidRPr="0022170D" w:rsidRDefault="0022170D" w:rsidP="0022170D">
      <w:pPr>
        <w:numPr>
          <w:ilvl w:val="0"/>
          <w:numId w:val="8"/>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skin-lightening products and other cosmetics</w:t>
      </w:r>
    </w:p>
    <w:p w:rsidR="0022170D" w:rsidRPr="0022170D" w:rsidRDefault="0022170D" w:rsidP="0022170D">
      <w:pPr>
        <w:numPr>
          <w:ilvl w:val="0"/>
          <w:numId w:val="8"/>
        </w:numPr>
        <w:shd w:val="clear" w:color="auto" w:fill="FFFFFF"/>
        <w:bidi w:val="0"/>
        <w:spacing w:after="0" w:line="225" w:lineRule="atLeast"/>
        <w:ind w:left="0"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rPr>
        <w:t>pharmaceuticals.</w:t>
      </w:r>
    </w:p>
    <w:p w:rsidR="0022170D" w:rsidRPr="0022170D" w:rsidRDefault="0022170D" w:rsidP="0022170D">
      <w:pPr>
        <w:shd w:val="clear" w:color="auto" w:fill="FFFFFF"/>
        <w:bidi w:val="0"/>
        <w:spacing w:after="0" w:line="270" w:lineRule="atLeast"/>
        <w:ind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bdr w:val="none" w:sz="0" w:space="0" w:color="auto" w:frame="1"/>
        </w:rPr>
        <w:t>Mercury use in some pharmaceuticals, such as thiomersal (ethyl mercury), which is used as a preservative in some vaccines, is very small by comparison with other mercury sources. There is no evidence that suggests a possible health hazard resulting from the amounts of thiomersal currently used in human vaccines.</w:t>
      </w:r>
    </w:p>
    <w:p w:rsidR="00566732" w:rsidRPr="001D596F" w:rsidRDefault="0022170D" w:rsidP="001D596F">
      <w:pPr>
        <w:shd w:val="clear" w:color="auto" w:fill="FFFFFF"/>
        <w:bidi w:val="0"/>
        <w:spacing w:after="0" w:line="270" w:lineRule="atLeast"/>
        <w:ind w:right="300"/>
        <w:textAlignment w:val="baseline"/>
        <w:rPr>
          <w:rFonts w:ascii="inherit" w:eastAsia="Times New Roman" w:hAnsi="inherit" w:cs="Helvetica"/>
          <w:color w:val="333333"/>
          <w:sz w:val="28"/>
          <w:szCs w:val="28"/>
        </w:rPr>
      </w:pPr>
      <w:r w:rsidRPr="0022170D">
        <w:rPr>
          <w:rFonts w:ascii="inherit" w:eastAsia="Times New Roman" w:hAnsi="inherit" w:cs="Helvetica"/>
          <w:color w:val="333333"/>
          <w:sz w:val="28"/>
          <w:szCs w:val="28"/>
          <w:bdr w:val="none" w:sz="0" w:space="0" w:color="auto" w:frame="1"/>
        </w:rPr>
        <w:t>Inorganic mercury is added to some skin-lightening products in significant amounts. Many countries have banned mercury-containing skin-lightening products because they are hazardous to human health.</w:t>
      </w:r>
    </w:p>
    <w:p w:rsidR="00342779" w:rsidRPr="001D596F" w:rsidRDefault="0022170D" w:rsidP="00566732">
      <w:pPr>
        <w:shd w:val="clear" w:color="auto" w:fill="FFFFFF"/>
        <w:bidi w:val="0"/>
        <w:spacing w:before="100" w:beforeAutospacing="1" w:after="120" w:line="360" w:lineRule="atLeast"/>
        <w:rPr>
          <w:rFonts w:ascii="Verdana" w:eastAsia="Times New Roman" w:hAnsi="Verdana" w:cs="Times New Roman"/>
          <w:sz w:val="36"/>
          <w:szCs w:val="36"/>
        </w:rPr>
      </w:pPr>
      <w:r w:rsidRPr="001D596F">
        <w:rPr>
          <w:rFonts w:ascii="Verdana" w:eastAsia="Times New Roman" w:hAnsi="Verdana" w:cs="Times New Roman"/>
          <w:sz w:val="36"/>
          <w:szCs w:val="36"/>
        </w:rPr>
        <w:t>LEAD</w:t>
      </w:r>
    </w:p>
    <w:p w:rsidR="00DD0E07" w:rsidRPr="00DD0E07" w:rsidRDefault="00306247" w:rsidP="00DD0E07">
      <w:pPr>
        <w:shd w:val="clear" w:color="auto" w:fill="FFFFFF"/>
        <w:bidi w:val="0"/>
        <w:spacing w:before="150" w:after="150" w:line="240" w:lineRule="auto"/>
        <w:textAlignment w:val="baseline"/>
        <w:rPr>
          <w:rFonts w:ascii="inherit" w:eastAsia="Times New Roman" w:hAnsi="inherit" w:cs="Times New Roman"/>
          <w:sz w:val="28"/>
          <w:szCs w:val="28"/>
        </w:rPr>
      </w:pPr>
      <w:r>
        <w:rPr>
          <w:rFonts w:ascii="inherit" w:eastAsia="Times New Roman" w:hAnsi="inherit" w:cs="Times New Roman"/>
          <w:sz w:val="28"/>
          <w:szCs w:val="28"/>
        </w:rPr>
        <w:pict>
          <v:rect id="_x0000_i1025" style="width:0;height:3pt" o:hralign="center" o:hrstd="t" o:hr="t" fillcolor="#a0a0a0" stroked="f"/>
        </w:pic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FC7001">
        <w:rPr>
          <w:rFonts w:ascii="inherit" w:eastAsia="Times New Roman" w:hAnsi="inherit" w:cs="Times New Roman"/>
          <w:sz w:val="28"/>
          <w:szCs w:val="28"/>
          <w:highlight w:val="yellow"/>
          <w:bdr w:val="none" w:sz="0" w:space="0" w:color="auto" w:frame="1"/>
        </w:rPr>
        <w:t>Lead is a naturally occurring toxic metal found in the Earth’s crust. Its widespread use has resulted in extensive environmental contamination, human exposure and significant public health problems in many parts of the world.</w: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DD0E07">
        <w:rPr>
          <w:rFonts w:ascii="inherit" w:eastAsia="Times New Roman" w:hAnsi="inherit" w:cs="Times New Roman"/>
          <w:sz w:val="28"/>
          <w:szCs w:val="28"/>
          <w:bdr w:val="none" w:sz="0" w:space="0" w:color="auto" w:frame="1"/>
        </w:rPr>
        <w:t xml:space="preserve">Important sources of environmental contamination include mining, smelting, manufacturing and recycling activities, and, in some countries, the continued use of leaded paint and leaded gasoline. More than three quarters of global lead consumption is for the manufacture </w:t>
      </w:r>
      <w:r w:rsidRPr="00DD0E07">
        <w:rPr>
          <w:rFonts w:ascii="inherit" w:eastAsia="Times New Roman" w:hAnsi="inherit" w:cs="Times New Roman"/>
          <w:sz w:val="28"/>
          <w:szCs w:val="28"/>
          <w:bdr w:val="none" w:sz="0" w:space="0" w:color="auto" w:frame="1"/>
        </w:rPr>
        <w:lastRenderedPageBreak/>
        <w:t>of lead-acid batteries for motor vehicles. Lead is, however, also used in many other products, for example pigments, paints, solder, stained glass, crystal vessels, ammunition, ceramic glazes, jewellery, toys and in some cosmetics and traditional medicines. Drinking water delivered through lead pipes or pipes joined with lead solder may contain lead. Much of the lead in global commerce is now obtained from recycling.</w: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FC7001">
        <w:rPr>
          <w:rFonts w:ascii="inherit" w:eastAsia="Times New Roman" w:hAnsi="inherit" w:cs="Times New Roman"/>
          <w:sz w:val="28"/>
          <w:szCs w:val="28"/>
          <w:highlight w:val="yellow"/>
          <w:bdr w:val="none" w:sz="0" w:space="0" w:color="auto" w:frame="1"/>
        </w:rPr>
        <w:t>Young children are particularly vulnerable to the toxic effects of lead and can suffer profound and permanent adverse health effects, particularly affecting the development of the brain and nervous system. Lead also causes long-term harm in adults, including increased risk of high blood pressure and kidney damage. Exposure of pregnant women to high levels of lead can cause miscarriage, stillbirth, premature birth and low birth weight, as well as minor malformations.</w:t>
      </w:r>
    </w:p>
    <w:p w:rsidR="00DD0E07" w:rsidRPr="00DD0E07" w:rsidRDefault="00DD0E07" w:rsidP="00DD0E07">
      <w:pPr>
        <w:shd w:val="clear" w:color="auto" w:fill="FFFFFF"/>
        <w:bidi w:val="0"/>
        <w:spacing w:after="135" w:line="270" w:lineRule="atLeast"/>
        <w:ind w:right="300"/>
        <w:textAlignment w:val="baseline"/>
        <w:outlineLvl w:val="2"/>
        <w:rPr>
          <w:rFonts w:ascii="inherit" w:eastAsia="Times New Roman" w:hAnsi="inherit" w:cs="Times New Roman"/>
          <w:b/>
          <w:bCs/>
          <w:color w:val="333333"/>
          <w:sz w:val="28"/>
          <w:szCs w:val="28"/>
        </w:rPr>
      </w:pPr>
      <w:r w:rsidRPr="00DD0E07">
        <w:rPr>
          <w:rFonts w:ascii="inherit" w:eastAsia="Times New Roman" w:hAnsi="inherit" w:cs="Times New Roman"/>
          <w:b/>
          <w:bCs/>
          <w:color w:val="333333"/>
          <w:sz w:val="28"/>
          <w:szCs w:val="28"/>
        </w:rPr>
        <w:t>Sources and routes of exposure</w: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DD0E07">
        <w:rPr>
          <w:rFonts w:ascii="inherit" w:eastAsia="Times New Roman" w:hAnsi="inherit" w:cs="Times New Roman"/>
          <w:sz w:val="28"/>
          <w:szCs w:val="28"/>
          <w:bdr w:val="none" w:sz="0" w:space="0" w:color="auto" w:frame="1"/>
        </w:rPr>
        <w:t>People can become exposed to lead through occupational and environmental sources. This mainly results from:</w:t>
      </w:r>
    </w:p>
    <w:p w:rsidR="00DD0E07" w:rsidRPr="003C6DAC" w:rsidRDefault="00DD0E07" w:rsidP="00DD0E07">
      <w:pPr>
        <w:numPr>
          <w:ilvl w:val="0"/>
          <w:numId w:val="10"/>
        </w:numPr>
        <w:shd w:val="clear" w:color="auto" w:fill="FFFFFF"/>
        <w:bidi w:val="0"/>
        <w:spacing w:after="0" w:line="225" w:lineRule="atLeast"/>
        <w:ind w:left="0" w:right="300"/>
        <w:textAlignment w:val="baseline"/>
        <w:rPr>
          <w:rFonts w:ascii="inherit" w:eastAsia="Times New Roman" w:hAnsi="inherit" w:cs="Times New Roman"/>
          <w:sz w:val="28"/>
          <w:szCs w:val="28"/>
          <w:highlight w:val="yellow"/>
        </w:rPr>
      </w:pPr>
      <w:r w:rsidRPr="003C6DAC">
        <w:rPr>
          <w:rFonts w:ascii="inherit" w:eastAsia="Times New Roman" w:hAnsi="inherit" w:cs="Times New Roman"/>
          <w:sz w:val="28"/>
          <w:szCs w:val="28"/>
          <w:highlight w:val="yellow"/>
        </w:rPr>
        <w:t>inhalation of lead particles generated by burning materials containing lead, e.g. during smelting, informal recycling, stripping leaded paint and using leaded gasoline; and</w:t>
      </w:r>
    </w:p>
    <w:p w:rsidR="00DD0E07" w:rsidRPr="003C6DAC" w:rsidRDefault="00DD0E07" w:rsidP="00DD0E07">
      <w:pPr>
        <w:numPr>
          <w:ilvl w:val="0"/>
          <w:numId w:val="10"/>
        </w:numPr>
        <w:shd w:val="clear" w:color="auto" w:fill="FFFFFF"/>
        <w:bidi w:val="0"/>
        <w:spacing w:after="0" w:line="225" w:lineRule="atLeast"/>
        <w:ind w:left="0" w:right="300"/>
        <w:textAlignment w:val="baseline"/>
        <w:rPr>
          <w:rFonts w:ascii="inherit" w:eastAsia="Times New Roman" w:hAnsi="inherit" w:cs="Times New Roman"/>
          <w:sz w:val="28"/>
          <w:szCs w:val="28"/>
          <w:highlight w:val="yellow"/>
        </w:rPr>
      </w:pPr>
      <w:r w:rsidRPr="003C6DAC">
        <w:rPr>
          <w:rFonts w:ascii="inherit" w:eastAsia="Times New Roman" w:hAnsi="inherit" w:cs="Times New Roman"/>
          <w:sz w:val="28"/>
          <w:szCs w:val="28"/>
          <w:highlight w:val="yellow"/>
        </w:rPr>
        <w:t>ingestion of lead-contaminated dust, water (from leaded pipes), food (from lead-glazed or lead-soldered containers).</w: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3C6DAC">
        <w:rPr>
          <w:rFonts w:ascii="inherit" w:eastAsia="Times New Roman" w:hAnsi="inherit" w:cs="Times New Roman"/>
          <w:sz w:val="28"/>
          <w:szCs w:val="28"/>
          <w:highlight w:val="yellow"/>
          <w:bdr w:val="none" w:sz="0" w:space="0" w:color="auto" w:frame="1"/>
        </w:rPr>
        <w:t>The use of some traditional cosmetics and medicines can also result in lead exposure.</w: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DD0E07">
        <w:rPr>
          <w:rFonts w:ascii="inherit" w:eastAsia="Times New Roman" w:hAnsi="inherit" w:cs="Times New Roman"/>
          <w:sz w:val="28"/>
          <w:szCs w:val="28"/>
          <w:bdr w:val="none" w:sz="0" w:space="0" w:color="auto" w:frame="1"/>
        </w:rPr>
        <w:t>Young children are particularly vulnerable because they absorb 4–5 times as much ingested lead as adults from a given source. Moreover, children’s innate curiosity and their age-appropriate hand-to-mouth behaviour result in their mouthing and swallowing lead-containing or lead-coated objects, such as contaminated soil or dust and flakes of decaying lead-containing paint. This route of exposure is magnified in children with pica (persistent and compulsive cravings to eat non-food items), who may, for example pick away at, and eat, leaded paint from walls, door frames and furniture. Exposure to lead-contaminated soil and dust resulting from battery recycling and mining has caused mass lead poisoning and multiple deaths in young children in Senegal and Nigeria.</w: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DD0E07">
        <w:rPr>
          <w:rFonts w:ascii="inherit" w:eastAsia="Times New Roman" w:hAnsi="inherit" w:cs="Times New Roman"/>
          <w:sz w:val="28"/>
          <w:szCs w:val="28"/>
          <w:bdr w:val="none" w:sz="0" w:space="0" w:color="auto" w:frame="1"/>
        </w:rPr>
        <w:t xml:space="preserve">Once lead enters the body, it is distributed to organs such as the brain, kidneys, liver and bones. The body stores lead in the teeth and bones where it accumulates over time. Lead stored in bone may be remobilized into the blood during pregnancy, thus exposing the fetus. Undernourished children are more susceptible to lead because their bodies absorb more lead if other nutrients, such as calcium, are </w:t>
      </w:r>
      <w:r w:rsidRPr="00DD0E07">
        <w:rPr>
          <w:rFonts w:ascii="inherit" w:eastAsia="Times New Roman" w:hAnsi="inherit" w:cs="Times New Roman"/>
          <w:sz w:val="28"/>
          <w:szCs w:val="28"/>
          <w:bdr w:val="none" w:sz="0" w:space="0" w:color="auto" w:frame="1"/>
        </w:rPr>
        <w:lastRenderedPageBreak/>
        <w:t>lacking. Children at highest risk are the very young (including the developing fetus) and the impoverished.</w:t>
      </w:r>
    </w:p>
    <w:p w:rsidR="001D596F" w:rsidRDefault="001D596F" w:rsidP="00DD0E07">
      <w:pPr>
        <w:shd w:val="clear" w:color="auto" w:fill="FFFFFF"/>
        <w:bidi w:val="0"/>
        <w:spacing w:after="135" w:line="270" w:lineRule="atLeast"/>
        <w:ind w:right="300"/>
        <w:textAlignment w:val="baseline"/>
        <w:outlineLvl w:val="2"/>
        <w:rPr>
          <w:rFonts w:ascii="inherit" w:eastAsia="Times New Roman" w:hAnsi="inherit" w:cs="Times New Roman"/>
          <w:b/>
          <w:bCs/>
          <w:color w:val="333333"/>
          <w:sz w:val="28"/>
          <w:szCs w:val="28"/>
        </w:rPr>
      </w:pPr>
    </w:p>
    <w:p w:rsidR="00DD0E07" w:rsidRPr="001D596F" w:rsidRDefault="00DD0E07" w:rsidP="001D596F">
      <w:pPr>
        <w:shd w:val="clear" w:color="auto" w:fill="FFFFFF"/>
        <w:bidi w:val="0"/>
        <w:spacing w:after="135" w:line="270" w:lineRule="atLeast"/>
        <w:ind w:right="300"/>
        <w:textAlignment w:val="baseline"/>
        <w:outlineLvl w:val="2"/>
        <w:rPr>
          <w:rFonts w:ascii="inherit" w:eastAsia="Times New Roman" w:hAnsi="inherit" w:cs="Times New Roman"/>
          <w:b/>
          <w:bCs/>
          <w:color w:val="333333"/>
          <w:sz w:val="32"/>
          <w:szCs w:val="32"/>
        </w:rPr>
      </w:pPr>
      <w:r w:rsidRPr="001D596F">
        <w:rPr>
          <w:rFonts w:ascii="inherit" w:eastAsia="Times New Roman" w:hAnsi="inherit" w:cs="Times New Roman"/>
          <w:b/>
          <w:bCs/>
          <w:color w:val="333333"/>
          <w:sz w:val="32"/>
          <w:szCs w:val="32"/>
        </w:rPr>
        <w:t>Health effects of lead poisoning on children</w: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43513E">
        <w:rPr>
          <w:rFonts w:ascii="inherit" w:eastAsia="Times New Roman" w:hAnsi="inherit" w:cs="Times New Roman"/>
          <w:sz w:val="28"/>
          <w:szCs w:val="28"/>
          <w:highlight w:val="yellow"/>
          <w:bdr w:val="none" w:sz="0" w:space="0" w:color="auto" w:frame="1"/>
        </w:rPr>
        <w:t>Lead has had serious consequences for the health of children. At high levels of exposure, lead attacks the brain and central nervous system to cause coma, convulsions and even death. Children who survive severe lead poisoning may be left with mental retardation and behavioural disruption. At lower levels of exposure that cause no obvious symptoms, and that previously were considered safe, lead is now known to produce a spectrum of injury across multiple body systems. In particular lead affects children’s brain development resulting in reduced intelligence quotient (IQ), behavioural changes such as shortening of attention span and increased antisocial behaviour, and reduced educational attainment. Lead exposure also causes anaemia, hypertension, renal impairment, immunotoxicity and toxicity to the reproductive organs. The neurological and behavioural effects of lead are believed to be irreversible.</w: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DD0E07">
        <w:rPr>
          <w:rFonts w:ascii="inherit" w:eastAsia="Times New Roman" w:hAnsi="inherit" w:cs="Times New Roman"/>
          <w:sz w:val="28"/>
          <w:szCs w:val="28"/>
          <w:bdr w:val="none" w:sz="0" w:space="0" w:color="auto" w:frame="1"/>
        </w:rPr>
        <w:t>There is no known safe blood lead concentration. But it is known that, as lead exposure increases, the range and severity of symptoms and effects also increases. Even blood lead concentrations as low as 5 µg/dl, once thought to be a “safe level”, may result in decreased intelligence in children, behavioural difficulties and learning problems.</w:t>
      </w:r>
    </w:p>
    <w:p w:rsidR="00DD0E07" w:rsidRPr="00DD0E07" w:rsidRDefault="00DD0E07" w:rsidP="00DD0E07">
      <w:pPr>
        <w:shd w:val="clear" w:color="auto" w:fill="FFFFFF"/>
        <w:bidi w:val="0"/>
        <w:spacing w:after="0" w:line="270" w:lineRule="atLeast"/>
        <w:ind w:right="300"/>
        <w:textAlignment w:val="baseline"/>
        <w:rPr>
          <w:rFonts w:ascii="inherit" w:eastAsia="Times New Roman" w:hAnsi="inherit" w:cs="Times New Roman"/>
          <w:sz w:val="28"/>
          <w:szCs w:val="28"/>
        </w:rPr>
      </w:pPr>
      <w:r w:rsidRPr="00DD0E07">
        <w:rPr>
          <w:rFonts w:ascii="inherit" w:eastAsia="Times New Roman" w:hAnsi="inherit" w:cs="Times New Roman"/>
          <w:sz w:val="28"/>
          <w:szCs w:val="28"/>
          <w:bdr w:val="none" w:sz="0" w:space="0" w:color="auto" w:frame="1"/>
        </w:rPr>
        <w:t>Encouragingly, the successful phasing out of leaded gasoline in most countries has resulted in a significant decline in population-level blood lead concentrations. There are now only six countries that continue to use leaded fuel.</w:t>
      </w:r>
    </w:p>
    <w:p w:rsidR="00136CA9" w:rsidRPr="00917E4E" w:rsidRDefault="00136CA9" w:rsidP="00136CA9">
      <w:pPr>
        <w:shd w:val="clear" w:color="auto" w:fill="FFFFFF"/>
        <w:bidi w:val="0"/>
        <w:spacing w:after="0" w:line="240" w:lineRule="auto"/>
        <w:rPr>
          <w:rFonts w:ascii="Arial" w:eastAsia="Times New Roman" w:hAnsi="Arial" w:cs="Arial"/>
          <w:color w:val="222222"/>
          <w:sz w:val="28"/>
          <w:szCs w:val="28"/>
        </w:rPr>
      </w:pPr>
    </w:p>
    <w:p w:rsidR="001D596F" w:rsidRPr="00917E4E" w:rsidRDefault="00DD0E07" w:rsidP="001D596F">
      <w:pPr>
        <w:pStyle w:val="NormalWeb"/>
        <w:shd w:val="clear" w:color="auto" w:fill="FFFFFF"/>
        <w:spacing w:before="120" w:beforeAutospacing="0" w:after="120" w:afterAutospacing="0" w:line="330" w:lineRule="atLeast"/>
        <w:rPr>
          <w:rStyle w:val="Strong"/>
          <w:rFonts w:ascii="Verdana" w:hAnsi="Verdana"/>
          <w:sz w:val="28"/>
          <w:szCs w:val="28"/>
          <w:shd w:val="clear" w:color="auto" w:fill="FFFFFF"/>
        </w:rPr>
      </w:pPr>
      <w:r w:rsidRPr="00917E4E">
        <w:rPr>
          <w:rFonts w:ascii="Verdana" w:hAnsi="Verdana"/>
          <w:sz w:val="28"/>
          <w:szCs w:val="28"/>
        </w:rPr>
        <w:t xml:space="preserve"> </w:t>
      </w:r>
      <w:r w:rsidRPr="005D3B1B">
        <w:rPr>
          <w:rFonts w:ascii="Verdana" w:hAnsi="Verdana"/>
          <w:sz w:val="28"/>
          <w:szCs w:val="28"/>
          <w:highlight w:val="yellow"/>
        </w:rPr>
        <w:t>ARSENIC</w:t>
      </w:r>
      <w:r w:rsidRPr="005D3B1B">
        <w:rPr>
          <w:rFonts w:ascii="Arial" w:hAnsi="Arial" w:cs="Arial"/>
          <w:color w:val="222222"/>
          <w:sz w:val="28"/>
          <w:szCs w:val="28"/>
          <w:highlight w:val="yellow"/>
        </w:rPr>
        <w:t xml:space="preserve"> </w:t>
      </w:r>
    </w:p>
    <w:p w:rsidR="001D596F" w:rsidRPr="00917E4E" w:rsidRDefault="001D596F" w:rsidP="001D596F">
      <w:pPr>
        <w:pStyle w:val="NormalWeb"/>
        <w:shd w:val="clear" w:color="auto" w:fill="FFFFFF"/>
        <w:spacing w:before="120" w:beforeAutospacing="0" w:after="120" w:afterAutospacing="0" w:line="330" w:lineRule="atLeast"/>
        <w:rPr>
          <w:rFonts w:ascii="Arial" w:hAnsi="Arial" w:cs="Arial"/>
          <w:sz w:val="28"/>
          <w:szCs w:val="28"/>
        </w:rPr>
      </w:pPr>
      <w:r w:rsidRPr="00A64719">
        <w:rPr>
          <w:rFonts w:ascii="Verdana" w:hAnsi="Verdana"/>
          <w:sz w:val="28"/>
          <w:szCs w:val="28"/>
          <w:highlight w:val="yellow"/>
        </w:rPr>
        <w:t>Until 2002, arsenic compounds were used to treat wood to prevent rot. The arsenic leaches out into soil and rubs off the wood on to people or animals.</w:t>
      </w:r>
    </w:p>
    <w:p w:rsidR="001D596F" w:rsidRPr="00917E4E" w:rsidRDefault="001D596F" w:rsidP="001D596F">
      <w:pPr>
        <w:shd w:val="clear" w:color="auto" w:fill="FFFFFF"/>
        <w:bidi w:val="0"/>
        <w:spacing w:before="100" w:beforeAutospacing="1" w:after="120" w:line="360" w:lineRule="atLeast"/>
        <w:ind w:left="360"/>
        <w:rPr>
          <w:rFonts w:ascii="Verdana" w:eastAsia="Times New Roman" w:hAnsi="Verdana" w:cs="Times New Roman"/>
          <w:sz w:val="28"/>
          <w:szCs w:val="28"/>
        </w:rPr>
      </w:pPr>
      <w:r w:rsidRPr="00917E4E">
        <w:rPr>
          <w:rFonts w:ascii="Verdana" w:eastAsia="Times New Roman" w:hAnsi="Verdana" w:cs="Times New Roman"/>
          <w:sz w:val="28"/>
          <w:szCs w:val="28"/>
        </w:rPr>
        <w:t xml:space="preserve">Arsenic is also in the soil from smelters and some </w:t>
      </w:r>
      <w:r w:rsidRPr="00337980">
        <w:rPr>
          <w:rFonts w:ascii="Verdana" w:eastAsia="Times New Roman" w:hAnsi="Verdana" w:cs="Times New Roman"/>
          <w:sz w:val="28"/>
          <w:szCs w:val="28"/>
          <w:highlight w:val="yellow"/>
        </w:rPr>
        <w:t>pesticides.</w:t>
      </w:r>
    </w:p>
    <w:p w:rsidR="001D596F" w:rsidRPr="001D596F" w:rsidRDefault="001D596F" w:rsidP="001D596F">
      <w:pPr>
        <w:shd w:val="clear" w:color="auto" w:fill="FFFFFF"/>
        <w:bidi w:val="0"/>
        <w:spacing w:before="100" w:beforeAutospacing="1" w:after="120" w:line="360" w:lineRule="atLeast"/>
        <w:ind w:left="360"/>
        <w:rPr>
          <w:rFonts w:ascii="Verdana" w:eastAsia="Times New Roman" w:hAnsi="Verdana" w:cs="Times New Roman"/>
          <w:sz w:val="28"/>
          <w:szCs w:val="28"/>
        </w:rPr>
      </w:pPr>
      <w:r w:rsidRPr="00917E4E">
        <w:rPr>
          <w:rFonts w:ascii="Verdana" w:eastAsia="Times New Roman" w:hAnsi="Verdana" w:cs="Times New Roman"/>
          <w:sz w:val="28"/>
          <w:szCs w:val="28"/>
        </w:rPr>
        <w:t>Arsenic compounds are still used to make special glass, semi-conductors (gallium arsenide), some paints, dyes, metals, soaps, and drugs.</w:t>
      </w:r>
    </w:p>
    <w:p w:rsidR="00136CA9" w:rsidRPr="005D3B1B" w:rsidRDefault="00136CA9" w:rsidP="00136CA9">
      <w:pPr>
        <w:shd w:val="clear" w:color="auto" w:fill="FFFFFF"/>
        <w:bidi w:val="0"/>
        <w:spacing w:after="0" w:line="240" w:lineRule="auto"/>
        <w:rPr>
          <w:rFonts w:ascii="Arial" w:eastAsia="Times New Roman" w:hAnsi="Arial" w:cs="Arial"/>
          <w:color w:val="222222"/>
          <w:sz w:val="28"/>
          <w:szCs w:val="28"/>
          <w:highlight w:val="yellow"/>
        </w:rPr>
      </w:pPr>
    </w:p>
    <w:p w:rsidR="00DD0E07" w:rsidRPr="00DD0E07" w:rsidRDefault="00DD0E07" w:rsidP="00136CA9">
      <w:pPr>
        <w:shd w:val="clear" w:color="auto" w:fill="FFFFFF"/>
        <w:bidi w:val="0"/>
        <w:spacing w:after="0" w:line="240" w:lineRule="auto"/>
        <w:rPr>
          <w:rFonts w:ascii="Arial" w:eastAsia="Times New Roman" w:hAnsi="Arial" w:cs="Arial"/>
          <w:color w:val="222222"/>
          <w:sz w:val="28"/>
          <w:szCs w:val="28"/>
        </w:rPr>
      </w:pPr>
      <w:r w:rsidRPr="005D3B1B">
        <w:rPr>
          <w:rFonts w:ascii="Arial" w:eastAsia="Times New Roman" w:hAnsi="Arial" w:cs="Arial"/>
          <w:color w:val="222222"/>
          <w:sz w:val="28"/>
          <w:szCs w:val="28"/>
          <w:highlight w:val="yellow"/>
        </w:rPr>
        <w:lastRenderedPageBreak/>
        <w:t>Long-term exposure to </w:t>
      </w:r>
      <w:r w:rsidRPr="005D3B1B">
        <w:rPr>
          <w:rFonts w:ascii="Arial" w:eastAsia="Times New Roman" w:hAnsi="Arial" w:cs="Arial"/>
          <w:b/>
          <w:bCs/>
          <w:color w:val="222222"/>
          <w:sz w:val="28"/>
          <w:szCs w:val="28"/>
          <w:highlight w:val="yellow"/>
        </w:rPr>
        <w:t>arsenic</w:t>
      </w:r>
      <w:r w:rsidRPr="005D3B1B">
        <w:rPr>
          <w:rFonts w:ascii="Arial" w:eastAsia="Times New Roman" w:hAnsi="Arial" w:cs="Arial"/>
          <w:color w:val="222222"/>
          <w:sz w:val="28"/>
          <w:szCs w:val="28"/>
          <w:highlight w:val="yellow"/>
        </w:rPr>
        <w:t> in drinking water can cause cancer in the skin, lungs, bladder and kidney. It can also cause other skin changes such as thickening and pigmentation.</w:t>
      </w:r>
    </w:p>
    <w:p w:rsidR="00691B2A" w:rsidRPr="00917E4E" w:rsidRDefault="00691B2A" w:rsidP="00DD0E07">
      <w:pPr>
        <w:shd w:val="clear" w:color="auto" w:fill="FFFFFF"/>
        <w:bidi w:val="0"/>
        <w:spacing w:before="100" w:beforeAutospacing="1" w:after="120" w:line="360" w:lineRule="atLeast"/>
        <w:ind w:left="360"/>
        <w:rPr>
          <w:rFonts w:ascii="Verdana" w:eastAsia="Times New Roman" w:hAnsi="Verdana" w:cs="Times New Roman"/>
          <w:sz w:val="28"/>
          <w:szCs w:val="28"/>
        </w:rPr>
      </w:pPr>
    </w:p>
    <w:p w:rsidR="00DD0E07" w:rsidRPr="00917E4E" w:rsidRDefault="00DD0E07" w:rsidP="00DD0E07">
      <w:pPr>
        <w:shd w:val="clear" w:color="auto" w:fill="FFFFFF"/>
        <w:bidi w:val="0"/>
        <w:spacing w:before="100" w:beforeAutospacing="1" w:after="120" w:line="360" w:lineRule="atLeast"/>
        <w:ind w:left="360"/>
        <w:rPr>
          <w:rFonts w:ascii="Verdana" w:eastAsia="Times New Roman" w:hAnsi="Verdana" w:cs="Times New Roman"/>
          <w:sz w:val="28"/>
          <w:szCs w:val="28"/>
        </w:rPr>
      </w:pPr>
    </w:p>
    <w:p w:rsidR="00DD0E07" w:rsidRPr="00917E4E" w:rsidRDefault="00DD0E07" w:rsidP="00DD0E07">
      <w:pPr>
        <w:shd w:val="clear" w:color="auto" w:fill="FFFFFF"/>
        <w:bidi w:val="0"/>
        <w:spacing w:before="100" w:beforeAutospacing="1" w:after="120" w:line="360" w:lineRule="atLeast"/>
        <w:ind w:left="360"/>
        <w:rPr>
          <w:rFonts w:ascii="Verdana" w:eastAsia="Times New Roman" w:hAnsi="Verdana" w:cs="Times New Roman"/>
          <w:sz w:val="28"/>
          <w:szCs w:val="28"/>
        </w:rPr>
      </w:pPr>
    </w:p>
    <w:p w:rsidR="00691B2A" w:rsidRPr="00917E4E" w:rsidRDefault="00691B2A" w:rsidP="00691B2A">
      <w:pPr>
        <w:shd w:val="clear" w:color="auto" w:fill="FFFFFF"/>
        <w:bidi w:val="0"/>
        <w:spacing w:before="100" w:beforeAutospacing="1" w:after="120" w:line="360" w:lineRule="atLeast"/>
        <w:ind w:left="360"/>
        <w:rPr>
          <w:rFonts w:ascii="Verdana" w:eastAsia="Times New Roman" w:hAnsi="Verdana" w:cs="Times New Roman"/>
          <w:sz w:val="28"/>
          <w:szCs w:val="28"/>
        </w:rPr>
      </w:pPr>
    </w:p>
    <w:p w:rsidR="00691B2A" w:rsidRPr="00917E4E" w:rsidRDefault="00691B2A" w:rsidP="00691B2A">
      <w:pPr>
        <w:shd w:val="clear" w:color="auto" w:fill="FFFFFF"/>
        <w:bidi w:val="0"/>
        <w:spacing w:before="100" w:beforeAutospacing="1" w:after="120" w:line="360" w:lineRule="atLeast"/>
        <w:ind w:left="360"/>
        <w:rPr>
          <w:rFonts w:ascii="Verdana" w:eastAsia="Times New Roman" w:hAnsi="Verdana" w:cs="Times New Roman"/>
          <w:sz w:val="28"/>
          <w:szCs w:val="28"/>
        </w:rPr>
      </w:pPr>
    </w:p>
    <w:p w:rsidR="00F40779" w:rsidRPr="00917E4E" w:rsidRDefault="00F40779" w:rsidP="00F40779">
      <w:pPr>
        <w:pStyle w:val="NormalWeb"/>
        <w:shd w:val="clear" w:color="auto" w:fill="FFFFFF"/>
        <w:spacing w:before="120" w:beforeAutospacing="0" w:after="120" w:afterAutospacing="0" w:line="330" w:lineRule="atLeast"/>
        <w:rPr>
          <w:rFonts w:ascii="Arial" w:hAnsi="Arial" w:cs="Arial"/>
          <w:sz w:val="28"/>
          <w:szCs w:val="28"/>
        </w:rPr>
      </w:pPr>
    </w:p>
    <w:p w:rsidR="00691B2A" w:rsidRPr="00917E4E" w:rsidRDefault="00691B2A" w:rsidP="00691B2A">
      <w:pPr>
        <w:pStyle w:val="NormalWeb"/>
        <w:shd w:val="clear" w:color="auto" w:fill="FFFFFF"/>
        <w:spacing w:before="120" w:beforeAutospacing="0" w:after="120" w:afterAutospacing="0" w:line="330" w:lineRule="atLeast"/>
        <w:rPr>
          <w:rFonts w:ascii="Arial" w:hAnsi="Arial" w:cs="Arial"/>
          <w:sz w:val="28"/>
          <w:szCs w:val="28"/>
        </w:rPr>
      </w:pPr>
    </w:p>
    <w:p w:rsidR="0083075B" w:rsidRPr="00917E4E" w:rsidRDefault="0083075B">
      <w:pPr>
        <w:rPr>
          <w:sz w:val="28"/>
          <w:szCs w:val="28"/>
          <w:lang w:bidi="ar-IQ"/>
        </w:rPr>
      </w:pPr>
    </w:p>
    <w:sectPr w:rsidR="0083075B" w:rsidRPr="00917E4E" w:rsidSect="00DF655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247" w:rsidRDefault="00306247" w:rsidP="0024760B">
      <w:pPr>
        <w:spacing w:after="0" w:line="240" w:lineRule="auto"/>
      </w:pPr>
      <w:r>
        <w:separator/>
      </w:r>
    </w:p>
  </w:endnote>
  <w:endnote w:type="continuationSeparator" w:id="0">
    <w:p w:rsidR="00306247" w:rsidRDefault="00306247" w:rsidP="00247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504020202020204"/>
    <w:charset w:val="00"/>
    <w:family w:val="swiss"/>
    <w:pitch w:val="variable"/>
    <w:sig w:usb0="00000003" w:usb1="00000000" w:usb2="00000000" w:usb3="00000000" w:csb0="00000001"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247" w:rsidRDefault="00306247" w:rsidP="0024760B">
      <w:pPr>
        <w:spacing w:after="0" w:line="240" w:lineRule="auto"/>
      </w:pPr>
      <w:r>
        <w:separator/>
      </w:r>
    </w:p>
  </w:footnote>
  <w:footnote w:type="continuationSeparator" w:id="0">
    <w:p w:rsidR="00306247" w:rsidRDefault="00306247" w:rsidP="00247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668C7"/>
    <w:multiLevelType w:val="multilevel"/>
    <w:tmpl w:val="B5F2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8286A"/>
    <w:multiLevelType w:val="multilevel"/>
    <w:tmpl w:val="2810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F228C7"/>
    <w:multiLevelType w:val="multilevel"/>
    <w:tmpl w:val="2AC29F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7F81B90"/>
    <w:multiLevelType w:val="multilevel"/>
    <w:tmpl w:val="17BCD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292198"/>
    <w:multiLevelType w:val="multilevel"/>
    <w:tmpl w:val="0B32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F978F3"/>
    <w:multiLevelType w:val="multilevel"/>
    <w:tmpl w:val="AF7CD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2D2CCF"/>
    <w:multiLevelType w:val="multilevel"/>
    <w:tmpl w:val="635C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84D27"/>
    <w:multiLevelType w:val="multilevel"/>
    <w:tmpl w:val="17AA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BE3625"/>
    <w:multiLevelType w:val="multilevel"/>
    <w:tmpl w:val="EDD2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556B03"/>
    <w:multiLevelType w:val="multilevel"/>
    <w:tmpl w:val="1FA45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EE09E6"/>
    <w:multiLevelType w:val="multilevel"/>
    <w:tmpl w:val="DC4A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7F6BF5"/>
    <w:multiLevelType w:val="multilevel"/>
    <w:tmpl w:val="D094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4C5DAB"/>
    <w:multiLevelType w:val="multilevel"/>
    <w:tmpl w:val="5136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3"/>
  </w:num>
  <w:num w:numId="4">
    <w:abstractNumId w:val="7"/>
  </w:num>
  <w:num w:numId="5">
    <w:abstractNumId w:val="1"/>
  </w:num>
  <w:num w:numId="6">
    <w:abstractNumId w:val="6"/>
  </w:num>
  <w:num w:numId="7">
    <w:abstractNumId w:val="5"/>
  </w:num>
  <w:num w:numId="8">
    <w:abstractNumId w:val="10"/>
  </w:num>
  <w:num w:numId="9">
    <w:abstractNumId w:val="4"/>
  </w:num>
  <w:num w:numId="10">
    <w:abstractNumId w:val="0"/>
  </w:num>
  <w:num w:numId="11">
    <w:abstractNumId w:val="12"/>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B61"/>
    <w:rsid w:val="0000763D"/>
    <w:rsid w:val="00017910"/>
    <w:rsid w:val="00021142"/>
    <w:rsid w:val="00035161"/>
    <w:rsid w:val="00136CA9"/>
    <w:rsid w:val="001B541A"/>
    <w:rsid w:val="001C4D3F"/>
    <w:rsid w:val="001D596F"/>
    <w:rsid w:val="0022170D"/>
    <w:rsid w:val="00227148"/>
    <w:rsid w:val="0024760B"/>
    <w:rsid w:val="00254DFB"/>
    <w:rsid w:val="0029544D"/>
    <w:rsid w:val="002F66AF"/>
    <w:rsid w:val="00306247"/>
    <w:rsid w:val="00337980"/>
    <w:rsid w:val="00342779"/>
    <w:rsid w:val="003674D6"/>
    <w:rsid w:val="00377246"/>
    <w:rsid w:val="003C6DAC"/>
    <w:rsid w:val="0043513E"/>
    <w:rsid w:val="004C2BD3"/>
    <w:rsid w:val="00500A9F"/>
    <w:rsid w:val="00566732"/>
    <w:rsid w:val="005A1B05"/>
    <w:rsid w:val="005D3B1B"/>
    <w:rsid w:val="0061286F"/>
    <w:rsid w:val="00691B2A"/>
    <w:rsid w:val="00740330"/>
    <w:rsid w:val="007C0E7C"/>
    <w:rsid w:val="0083075B"/>
    <w:rsid w:val="00912198"/>
    <w:rsid w:val="00917E4E"/>
    <w:rsid w:val="00A518CF"/>
    <w:rsid w:val="00A64719"/>
    <w:rsid w:val="00B65677"/>
    <w:rsid w:val="00C67B61"/>
    <w:rsid w:val="00CE2BB3"/>
    <w:rsid w:val="00D456F7"/>
    <w:rsid w:val="00DD0E07"/>
    <w:rsid w:val="00DF6556"/>
    <w:rsid w:val="00E46EA3"/>
    <w:rsid w:val="00E551C0"/>
    <w:rsid w:val="00ED4BD7"/>
    <w:rsid w:val="00F40779"/>
    <w:rsid w:val="00FC70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55F2FE-3C97-4ED3-BC12-1A86C4C9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07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0779"/>
  </w:style>
  <w:style w:type="character" w:styleId="Hyperlink">
    <w:name w:val="Hyperlink"/>
    <w:basedOn w:val="DefaultParagraphFont"/>
    <w:uiPriority w:val="99"/>
    <w:semiHidden/>
    <w:unhideWhenUsed/>
    <w:rsid w:val="00F40779"/>
    <w:rPr>
      <w:color w:val="0000FF"/>
      <w:u w:val="single"/>
    </w:rPr>
  </w:style>
  <w:style w:type="character" w:styleId="Strong">
    <w:name w:val="Strong"/>
    <w:basedOn w:val="DefaultParagraphFont"/>
    <w:uiPriority w:val="22"/>
    <w:qFormat/>
    <w:rsid w:val="00691B2A"/>
    <w:rPr>
      <w:b/>
      <w:bCs/>
    </w:rPr>
  </w:style>
  <w:style w:type="paragraph" w:styleId="BalloonText">
    <w:name w:val="Balloon Text"/>
    <w:basedOn w:val="Normal"/>
    <w:link w:val="BalloonTextChar"/>
    <w:uiPriority w:val="99"/>
    <w:semiHidden/>
    <w:unhideWhenUsed/>
    <w:rsid w:val="002F6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AF"/>
    <w:rPr>
      <w:rFonts w:ascii="Tahoma" w:hAnsi="Tahoma" w:cs="Tahoma"/>
      <w:sz w:val="16"/>
      <w:szCs w:val="16"/>
    </w:rPr>
  </w:style>
  <w:style w:type="paragraph" w:customStyle="1" w:styleId="p">
    <w:name w:val="p"/>
    <w:basedOn w:val="Normal"/>
    <w:rsid w:val="0024760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76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24760B"/>
  </w:style>
  <w:style w:type="paragraph" w:styleId="Footer">
    <w:name w:val="footer"/>
    <w:basedOn w:val="Normal"/>
    <w:link w:val="FooterChar"/>
    <w:uiPriority w:val="99"/>
    <w:unhideWhenUsed/>
    <w:rsid w:val="002476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247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6190">
      <w:bodyDiv w:val="1"/>
      <w:marLeft w:val="0"/>
      <w:marRight w:val="0"/>
      <w:marTop w:val="0"/>
      <w:marBottom w:val="0"/>
      <w:divBdr>
        <w:top w:val="none" w:sz="0" w:space="0" w:color="auto"/>
        <w:left w:val="none" w:sz="0" w:space="0" w:color="auto"/>
        <w:bottom w:val="none" w:sz="0" w:space="0" w:color="auto"/>
        <w:right w:val="none" w:sz="0" w:space="0" w:color="auto"/>
      </w:divBdr>
    </w:div>
    <w:div w:id="9307137">
      <w:bodyDiv w:val="1"/>
      <w:marLeft w:val="0"/>
      <w:marRight w:val="0"/>
      <w:marTop w:val="0"/>
      <w:marBottom w:val="0"/>
      <w:divBdr>
        <w:top w:val="none" w:sz="0" w:space="0" w:color="auto"/>
        <w:left w:val="none" w:sz="0" w:space="0" w:color="auto"/>
        <w:bottom w:val="none" w:sz="0" w:space="0" w:color="auto"/>
        <w:right w:val="none" w:sz="0" w:space="0" w:color="auto"/>
      </w:divBdr>
      <w:divsChild>
        <w:div w:id="291594106">
          <w:marLeft w:val="0"/>
          <w:marRight w:val="0"/>
          <w:marTop w:val="0"/>
          <w:marBottom w:val="0"/>
          <w:divBdr>
            <w:top w:val="none" w:sz="0" w:space="0" w:color="auto"/>
            <w:left w:val="none" w:sz="0" w:space="0" w:color="auto"/>
            <w:bottom w:val="none" w:sz="0" w:space="0" w:color="auto"/>
            <w:right w:val="none" w:sz="0" w:space="0" w:color="auto"/>
          </w:divBdr>
        </w:div>
      </w:divsChild>
    </w:div>
    <w:div w:id="114174587">
      <w:bodyDiv w:val="1"/>
      <w:marLeft w:val="0"/>
      <w:marRight w:val="0"/>
      <w:marTop w:val="0"/>
      <w:marBottom w:val="0"/>
      <w:divBdr>
        <w:top w:val="none" w:sz="0" w:space="0" w:color="auto"/>
        <w:left w:val="none" w:sz="0" w:space="0" w:color="auto"/>
        <w:bottom w:val="none" w:sz="0" w:space="0" w:color="auto"/>
        <w:right w:val="none" w:sz="0" w:space="0" w:color="auto"/>
      </w:divBdr>
    </w:div>
    <w:div w:id="165444380">
      <w:bodyDiv w:val="1"/>
      <w:marLeft w:val="0"/>
      <w:marRight w:val="0"/>
      <w:marTop w:val="0"/>
      <w:marBottom w:val="0"/>
      <w:divBdr>
        <w:top w:val="none" w:sz="0" w:space="0" w:color="auto"/>
        <w:left w:val="none" w:sz="0" w:space="0" w:color="auto"/>
        <w:bottom w:val="none" w:sz="0" w:space="0" w:color="auto"/>
        <w:right w:val="none" w:sz="0" w:space="0" w:color="auto"/>
      </w:divBdr>
      <w:divsChild>
        <w:div w:id="1576427270">
          <w:marLeft w:val="0"/>
          <w:marRight w:val="0"/>
          <w:marTop w:val="0"/>
          <w:marBottom w:val="0"/>
          <w:divBdr>
            <w:top w:val="none" w:sz="0" w:space="0" w:color="auto"/>
            <w:left w:val="none" w:sz="0" w:space="0" w:color="auto"/>
            <w:bottom w:val="none" w:sz="0" w:space="0" w:color="auto"/>
            <w:right w:val="none" w:sz="0" w:space="0" w:color="auto"/>
          </w:divBdr>
        </w:div>
      </w:divsChild>
    </w:div>
    <w:div w:id="211625532">
      <w:bodyDiv w:val="1"/>
      <w:marLeft w:val="0"/>
      <w:marRight w:val="0"/>
      <w:marTop w:val="0"/>
      <w:marBottom w:val="0"/>
      <w:divBdr>
        <w:top w:val="none" w:sz="0" w:space="0" w:color="auto"/>
        <w:left w:val="none" w:sz="0" w:space="0" w:color="auto"/>
        <w:bottom w:val="none" w:sz="0" w:space="0" w:color="auto"/>
        <w:right w:val="none" w:sz="0" w:space="0" w:color="auto"/>
      </w:divBdr>
    </w:div>
    <w:div w:id="331759641">
      <w:bodyDiv w:val="1"/>
      <w:marLeft w:val="0"/>
      <w:marRight w:val="0"/>
      <w:marTop w:val="0"/>
      <w:marBottom w:val="0"/>
      <w:divBdr>
        <w:top w:val="none" w:sz="0" w:space="0" w:color="auto"/>
        <w:left w:val="none" w:sz="0" w:space="0" w:color="auto"/>
        <w:bottom w:val="none" w:sz="0" w:space="0" w:color="auto"/>
        <w:right w:val="none" w:sz="0" w:space="0" w:color="auto"/>
      </w:divBdr>
    </w:div>
    <w:div w:id="354773583">
      <w:bodyDiv w:val="1"/>
      <w:marLeft w:val="0"/>
      <w:marRight w:val="0"/>
      <w:marTop w:val="0"/>
      <w:marBottom w:val="0"/>
      <w:divBdr>
        <w:top w:val="none" w:sz="0" w:space="0" w:color="auto"/>
        <w:left w:val="none" w:sz="0" w:space="0" w:color="auto"/>
        <w:bottom w:val="none" w:sz="0" w:space="0" w:color="auto"/>
        <w:right w:val="none" w:sz="0" w:space="0" w:color="auto"/>
      </w:divBdr>
    </w:div>
    <w:div w:id="400449640">
      <w:bodyDiv w:val="1"/>
      <w:marLeft w:val="0"/>
      <w:marRight w:val="0"/>
      <w:marTop w:val="0"/>
      <w:marBottom w:val="0"/>
      <w:divBdr>
        <w:top w:val="none" w:sz="0" w:space="0" w:color="auto"/>
        <w:left w:val="none" w:sz="0" w:space="0" w:color="auto"/>
        <w:bottom w:val="none" w:sz="0" w:space="0" w:color="auto"/>
        <w:right w:val="none" w:sz="0" w:space="0" w:color="auto"/>
      </w:divBdr>
    </w:div>
    <w:div w:id="404573118">
      <w:bodyDiv w:val="1"/>
      <w:marLeft w:val="0"/>
      <w:marRight w:val="0"/>
      <w:marTop w:val="0"/>
      <w:marBottom w:val="0"/>
      <w:divBdr>
        <w:top w:val="none" w:sz="0" w:space="0" w:color="auto"/>
        <w:left w:val="none" w:sz="0" w:space="0" w:color="auto"/>
        <w:bottom w:val="none" w:sz="0" w:space="0" w:color="auto"/>
        <w:right w:val="none" w:sz="0" w:space="0" w:color="auto"/>
      </w:divBdr>
    </w:div>
    <w:div w:id="462116196">
      <w:bodyDiv w:val="1"/>
      <w:marLeft w:val="0"/>
      <w:marRight w:val="0"/>
      <w:marTop w:val="0"/>
      <w:marBottom w:val="0"/>
      <w:divBdr>
        <w:top w:val="none" w:sz="0" w:space="0" w:color="auto"/>
        <w:left w:val="none" w:sz="0" w:space="0" w:color="auto"/>
        <w:bottom w:val="none" w:sz="0" w:space="0" w:color="auto"/>
        <w:right w:val="none" w:sz="0" w:space="0" w:color="auto"/>
      </w:divBdr>
      <w:divsChild>
        <w:div w:id="293952048">
          <w:marLeft w:val="0"/>
          <w:marRight w:val="0"/>
          <w:marTop w:val="0"/>
          <w:marBottom w:val="0"/>
          <w:divBdr>
            <w:top w:val="none" w:sz="0" w:space="0" w:color="auto"/>
            <w:left w:val="none" w:sz="0" w:space="0" w:color="auto"/>
            <w:bottom w:val="none" w:sz="0" w:space="0" w:color="auto"/>
            <w:right w:val="none" w:sz="0" w:space="0" w:color="auto"/>
          </w:divBdr>
        </w:div>
      </w:divsChild>
    </w:div>
    <w:div w:id="491871511">
      <w:bodyDiv w:val="1"/>
      <w:marLeft w:val="0"/>
      <w:marRight w:val="0"/>
      <w:marTop w:val="0"/>
      <w:marBottom w:val="0"/>
      <w:divBdr>
        <w:top w:val="none" w:sz="0" w:space="0" w:color="auto"/>
        <w:left w:val="none" w:sz="0" w:space="0" w:color="auto"/>
        <w:bottom w:val="none" w:sz="0" w:space="0" w:color="auto"/>
        <w:right w:val="none" w:sz="0" w:space="0" w:color="auto"/>
      </w:divBdr>
    </w:div>
    <w:div w:id="573324421">
      <w:bodyDiv w:val="1"/>
      <w:marLeft w:val="0"/>
      <w:marRight w:val="0"/>
      <w:marTop w:val="0"/>
      <w:marBottom w:val="0"/>
      <w:divBdr>
        <w:top w:val="none" w:sz="0" w:space="0" w:color="auto"/>
        <w:left w:val="none" w:sz="0" w:space="0" w:color="auto"/>
        <w:bottom w:val="none" w:sz="0" w:space="0" w:color="auto"/>
        <w:right w:val="none" w:sz="0" w:space="0" w:color="auto"/>
      </w:divBdr>
      <w:divsChild>
        <w:div w:id="1002010480">
          <w:marLeft w:val="0"/>
          <w:marRight w:val="0"/>
          <w:marTop w:val="0"/>
          <w:marBottom w:val="0"/>
          <w:divBdr>
            <w:top w:val="none" w:sz="0" w:space="0" w:color="auto"/>
            <w:left w:val="none" w:sz="0" w:space="0" w:color="auto"/>
            <w:bottom w:val="none" w:sz="0" w:space="0" w:color="auto"/>
            <w:right w:val="none" w:sz="0" w:space="0" w:color="auto"/>
          </w:divBdr>
        </w:div>
      </w:divsChild>
    </w:div>
    <w:div w:id="627054035">
      <w:bodyDiv w:val="1"/>
      <w:marLeft w:val="0"/>
      <w:marRight w:val="0"/>
      <w:marTop w:val="0"/>
      <w:marBottom w:val="0"/>
      <w:divBdr>
        <w:top w:val="none" w:sz="0" w:space="0" w:color="auto"/>
        <w:left w:val="none" w:sz="0" w:space="0" w:color="auto"/>
        <w:bottom w:val="none" w:sz="0" w:space="0" w:color="auto"/>
        <w:right w:val="none" w:sz="0" w:space="0" w:color="auto"/>
      </w:divBdr>
      <w:divsChild>
        <w:div w:id="1782843767">
          <w:marLeft w:val="0"/>
          <w:marRight w:val="0"/>
          <w:marTop w:val="0"/>
          <w:marBottom w:val="0"/>
          <w:divBdr>
            <w:top w:val="none" w:sz="0" w:space="0" w:color="auto"/>
            <w:left w:val="none" w:sz="0" w:space="0" w:color="auto"/>
            <w:bottom w:val="none" w:sz="0" w:space="0" w:color="auto"/>
            <w:right w:val="none" w:sz="0" w:space="0" w:color="auto"/>
          </w:divBdr>
        </w:div>
      </w:divsChild>
    </w:div>
    <w:div w:id="739329286">
      <w:bodyDiv w:val="1"/>
      <w:marLeft w:val="0"/>
      <w:marRight w:val="0"/>
      <w:marTop w:val="0"/>
      <w:marBottom w:val="0"/>
      <w:divBdr>
        <w:top w:val="none" w:sz="0" w:space="0" w:color="auto"/>
        <w:left w:val="none" w:sz="0" w:space="0" w:color="auto"/>
        <w:bottom w:val="none" w:sz="0" w:space="0" w:color="auto"/>
        <w:right w:val="none" w:sz="0" w:space="0" w:color="auto"/>
      </w:divBdr>
    </w:div>
    <w:div w:id="796411003">
      <w:bodyDiv w:val="1"/>
      <w:marLeft w:val="0"/>
      <w:marRight w:val="0"/>
      <w:marTop w:val="0"/>
      <w:marBottom w:val="0"/>
      <w:divBdr>
        <w:top w:val="none" w:sz="0" w:space="0" w:color="auto"/>
        <w:left w:val="none" w:sz="0" w:space="0" w:color="auto"/>
        <w:bottom w:val="none" w:sz="0" w:space="0" w:color="auto"/>
        <w:right w:val="none" w:sz="0" w:space="0" w:color="auto"/>
      </w:divBdr>
    </w:div>
    <w:div w:id="864639030">
      <w:bodyDiv w:val="1"/>
      <w:marLeft w:val="0"/>
      <w:marRight w:val="0"/>
      <w:marTop w:val="0"/>
      <w:marBottom w:val="0"/>
      <w:divBdr>
        <w:top w:val="none" w:sz="0" w:space="0" w:color="auto"/>
        <w:left w:val="none" w:sz="0" w:space="0" w:color="auto"/>
        <w:bottom w:val="none" w:sz="0" w:space="0" w:color="auto"/>
        <w:right w:val="none" w:sz="0" w:space="0" w:color="auto"/>
      </w:divBdr>
    </w:div>
    <w:div w:id="870265181">
      <w:bodyDiv w:val="1"/>
      <w:marLeft w:val="0"/>
      <w:marRight w:val="0"/>
      <w:marTop w:val="0"/>
      <w:marBottom w:val="0"/>
      <w:divBdr>
        <w:top w:val="none" w:sz="0" w:space="0" w:color="auto"/>
        <w:left w:val="none" w:sz="0" w:space="0" w:color="auto"/>
        <w:bottom w:val="none" w:sz="0" w:space="0" w:color="auto"/>
        <w:right w:val="none" w:sz="0" w:space="0" w:color="auto"/>
      </w:divBdr>
    </w:div>
    <w:div w:id="1137531444">
      <w:bodyDiv w:val="1"/>
      <w:marLeft w:val="0"/>
      <w:marRight w:val="0"/>
      <w:marTop w:val="0"/>
      <w:marBottom w:val="0"/>
      <w:divBdr>
        <w:top w:val="none" w:sz="0" w:space="0" w:color="auto"/>
        <w:left w:val="none" w:sz="0" w:space="0" w:color="auto"/>
        <w:bottom w:val="none" w:sz="0" w:space="0" w:color="auto"/>
        <w:right w:val="none" w:sz="0" w:space="0" w:color="auto"/>
      </w:divBdr>
    </w:div>
    <w:div w:id="1233465557">
      <w:bodyDiv w:val="1"/>
      <w:marLeft w:val="0"/>
      <w:marRight w:val="0"/>
      <w:marTop w:val="0"/>
      <w:marBottom w:val="0"/>
      <w:divBdr>
        <w:top w:val="none" w:sz="0" w:space="0" w:color="auto"/>
        <w:left w:val="none" w:sz="0" w:space="0" w:color="auto"/>
        <w:bottom w:val="none" w:sz="0" w:space="0" w:color="auto"/>
        <w:right w:val="none" w:sz="0" w:space="0" w:color="auto"/>
      </w:divBdr>
    </w:div>
    <w:div w:id="1256942318">
      <w:bodyDiv w:val="1"/>
      <w:marLeft w:val="0"/>
      <w:marRight w:val="0"/>
      <w:marTop w:val="0"/>
      <w:marBottom w:val="0"/>
      <w:divBdr>
        <w:top w:val="none" w:sz="0" w:space="0" w:color="auto"/>
        <w:left w:val="none" w:sz="0" w:space="0" w:color="auto"/>
        <w:bottom w:val="none" w:sz="0" w:space="0" w:color="auto"/>
        <w:right w:val="none" w:sz="0" w:space="0" w:color="auto"/>
      </w:divBdr>
    </w:div>
    <w:div w:id="1266769109">
      <w:bodyDiv w:val="1"/>
      <w:marLeft w:val="0"/>
      <w:marRight w:val="0"/>
      <w:marTop w:val="0"/>
      <w:marBottom w:val="0"/>
      <w:divBdr>
        <w:top w:val="none" w:sz="0" w:space="0" w:color="auto"/>
        <w:left w:val="none" w:sz="0" w:space="0" w:color="auto"/>
        <w:bottom w:val="none" w:sz="0" w:space="0" w:color="auto"/>
        <w:right w:val="none" w:sz="0" w:space="0" w:color="auto"/>
      </w:divBdr>
    </w:div>
    <w:div w:id="1356887166">
      <w:bodyDiv w:val="1"/>
      <w:marLeft w:val="0"/>
      <w:marRight w:val="0"/>
      <w:marTop w:val="0"/>
      <w:marBottom w:val="0"/>
      <w:divBdr>
        <w:top w:val="none" w:sz="0" w:space="0" w:color="auto"/>
        <w:left w:val="none" w:sz="0" w:space="0" w:color="auto"/>
        <w:bottom w:val="none" w:sz="0" w:space="0" w:color="auto"/>
        <w:right w:val="none" w:sz="0" w:space="0" w:color="auto"/>
      </w:divBdr>
    </w:div>
    <w:div w:id="1386955787">
      <w:bodyDiv w:val="1"/>
      <w:marLeft w:val="0"/>
      <w:marRight w:val="0"/>
      <w:marTop w:val="0"/>
      <w:marBottom w:val="0"/>
      <w:divBdr>
        <w:top w:val="none" w:sz="0" w:space="0" w:color="auto"/>
        <w:left w:val="none" w:sz="0" w:space="0" w:color="auto"/>
        <w:bottom w:val="none" w:sz="0" w:space="0" w:color="auto"/>
        <w:right w:val="none" w:sz="0" w:space="0" w:color="auto"/>
      </w:divBdr>
    </w:div>
    <w:div w:id="1579710287">
      <w:bodyDiv w:val="1"/>
      <w:marLeft w:val="0"/>
      <w:marRight w:val="0"/>
      <w:marTop w:val="0"/>
      <w:marBottom w:val="0"/>
      <w:divBdr>
        <w:top w:val="none" w:sz="0" w:space="0" w:color="auto"/>
        <w:left w:val="none" w:sz="0" w:space="0" w:color="auto"/>
        <w:bottom w:val="none" w:sz="0" w:space="0" w:color="auto"/>
        <w:right w:val="none" w:sz="0" w:space="0" w:color="auto"/>
      </w:divBdr>
      <w:divsChild>
        <w:div w:id="2028553356">
          <w:marLeft w:val="0"/>
          <w:marRight w:val="0"/>
          <w:marTop w:val="0"/>
          <w:marBottom w:val="0"/>
          <w:divBdr>
            <w:top w:val="none" w:sz="0" w:space="0" w:color="auto"/>
            <w:left w:val="none" w:sz="0" w:space="0" w:color="auto"/>
            <w:bottom w:val="none" w:sz="0" w:space="0" w:color="auto"/>
            <w:right w:val="none" w:sz="0" w:space="0" w:color="auto"/>
          </w:divBdr>
        </w:div>
      </w:divsChild>
    </w:div>
    <w:div w:id="1665086831">
      <w:bodyDiv w:val="1"/>
      <w:marLeft w:val="0"/>
      <w:marRight w:val="0"/>
      <w:marTop w:val="0"/>
      <w:marBottom w:val="0"/>
      <w:divBdr>
        <w:top w:val="none" w:sz="0" w:space="0" w:color="auto"/>
        <w:left w:val="none" w:sz="0" w:space="0" w:color="auto"/>
        <w:bottom w:val="none" w:sz="0" w:space="0" w:color="auto"/>
        <w:right w:val="none" w:sz="0" w:space="0" w:color="auto"/>
      </w:divBdr>
      <w:divsChild>
        <w:div w:id="243029256">
          <w:marLeft w:val="0"/>
          <w:marRight w:val="0"/>
          <w:marTop w:val="0"/>
          <w:marBottom w:val="0"/>
          <w:divBdr>
            <w:top w:val="none" w:sz="0" w:space="0" w:color="auto"/>
            <w:left w:val="none" w:sz="0" w:space="0" w:color="auto"/>
            <w:bottom w:val="none" w:sz="0" w:space="0" w:color="auto"/>
            <w:right w:val="none" w:sz="0" w:space="0" w:color="auto"/>
          </w:divBdr>
        </w:div>
      </w:divsChild>
    </w:div>
    <w:div w:id="1755276709">
      <w:bodyDiv w:val="1"/>
      <w:marLeft w:val="0"/>
      <w:marRight w:val="0"/>
      <w:marTop w:val="0"/>
      <w:marBottom w:val="0"/>
      <w:divBdr>
        <w:top w:val="none" w:sz="0" w:space="0" w:color="auto"/>
        <w:left w:val="none" w:sz="0" w:space="0" w:color="auto"/>
        <w:bottom w:val="none" w:sz="0" w:space="0" w:color="auto"/>
        <w:right w:val="none" w:sz="0" w:space="0" w:color="auto"/>
      </w:divBdr>
    </w:div>
    <w:div w:id="1789743144">
      <w:bodyDiv w:val="1"/>
      <w:marLeft w:val="0"/>
      <w:marRight w:val="0"/>
      <w:marTop w:val="0"/>
      <w:marBottom w:val="0"/>
      <w:divBdr>
        <w:top w:val="none" w:sz="0" w:space="0" w:color="auto"/>
        <w:left w:val="none" w:sz="0" w:space="0" w:color="auto"/>
        <w:bottom w:val="none" w:sz="0" w:space="0" w:color="auto"/>
        <w:right w:val="none" w:sz="0" w:space="0" w:color="auto"/>
      </w:divBdr>
      <w:divsChild>
        <w:div w:id="1612391586">
          <w:marLeft w:val="0"/>
          <w:marRight w:val="0"/>
          <w:marTop w:val="0"/>
          <w:marBottom w:val="0"/>
          <w:divBdr>
            <w:top w:val="none" w:sz="0" w:space="0" w:color="auto"/>
            <w:left w:val="none" w:sz="0" w:space="0" w:color="auto"/>
            <w:bottom w:val="none" w:sz="0" w:space="0" w:color="auto"/>
            <w:right w:val="none" w:sz="0" w:space="0" w:color="auto"/>
          </w:divBdr>
        </w:div>
      </w:divsChild>
    </w:div>
    <w:div w:id="1966888704">
      <w:bodyDiv w:val="1"/>
      <w:marLeft w:val="0"/>
      <w:marRight w:val="0"/>
      <w:marTop w:val="0"/>
      <w:marBottom w:val="0"/>
      <w:divBdr>
        <w:top w:val="none" w:sz="0" w:space="0" w:color="auto"/>
        <w:left w:val="none" w:sz="0" w:space="0" w:color="auto"/>
        <w:bottom w:val="none" w:sz="0" w:space="0" w:color="auto"/>
        <w:right w:val="none" w:sz="0" w:space="0" w:color="auto"/>
      </w:divBdr>
    </w:div>
    <w:div w:id="1989824260">
      <w:bodyDiv w:val="1"/>
      <w:marLeft w:val="0"/>
      <w:marRight w:val="0"/>
      <w:marTop w:val="0"/>
      <w:marBottom w:val="0"/>
      <w:divBdr>
        <w:top w:val="none" w:sz="0" w:space="0" w:color="auto"/>
        <w:left w:val="none" w:sz="0" w:space="0" w:color="auto"/>
        <w:bottom w:val="none" w:sz="0" w:space="0" w:color="auto"/>
        <w:right w:val="none" w:sz="0" w:space="0" w:color="auto"/>
      </w:divBdr>
    </w:div>
    <w:div w:id="1998608615">
      <w:bodyDiv w:val="1"/>
      <w:marLeft w:val="0"/>
      <w:marRight w:val="0"/>
      <w:marTop w:val="0"/>
      <w:marBottom w:val="0"/>
      <w:divBdr>
        <w:top w:val="none" w:sz="0" w:space="0" w:color="auto"/>
        <w:left w:val="none" w:sz="0" w:space="0" w:color="auto"/>
        <w:bottom w:val="none" w:sz="0" w:space="0" w:color="auto"/>
        <w:right w:val="none" w:sz="0" w:space="0" w:color="auto"/>
      </w:divBdr>
    </w:div>
    <w:div w:id="2066443771">
      <w:bodyDiv w:val="1"/>
      <w:marLeft w:val="0"/>
      <w:marRight w:val="0"/>
      <w:marTop w:val="0"/>
      <w:marBottom w:val="0"/>
      <w:divBdr>
        <w:top w:val="none" w:sz="0" w:space="0" w:color="auto"/>
        <w:left w:val="none" w:sz="0" w:space="0" w:color="auto"/>
        <w:bottom w:val="none" w:sz="0" w:space="0" w:color="auto"/>
        <w:right w:val="none" w:sz="0" w:space="0" w:color="auto"/>
      </w:divBdr>
      <w:divsChild>
        <w:div w:id="2046562384">
          <w:marLeft w:val="0"/>
          <w:marRight w:val="0"/>
          <w:marTop w:val="0"/>
          <w:marBottom w:val="0"/>
          <w:divBdr>
            <w:top w:val="none" w:sz="0" w:space="0" w:color="auto"/>
            <w:left w:val="none" w:sz="0" w:space="0" w:color="auto"/>
            <w:bottom w:val="none" w:sz="0" w:space="0" w:color="auto"/>
            <w:right w:val="none" w:sz="0" w:space="0" w:color="auto"/>
          </w:divBdr>
          <w:divsChild>
            <w:div w:id="332295973">
              <w:marLeft w:val="0"/>
              <w:marRight w:val="0"/>
              <w:marTop w:val="300"/>
              <w:marBottom w:val="0"/>
              <w:divBdr>
                <w:top w:val="none" w:sz="0" w:space="0" w:color="auto"/>
                <w:left w:val="none" w:sz="0" w:space="0" w:color="auto"/>
                <w:bottom w:val="none" w:sz="0" w:space="0" w:color="auto"/>
                <w:right w:val="none" w:sz="0" w:space="0" w:color="auto"/>
              </w:divBdr>
              <w:divsChild>
                <w:div w:id="45956701">
                  <w:marLeft w:val="0"/>
                  <w:marRight w:val="0"/>
                  <w:marTop w:val="0"/>
                  <w:marBottom w:val="0"/>
                  <w:divBdr>
                    <w:top w:val="none" w:sz="0" w:space="0" w:color="auto"/>
                    <w:left w:val="none" w:sz="0" w:space="0" w:color="auto"/>
                    <w:bottom w:val="none" w:sz="0" w:space="0" w:color="auto"/>
                    <w:right w:val="none" w:sz="0" w:space="0" w:color="auto"/>
                  </w:divBdr>
                </w:div>
                <w:div w:id="1066804183">
                  <w:marLeft w:val="0"/>
                  <w:marRight w:val="0"/>
                  <w:marTop w:val="0"/>
                  <w:marBottom w:val="0"/>
                  <w:divBdr>
                    <w:top w:val="none" w:sz="0" w:space="0" w:color="auto"/>
                    <w:left w:val="none" w:sz="0" w:space="0" w:color="auto"/>
                    <w:bottom w:val="none" w:sz="0" w:space="0" w:color="auto"/>
                    <w:right w:val="none" w:sz="0" w:space="0" w:color="auto"/>
                  </w:divBdr>
                  <w:divsChild>
                    <w:div w:id="1394085185">
                      <w:marLeft w:val="0"/>
                      <w:marRight w:val="300"/>
                      <w:marTop w:val="0"/>
                      <w:marBottom w:val="0"/>
                      <w:divBdr>
                        <w:top w:val="none" w:sz="0" w:space="0" w:color="auto"/>
                        <w:left w:val="none" w:sz="0" w:space="0" w:color="auto"/>
                        <w:bottom w:val="none" w:sz="0" w:space="0" w:color="auto"/>
                        <w:right w:val="none" w:sz="0" w:space="0" w:color="auto"/>
                      </w:divBdr>
                      <w:divsChild>
                        <w:div w:id="2078934193">
                          <w:marLeft w:val="0"/>
                          <w:marRight w:val="0"/>
                          <w:marTop w:val="0"/>
                          <w:marBottom w:val="0"/>
                          <w:divBdr>
                            <w:top w:val="none" w:sz="0" w:space="0" w:color="auto"/>
                            <w:left w:val="none" w:sz="0" w:space="0" w:color="auto"/>
                            <w:bottom w:val="none" w:sz="0" w:space="0" w:color="auto"/>
                            <w:right w:val="none" w:sz="0" w:space="0" w:color="auto"/>
                          </w:divBdr>
                          <w:divsChild>
                            <w:div w:id="1337150869">
                              <w:marLeft w:val="0"/>
                              <w:marRight w:val="0"/>
                              <w:marTop w:val="225"/>
                              <w:marBottom w:val="0"/>
                              <w:divBdr>
                                <w:top w:val="none" w:sz="0" w:space="0" w:color="auto"/>
                                <w:left w:val="none" w:sz="0" w:space="0" w:color="auto"/>
                                <w:bottom w:val="none" w:sz="0" w:space="0" w:color="auto"/>
                                <w:right w:val="none" w:sz="0" w:space="0" w:color="auto"/>
                              </w:divBdr>
                              <w:divsChild>
                                <w:div w:id="3240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270">
                          <w:marLeft w:val="0"/>
                          <w:marRight w:val="0"/>
                          <w:marTop w:val="0"/>
                          <w:marBottom w:val="0"/>
                          <w:divBdr>
                            <w:top w:val="none" w:sz="0" w:space="0" w:color="auto"/>
                            <w:left w:val="none" w:sz="0" w:space="0" w:color="auto"/>
                            <w:bottom w:val="none" w:sz="0" w:space="0" w:color="auto"/>
                            <w:right w:val="none" w:sz="0" w:space="0" w:color="auto"/>
                          </w:divBdr>
                        </w:div>
                      </w:divsChild>
                    </w:div>
                    <w:div w:id="202193387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801734151">
          <w:marLeft w:val="0"/>
          <w:marRight w:val="0"/>
          <w:marTop w:val="0"/>
          <w:marBottom w:val="0"/>
          <w:divBdr>
            <w:top w:val="none" w:sz="0" w:space="0" w:color="auto"/>
            <w:left w:val="none" w:sz="0" w:space="0" w:color="auto"/>
            <w:bottom w:val="none" w:sz="0" w:space="0" w:color="auto"/>
            <w:right w:val="none" w:sz="0" w:space="0" w:color="auto"/>
          </w:divBdr>
        </w:div>
        <w:div w:id="1247492710">
          <w:marLeft w:val="0"/>
          <w:marRight w:val="0"/>
          <w:marTop w:val="0"/>
          <w:marBottom w:val="0"/>
          <w:divBdr>
            <w:top w:val="none" w:sz="0" w:space="0" w:color="auto"/>
            <w:left w:val="none" w:sz="0" w:space="0" w:color="auto"/>
            <w:bottom w:val="none" w:sz="0" w:space="0" w:color="auto"/>
            <w:right w:val="none" w:sz="0" w:space="0" w:color="auto"/>
          </w:divBdr>
          <w:divsChild>
            <w:div w:id="1348142102">
              <w:marLeft w:val="0"/>
              <w:marRight w:val="0"/>
              <w:marTop w:val="0"/>
              <w:marBottom w:val="0"/>
              <w:divBdr>
                <w:top w:val="none" w:sz="0" w:space="0" w:color="auto"/>
                <w:left w:val="none" w:sz="0" w:space="0" w:color="auto"/>
                <w:bottom w:val="none" w:sz="0" w:space="0" w:color="auto"/>
                <w:right w:val="none" w:sz="0" w:space="0" w:color="auto"/>
              </w:divBdr>
              <w:divsChild>
                <w:div w:id="8233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ndex.php?title=Mitsui_Mining_and_Smelting_Company&amp;action=edit&amp;redlink=1" TargetMode="External"/><Relationship Id="rId3" Type="http://schemas.openxmlformats.org/officeDocument/2006/relationships/settings" Target="settings.xml"/><Relationship Id="rId7" Type="http://schemas.openxmlformats.org/officeDocument/2006/relationships/hyperlink" Target="http://en.wikipedia.org/wiki/Cadmiu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enntech.com/Periodic-chart-elements/Zn-en.htm" TargetMode="External"/><Relationship Id="rId4" Type="http://schemas.openxmlformats.org/officeDocument/2006/relationships/webSettings" Target="webSettings.xml"/><Relationship Id="rId9" Type="http://schemas.openxmlformats.org/officeDocument/2006/relationships/hyperlink" Target="http://en.wikipedia.org/wiki/Heavy_metal_%28chemistry%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2507</Words>
  <Characters>14291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2015-03-31T09:13:00Z</cp:lastPrinted>
  <dcterms:created xsi:type="dcterms:W3CDTF">2019-03-05T21:27:00Z</dcterms:created>
  <dcterms:modified xsi:type="dcterms:W3CDTF">2019-03-05T21:27:00Z</dcterms:modified>
</cp:coreProperties>
</file>