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75B" w:rsidRPr="0058144C" w:rsidRDefault="00E321ED" w:rsidP="00E321ED">
      <w:pPr>
        <w:jc w:val="right"/>
        <w:rPr>
          <w:sz w:val="28"/>
          <w:szCs w:val="28"/>
        </w:rPr>
      </w:pPr>
      <w:bookmarkStart w:id="0" w:name="_GoBack"/>
      <w:bookmarkEnd w:id="0"/>
      <w:r w:rsidRPr="0058144C">
        <w:rPr>
          <w:sz w:val="28"/>
          <w:szCs w:val="28"/>
        </w:rPr>
        <w:t>WATER TREATMENT</w:t>
      </w:r>
    </w:p>
    <w:p w:rsidR="005B1ED0" w:rsidRPr="00F33B84" w:rsidRDefault="005B1ED0" w:rsidP="00F33B84">
      <w:pPr>
        <w:bidi w:val="0"/>
        <w:spacing w:before="100" w:beforeAutospacing="1" w:after="100" w:afterAutospacing="1" w:line="240" w:lineRule="auto"/>
        <w:rPr>
          <w:rFonts w:ascii="Times New Roman" w:eastAsia="Times New Roman" w:hAnsi="Times New Roman" w:cs="Times New Roman"/>
          <w:sz w:val="28"/>
          <w:szCs w:val="28"/>
          <w:u w:val="single"/>
        </w:rPr>
      </w:pPr>
      <w:r w:rsidRPr="0058144C">
        <w:rPr>
          <w:rFonts w:ascii="Times New Roman" w:eastAsia="Times New Roman" w:hAnsi="Times New Roman" w:cs="Times New Roman"/>
          <w:b/>
          <w:bCs/>
          <w:sz w:val="28"/>
          <w:szCs w:val="28"/>
        </w:rPr>
        <w:t>Wastewater</w:t>
      </w:r>
      <w:r w:rsidRPr="0058144C">
        <w:rPr>
          <w:rFonts w:ascii="Times New Roman" w:eastAsia="Times New Roman" w:hAnsi="Times New Roman" w:cs="Times New Roman"/>
          <w:sz w:val="28"/>
          <w:szCs w:val="28"/>
        </w:rPr>
        <w:t xml:space="preserve">, also written as </w:t>
      </w:r>
      <w:r w:rsidRPr="0058144C">
        <w:rPr>
          <w:rFonts w:ascii="Times New Roman" w:eastAsia="Times New Roman" w:hAnsi="Times New Roman" w:cs="Times New Roman"/>
          <w:b/>
          <w:bCs/>
          <w:sz w:val="28"/>
          <w:szCs w:val="28"/>
        </w:rPr>
        <w:t>waste water</w:t>
      </w:r>
      <w:r w:rsidRPr="0058144C">
        <w:rPr>
          <w:rFonts w:ascii="Times New Roman" w:eastAsia="Times New Roman" w:hAnsi="Times New Roman" w:cs="Times New Roman"/>
          <w:sz w:val="28"/>
          <w:szCs w:val="28"/>
        </w:rPr>
        <w:t xml:space="preserve">, is any </w:t>
      </w:r>
      <w:hyperlink r:id="rId5" w:tooltip="Water" w:history="1">
        <w:r w:rsidRPr="0058144C">
          <w:rPr>
            <w:rFonts w:ascii="Times New Roman" w:eastAsia="Times New Roman" w:hAnsi="Times New Roman" w:cs="Times New Roman"/>
            <w:sz w:val="28"/>
            <w:szCs w:val="28"/>
            <w:u w:val="single"/>
          </w:rPr>
          <w:t>water</w:t>
        </w:r>
      </w:hyperlink>
      <w:r w:rsidRPr="0058144C">
        <w:rPr>
          <w:rFonts w:ascii="Times New Roman" w:eastAsia="Times New Roman" w:hAnsi="Times New Roman" w:cs="Times New Roman"/>
          <w:sz w:val="28"/>
          <w:szCs w:val="28"/>
        </w:rPr>
        <w:t xml:space="preserve"> that has been adversely affected in </w:t>
      </w:r>
      <w:proofErr w:type="spellStart"/>
      <w:r w:rsidRPr="0058144C">
        <w:rPr>
          <w:rFonts w:ascii="Times New Roman" w:eastAsia="Times New Roman" w:hAnsi="Times New Roman" w:cs="Times New Roman"/>
          <w:sz w:val="28"/>
          <w:szCs w:val="28"/>
        </w:rPr>
        <w:t>qual</w:t>
      </w:r>
      <w:proofErr w:type="spellEnd"/>
      <w:r w:rsidR="00F33B84" w:rsidRPr="00F33B84">
        <w:rPr>
          <w:rFonts w:ascii="Times New Roman" w:eastAsia="Times New Roman" w:hAnsi="Times New Roman" w:cs="Times New Roman"/>
          <w:sz w:val="28"/>
          <w:szCs w:val="28"/>
        </w:rPr>
        <w:t xml:space="preserve"> </w:t>
      </w:r>
      <w:proofErr w:type="spellStart"/>
      <w:r w:rsidR="00F33B84" w:rsidRPr="0058144C">
        <w:rPr>
          <w:rFonts w:ascii="Times New Roman" w:eastAsia="Times New Roman" w:hAnsi="Times New Roman" w:cs="Times New Roman"/>
          <w:sz w:val="28"/>
          <w:szCs w:val="28"/>
        </w:rPr>
        <w:t>ity</w:t>
      </w:r>
      <w:proofErr w:type="spellEnd"/>
      <w:r w:rsidR="00F33B84" w:rsidRPr="0058144C">
        <w:rPr>
          <w:rFonts w:ascii="Times New Roman" w:eastAsia="Times New Roman" w:hAnsi="Times New Roman" w:cs="Times New Roman"/>
          <w:sz w:val="28"/>
          <w:szCs w:val="28"/>
        </w:rPr>
        <w:t xml:space="preserve"> by </w:t>
      </w:r>
      <w:hyperlink r:id="rId6" w:tooltip="Human impact on the environment" w:history="1">
        <w:r w:rsidR="00F33B84" w:rsidRPr="0058144C">
          <w:rPr>
            <w:rFonts w:ascii="Times New Roman" w:eastAsia="Times New Roman" w:hAnsi="Times New Roman" w:cs="Times New Roman"/>
            <w:sz w:val="28"/>
            <w:szCs w:val="28"/>
            <w:u w:val="single"/>
          </w:rPr>
          <w:t>anthropogenic</w:t>
        </w:r>
      </w:hyperlink>
      <w:r w:rsidR="00F33B84">
        <w:rPr>
          <w:rFonts w:ascii="Times New Roman" w:eastAsia="Times New Roman" w:hAnsi="Times New Roman" w:cs="Times New Roman"/>
          <w:sz w:val="28"/>
          <w:szCs w:val="28"/>
        </w:rPr>
        <w:t xml:space="preserve"> influence. </w:t>
      </w:r>
    </w:p>
    <w:p w:rsidR="005B1ED0" w:rsidRPr="00F33B84" w:rsidRDefault="00A93357" w:rsidP="00F33B84">
      <w:pPr>
        <w:bidi w:val="0"/>
        <w:spacing w:before="100" w:beforeAutospacing="1" w:after="100" w:afterAutospacing="1" w:line="240" w:lineRule="auto"/>
        <w:rPr>
          <w:rFonts w:ascii="Times New Roman" w:eastAsia="Times New Roman" w:hAnsi="Times New Roman" w:cs="Times New Roman"/>
          <w:sz w:val="28"/>
          <w:szCs w:val="28"/>
        </w:rPr>
      </w:pPr>
      <w:hyperlink r:id="rId7" w:tooltip="Sewage" w:history="1">
        <w:r w:rsidR="005B1ED0" w:rsidRPr="0058144C">
          <w:rPr>
            <w:rFonts w:ascii="Times New Roman" w:eastAsia="Times New Roman" w:hAnsi="Times New Roman" w:cs="Times New Roman"/>
            <w:sz w:val="28"/>
            <w:szCs w:val="28"/>
            <w:u w:val="single"/>
          </w:rPr>
          <w:t>Sewage</w:t>
        </w:r>
      </w:hyperlink>
      <w:r w:rsidR="005B1ED0" w:rsidRPr="0058144C">
        <w:rPr>
          <w:rFonts w:ascii="Times New Roman" w:eastAsia="Times New Roman" w:hAnsi="Times New Roman" w:cs="Times New Roman"/>
          <w:sz w:val="28"/>
          <w:szCs w:val="28"/>
        </w:rPr>
        <w:t xml:space="preserve"> is the subset of wastewater that is contaminated with </w:t>
      </w:r>
      <w:hyperlink r:id="rId8" w:tooltip="Feces" w:history="1">
        <w:r w:rsidR="005B1ED0" w:rsidRPr="0058144C">
          <w:rPr>
            <w:rFonts w:ascii="Times New Roman" w:eastAsia="Times New Roman" w:hAnsi="Times New Roman" w:cs="Times New Roman"/>
            <w:sz w:val="28"/>
            <w:szCs w:val="28"/>
            <w:u w:val="single"/>
          </w:rPr>
          <w:t>feces</w:t>
        </w:r>
      </w:hyperlink>
      <w:r w:rsidR="005B1ED0" w:rsidRPr="0058144C">
        <w:rPr>
          <w:rFonts w:ascii="Times New Roman" w:eastAsia="Times New Roman" w:hAnsi="Times New Roman" w:cs="Times New Roman"/>
          <w:sz w:val="28"/>
          <w:szCs w:val="28"/>
        </w:rPr>
        <w:t xml:space="preserve"> or </w:t>
      </w:r>
      <w:hyperlink r:id="rId9" w:tooltip="Urine" w:history="1">
        <w:r w:rsidR="005B1ED0" w:rsidRPr="0058144C">
          <w:rPr>
            <w:rFonts w:ascii="Times New Roman" w:eastAsia="Times New Roman" w:hAnsi="Times New Roman" w:cs="Times New Roman"/>
            <w:sz w:val="28"/>
            <w:szCs w:val="28"/>
            <w:u w:val="single"/>
          </w:rPr>
          <w:t>urine</w:t>
        </w:r>
      </w:hyperlink>
      <w:r w:rsidR="005B1ED0" w:rsidRPr="0058144C">
        <w:rPr>
          <w:rFonts w:ascii="Times New Roman" w:eastAsia="Times New Roman" w:hAnsi="Times New Roman" w:cs="Times New Roman"/>
          <w:sz w:val="28"/>
          <w:szCs w:val="28"/>
        </w:rPr>
        <w:t xml:space="preserve">, but is often used to mean any wastewater. Sewage includes domestic, municipal, or industrial liquid </w:t>
      </w:r>
      <w:hyperlink r:id="rId10" w:tooltip="Waste" w:history="1">
        <w:r w:rsidR="005B1ED0" w:rsidRPr="0058144C">
          <w:rPr>
            <w:rFonts w:ascii="Times New Roman" w:eastAsia="Times New Roman" w:hAnsi="Times New Roman" w:cs="Times New Roman"/>
            <w:sz w:val="28"/>
            <w:szCs w:val="28"/>
            <w:u w:val="single"/>
          </w:rPr>
          <w:t>waste</w:t>
        </w:r>
      </w:hyperlink>
      <w:r w:rsidR="005B1ED0" w:rsidRPr="0058144C">
        <w:rPr>
          <w:rFonts w:ascii="Times New Roman" w:eastAsia="Times New Roman" w:hAnsi="Times New Roman" w:cs="Times New Roman"/>
          <w:sz w:val="28"/>
          <w:szCs w:val="28"/>
        </w:rPr>
        <w:t xml:space="preserve"> products disposed of, usually via a </w:t>
      </w:r>
      <w:hyperlink r:id="rId11" w:tooltip="Pipeline transport" w:history="1">
        <w:r w:rsidR="005B1ED0" w:rsidRPr="0058144C">
          <w:rPr>
            <w:rFonts w:ascii="Times New Roman" w:eastAsia="Times New Roman" w:hAnsi="Times New Roman" w:cs="Times New Roman"/>
            <w:sz w:val="28"/>
            <w:szCs w:val="28"/>
            <w:u w:val="single"/>
          </w:rPr>
          <w:t>pipe</w:t>
        </w:r>
      </w:hyperlink>
      <w:r w:rsidR="005B1ED0" w:rsidRPr="0058144C">
        <w:rPr>
          <w:rFonts w:ascii="Times New Roman" w:eastAsia="Times New Roman" w:hAnsi="Times New Roman" w:cs="Times New Roman"/>
          <w:sz w:val="28"/>
          <w:szCs w:val="28"/>
        </w:rPr>
        <w:t xml:space="preserve"> or sewer (sanita</w:t>
      </w:r>
      <w:r w:rsidR="00F33B84">
        <w:rPr>
          <w:rFonts w:ascii="Times New Roman" w:eastAsia="Times New Roman" w:hAnsi="Times New Roman" w:cs="Times New Roman"/>
          <w:sz w:val="28"/>
          <w:szCs w:val="28"/>
        </w:rPr>
        <w:t>ry or combined)</w:t>
      </w:r>
    </w:p>
    <w:p w:rsidR="00E321ED" w:rsidRPr="0058144C" w:rsidRDefault="00E321ED" w:rsidP="00E321ED">
      <w:pPr>
        <w:pStyle w:val="NormalWeb"/>
        <w:rPr>
          <w:sz w:val="28"/>
          <w:szCs w:val="28"/>
        </w:rPr>
      </w:pPr>
      <w:r w:rsidRPr="0058144C">
        <w:rPr>
          <w:b/>
          <w:bCs/>
          <w:sz w:val="28"/>
          <w:szCs w:val="28"/>
        </w:rPr>
        <w:t>Sewage treatment</w:t>
      </w:r>
      <w:r w:rsidRPr="0058144C">
        <w:rPr>
          <w:sz w:val="28"/>
          <w:szCs w:val="28"/>
        </w:rPr>
        <w:t xml:space="preserve"> is the process of removing </w:t>
      </w:r>
      <w:hyperlink r:id="rId12" w:tooltip="Contaminants" w:history="1">
        <w:r w:rsidRPr="0058144C">
          <w:rPr>
            <w:rStyle w:val="Hyperlink"/>
            <w:color w:val="auto"/>
            <w:sz w:val="28"/>
            <w:szCs w:val="28"/>
          </w:rPr>
          <w:t>contaminants</w:t>
        </w:r>
      </w:hyperlink>
      <w:r w:rsidRPr="0058144C">
        <w:rPr>
          <w:sz w:val="28"/>
          <w:szCs w:val="28"/>
        </w:rPr>
        <w:t xml:space="preserve"> from </w:t>
      </w:r>
      <w:hyperlink r:id="rId13" w:tooltip="Wastewater" w:history="1">
        <w:r w:rsidRPr="0058144C">
          <w:rPr>
            <w:rStyle w:val="Hyperlink"/>
            <w:color w:val="auto"/>
            <w:sz w:val="28"/>
            <w:szCs w:val="28"/>
          </w:rPr>
          <w:t>wastewater</w:t>
        </w:r>
      </w:hyperlink>
      <w:r w:rsidRPr="0058144C">
        <w:rPr>
          <w:sz w:val="28"/>
          <w:szCs w:val="28"/>
        </w:rPr>
        <w:t xml:space="preserve">, including household </w:t>
      </w:r>
      <w:hyperlink r:id="rId14" w:tooltip="Sewage" w:history="1">
        <w:r w:rsidRPr="0058144C">
          <w:rPr>
            <w:rStyle w:val="Hyperlink"/>
            <w:color w:val="auto"/>
            <w:sz w:val="28"/>
            <w:szCs w:val="28"/>
          </w:rPr>
          <w:t>sewage</w:t>
        </w:r>
      </w:hyperlink>
      <w:r w:rsidRPr="0058144C">
        <w:rPr>
          <w:sz w:val="28"/>
          <w:szCs w:val="28"/>
        </w:rPr>
        <w:t xml:space="preserve"> and </w:t>
      </w:r>
      <w:hyperlink r:id="rId15" w:tooltip="Surface runoff" w:history="1">
        <w:r w:rsidRPr="0058144C">
          <w:rPr>
            <w:rStyle w:val="Hyperlink"/>
            <w:color w:val="auto"/>
            <w:sz w:val="28"/>
            <w:szCs w:val="28"/>
          </w:rPr>
          <w:t>runoff</w:t>
        </w:r>
      </w:hyperlink>
      <w:r w:rsidRPr="0058144C">
        <w:rPr>
          <w:sz w:val="28"/>
          <w:szCs w:val="28"/>
        </w:rPr>
        <w:t xml:space="preserve"> (</w:t>
      </w:r>
      <w:hyperlink r:id="rId16" w:tooltip="Effluents" w:history="1">
        <w:r w:rsidRPr="0058144C">
          <w:rPr>
            <w:rStyle w:val="Hyperlink"/>
            <w:color w:val="auto"/>
            <w:sz w:val="28"/>
            <w:szCs w:val="28"/>
          </w:rPr>
          <w:t>effluents</w:t>
        </w:r>
      </w:hyperlink>
      <w:r w:rsidRPr="0058144C">
        <w:rPr>
          <w:sz w:val="28"/>
          <w:szCs w:val="28"/>
        </w:rPr>
        <w:t xml:space="preserve">). It includes physical, chemical, and biological processes to remove physical, chemical and biological contaminants. Its objective is to produce an environmentally safe fluid waste stream (or treated </w:t>
      </w:r>
      <w:hyperlink r:id="rId17" w:tooltip="Effluent" w:history="1">
        <w:r w:rsidRPr="0058144C">
          <w:rPr>
            <w:rStyle w:val="Hyperlink"/>
            <w:color w:val="auto"/>
            <w:sz w:val="28"/>
            <w:szCs w:val="28"/>
          </w:rPr>
          <w:t>effluent</w:t>
        </w:r>
      </w:hyperlink>
      <w:r w:rsidRPr="0058144C">
        <w:rPr>
          <w:sz w:val="28"/>
          <w:szCs w:val="28"/>
        </w:rPr>
        <w:t xml:space="preserve">) and a solid waste (or treated </w:t>
      </w:r>
      <w:hyperlink r:id="rId18" w:tooltip="Sludge" w:history="1">
        <w:r w:rsidRPr="0058144C">
          <w:rPr>
            <w:rStyle w:val="Hyperlink"/>
            <w:color w:val="auto"/>
            <w:sz w:val="28"/>
            <w:szCs w:val="28"/>
          </w:rPr>
          <w:t>sludge</w:t>
        </w:r>
      </w:hyperlink>
      <w:r w:rsidRPr="0058144C">
        <w:rPr>
          <w:sz w:val="28"/>
          <w:szCs w:val="28"/>
        </w:rPr>
        <w:t xml:space="preserve">) suitable for disposal or reuse (usually as farm </w:t>
      </w:r>
      <w:hyperlink r:id="rId19" w:tooltip="Fertilizer" w:history="1">
        <w:r w:rsidRPr="0058144C">
          <w:rPr>
            <w:rStyle w:val="Hyperlink"/>
            <w:color w:val="auto"/>
            <w:sz w:val="28"/>
            <w:szCs w:val="28"/>
          </w:rPr>
          <w:t>fertilizer</w:t>
        </w:r>
      </w:hyperlink>
      <w:r w:rsidRPr="0058144C">
        <w:rPr>
          <w:sz w:val="28"/>
          <w:szCs w:val="28"/>
        </w:rPr>
        <w:t xml:space="preserve">). With suitable technology, it is possible to re-use sewage effluent for drinking water, although this is usually only done in places with limited water supplies, such as </w:t>
      </w:r>
      <w:hyperlink r:id="rId20" w:tooltip="Windhoek" w:history="1">
        <w:r w:rsidRPr="0058144C">
          <w:rPr>
            <w:rStyle w:val="Hyperlink"/>
            <w:color w:val="auto"/>
            <w:sz w:val="28"/>
            <w:szCs w:val="28"/>
          </w:rPr>
          <w:t>Windhoek</w:t>
        </w:r>
      </w:hyperlink>
      <w:r w:rsidRPr="0058144C">
        <w:rPr>
          <w:sz w:val="28"/>
          <w:szCs w:val="28"/>
        </w:rPr>
        <w:t xml:space="preserve"> and </w:t>
      </w:r>
      <w:hyperlink r:id="rId21" w:tooltip="Singapore" w:history="1">
        <w:r w:rsidRPr="0058144C">
          <w:rPr>
            <w:rStyle w:val="Hyperlink"/>
            <w:color w:val="auto"/>
            <w:sz w:val="28"/>
            <w:szCs w:val="28"/>
          </w:rPr>
          <w:t>Singapore</w:t>
        </w:r>
      </w:hyperlink>
      <w:r w:rsidRPr="0058144C">
        <w:rPr>
          <w:sz w:val="28"/>
          <w:szCs w:val="28"/>
        </w:rPr>
        <w:t>.</w:t>
      </w:r>
      <w:hyperlink r:id="rId22" w:anchor="cite_note-2" w:history="1">
        <w:r w:rsidRPr="0058144C">
          <w:rPr>
            <w:rStyle w:val="Hyperlink"/>
            <w:color w:val="auto"/>
            <w:sz w:val="28"/>
            <w:szCs w:val="28"/>
            <w:vertAlign w:val="superscript"/>
          </w:rPr>
          <w:t>[2]</w:t>
        </w:r>
      </w:hyperlink>
    </w:p>
    <w:p w:rsidR="00E321ED" w:rsidRPr="0058144C" w:rsidRDefault="00E321ED" w:rsidP="00E321ED">
      <w:pPr>
        <w:jc w:val="right"/>
        <w:rPr>
          <w:sz w:val="28"/>
          <w:szCs w:val="28"/>
          <w:lang w:bidi="ar-IQ"/>
        </w:rPr>
      </w:pPr>
      <w:r w:rsidRPr="0058144C">
        <w:rPr>
          <w:sz w:val="28"/>
          <w:szCs w:val="28"/>
          <w:lang w:bidi="ar-IQ"/>
        </w:rPr>
        <w:t>ORIGINS OF SEWAGE</w:t>
      </w:r>
    </w:p>
    <w:p w:rsidR="00E321ED" w:rsidRPr="0058144C" w:rsidRDefault="00E321ED" w:rsidP="00E321ED">
      <w:pPr>
        <w:pStyle w:val="NormalWeb"/>
        <w:rPr>
          <w:sz w:val="28"/>
          <w:szCs w:val="28"/>
        </w:rPr>
      </w:pPr>
      <w:r w:rsidRPr="0058144C">
        <w:rPr>
          <w:sz w:val="28"/>
          <w:szCs w:val="28"/>
        </w:rPr>
        <w:t xml:space="preserve">Sewage is generated by residential, institutional, commercial and industrial establishments. It includes </w:t>
      </w:r>
      <w:hyperlink r:id="rId23" w:tooltip="Household waste" w:history="1">
        <w:r w:rsidRPr="0058144C">
          <w:rPr>
            <w:rStyle w:val="Hyperlink"/>
            <w:color w:val="auto"/>
            <w:sz w:val="28"/>
            <w:szCs w:val="28"/>
          </w:rPr>
          <w:t>household waste</w:t>
        </w:r>
      </w:hyperlink>
      <w:r w:rsidRPr="0058144C">
        <w:rPr>
          <w:sz w:val="28"/>
          <w:szCs w:val="28"/>
        </w:rPr>
        <w:t xml:space="preserve"> liquid from </w:t>
      </w:r>
      <w:hyperlink r:id="rId24" w:tooltip="Toilet" w:history="1">
        <w:r w:rsidRPr="0058144C">
          <w:rPr>
            <w:rStyle w:val="Hyperlink"/>
            <w:color w:val="auto"/>
            <w:sz w:val="28"/>
            <w:szCs w:val="28"/>
          </w:rPr>
          <w:t>toilets</w:t>
        </w:r>
      </w:hyperlink>
      <w:r w:rsidRPr="0058144C">
        <w:rPr>
          <w:sz w:val="28"/>
          <w:szCs w:val="28"/>
        </w:rPr>
        <w:t xml:space="preserve">, </w:t>
      </w:r>
      <w:hyperlink r:id="rId25" w:tooltip="Bathing" w:history="1">
        <w:r w:rsidRPr="0058144C">
          <w:rPr>
            <w:rStyle w:val="Hyperlink"/>
            <w:color w:val="auto"/>
            <w:sz w:val="28"/>
            <w:szCs w:val="28"/>
          </w:rPr>
          <w:t>baths</w:t>
        </w:r>
      </w:hyperlink>
      <w:r w:rsidRPr="0058144C">
        <w:rPr>
          <w:sz w:val="28"/>
          <w:szCs w:val="28"/>
        </w:rPr>
        <w:t xml:space="preserve">, </w:t>
      </w:r>
      <w:hyperlink r:id="rId26" w:tooltip="Shower" w:history="1">
        <w:r w:rsidRPr="0058144C">
          <w:rPr>
            <w:rStyle w:val="Hyperlink"/>
            <w:color w:val="auto"/>
            <w:sz w:val="28"/>
            <w:szCs w:val="28"/>
          </w:rPr>
          <w:t>showers</w:t>
        </w:r>
      </w:hyperlink>
      <w:r w:rsidRPr="0058144C">
        <w:rPr>
          <w:sz w:val="28"/>
          <w:szCs w:val="28"/>
        </w:rPr>
        <w:t xml:space="preserve">, </w:t>
      </w:r>
      <w:hyperlink r:id="rId27" w:tooltip="Kitchen" w:history="1">
        <w:r w:rsidRPr="0058144C">
          <w:rPr>
            <w:rStyle w:val="Hyperlink"/>
            <w:color w:val="auto"/>
            <w:sz w:val="28"/>
            <w:szCs w:val="28"/>
          </w:rPr>
          <w:t>kitchens</w:t>
        </w:r>
      </w:hyperlink>
      <w:r w:rsidRPr="0058144C">
        <w:rPr>
          <w:sz w:val="28"/>
          <w:szCs w:val="28"/>
        </w:rPr>
        <w:t xml:space="preserve">, </w:t>
      </w:r>
      <w:hyperlink r:id="rId28" w:tooltip="Sink" w:history="1">
        <w:r w:rsidRPr="0058144C">
          <w:rPr>
            <w:rStyle w:val="Hyperlink"/>
            <w:color w:val="auto"/>
            <w:sz w:val="28"/>
            <w:szCs w:val="28"/>
          </w:rPr>
          <w:t>sinks</w:t>
        </w:r>
      </w:hyperlink>
      <w:r w:rsidRPr="0058144C">
        <w:rPr>
          <w:sz w:val="28"/>
          <w:szCs w:val="28"/>
        </w:rPr>
        <w:t xml:space="preserve"> and so forth that is disposed of via </w:t>
      </w:r>
      <w:hyperlink r:id="rId29" w:tooltip="Sanitary sewer" w:history="1">
        <w:r w:rsidRPr="0058144C">
          <w:rPr>
            <w:rStyle w:val="Hyperlink"/>
            <w:color w:val="auto"/>
            <w:sz w:val="28"/>
            <w:szCs w:val="28"/>
          </w:rPr>
          <w:t>sewers</w:t>
        </w:r>
      </w:hyperlink>
      <w:r w:rsidRPr="0058144C">
        <w:rPr>
          <w:sz w:val="28"/>
          <w:szCs w:val="28"/>
        </w:rPr>
        <w:t xml:space="preserve">. In many areas, sewage also includes liquid waste from industry and commerce. The separation and draining of household waste into </w:t>
      </w:r>
      <w:hyperlink r:id="rId30" w:tooltip="Greywater" w:history="1">
        <w:r w:rsidRPr="0058144C">
          <w:rPr>
            <w:rStyle w:val="Hyperlink"/>
            <w:color w:val="auto"/>
            <w:sz w:val="28"/>
            <w:szCs w:val="28"/>
          </w:rPr>
          <w:t>greywater</w:t>
        </w:r>
      </w:hyperlink>
      <w:r w:rsidRPr="0058144C">
        <w:rPr>
          <w:sz w:val="28"/>
          <w:szCs w:val="28"/>
        </w:rPr>
        <w:t xml:space="preserve"> and </w:t>
      </w:r>
      <w:hyperlink r:id="rId31" w:tooltip="Blackwater (waste)" w:history="1">
        <w:r w:rsidRPr="0058144C">
          <w:rPr>
            <w:rStyle w:val="Hyperlink"/>
            <w:color w:val="auto"/>
            <w:sz w:val="28"/>
            <w:szCs w:val="28"/>
          </w:rPr>
          <w:t>blackwater</w:t>
        </w:r>
      </w:hyperlink>
      <w:r w:rsidRPr="0058144C">
        <w:rPr>
          <w:sz w:val="28"/>
          <w:szCs w:val="28"/>
        </w:rPr>
        <w:t xml:space="preserve"> is becoming more common in the developed world, with greywater being permitted to be used for watering plants or recycled for flushing toilets.</w:t>
      </w:r>
    </w:p>
    <w:p w:rsidR="00D925B7" w:rsidRPr="0058144C" w:rsidRDefault="00D925B7" w:rsidP="00D925B7">
      <w:pPr>
        <w:pStyle w:val="NormalWeb"/>
        <w:rPr>
          <w:sz w:val="28"/>
          <w:szCs w:val="28"/>
        </w:rPr>
      </w:pPr>
      <w:r w:rsidRPr="0058144C">
        <w:rPr>
          <w:sz w:val="28"/>
          <w:szCs w:val="28"/>
        </w:rPr>
        <w:t>Sewage treatment generally involves three stages, called primary, secondary and tertiary treatment.</w:t>
      </w:r>
    </w:p>
    <w:p w:rsidR="00E321ED" w:rsidRPr="0058144C" w:rsidRDefault="00D925B7" w:rsidP="00E321ED">
      <w:pPr>
        <w:jc w:val="right"/>
        <w:rPr>
          <w:sz w:val="28"/>
          <w:szCs w:val="28"/>
          <w:rtl/>
          <w:lang w:bidi="ar-IQ"/>
        </w:rPr>
      </w:pPr>
      <w:r w:rsidRPr="0058144C">
        <w:rPr>
          <w:rFonts w:hAnsi="Symbol"/>
          <w:sz w:val="28"/>
          <w:szCs w:val="28"/>
        </w:rPr>
        <w:t></w:t>
      </w:r>
      <w:r w:rsidRPr="0058144C">
        <w:rPr>
          <w:sz w:val="28"/>
          <w:szCs w:val="28"/>
        </w:rPr>
        <w:t xml:space="preserve">  </w:t>
      </w:r>
      <w:r w:rsidRPr="0058144C">
        <w:rPr>
          <w:i/>
          <w:iCs/>
          <w:sz w:val="28"/>
          <w:szCs w:val="28"/>
        </w:rPr>
        <w:t>Primary treatment</w:t>
      </w:r>
      <w:r w:rsidRPr="0058144C">
        <w:rPr>
          <w:sz w:val="28"/>
          <w:szCs w:val="28"/>
        </w:rPr>
        <w:t xml:space="preserve"> consists of temporarily holding the sewage in a quiescent basin where heavy solids can settle to the bottom while oil, grease and lighter solids float to the surface. The settled and floating materials are removed and the remaining liquid may be discharged or subjected to secondary treatment.</w:t>
      </w:r>
    </w:p>
    <w:p w:rsidR="00901108" w:rsidRPr="0058144C" w:rsidRDefault="00D925B7" w:rsidP="00901108">
      <w:pPr>
        <w:jc w:val="right"/>
        <w:rPr>
          <w:sz w:val="28"/>
          <w:szCs w:val="28"/>
        </w:rPr>
      </w:pPr>
      <w:r w:rsidRPr="0058144C">
        <w:rPr>
          <w:rFonts w:hAnsi="Symbol"/>
          <w:sz w:val="28"/>
          <w:szCs w:val="28"/>
        </w:rPr>
        <w:t></w:t>
      </w:r>
      <w:r w:rsidRPr="0058144C">
        <w:rPr>
          <w:sz w:val="28"/>
          <w:szCs w:val="28"/>
        </w:rPr>
        <w:t xml:space="preserve">  </w:t>
      </w:r>
      <w:r w:rsidRPr="0058144C">
        <w:rPr>
          <w:i/>
          <w:iCs/>
          <w:sz w:val="28"/>
          <w:szCs w:val="28"/>
        </w:rPr>
        <w:t>Secondary treatment</w:t>
      </w:r>
      <w:r w:rsidRPr="0058144C">
        <w:rPr>
          <w:sz w:val="28"/>
          <w:szCs w:val="28"/>
        </w:rPr>
        <w:t xml:space="preserve"> removes dissolved and suspended biological matter. Secondary treatment is typically performed by </w:t>
      </w:r>
      <w:hyperlink r:id="rId32" w:tooltip="Indigenous (ecology)" w:history="1">
        <w:r w:rsidRPr="0058144C">
          <w:rPr>
            <w:rStyle w:val="Hyperlink"/>
            <w:color w:val="auto"/>
            <w:sz w:val="28"/>
            <w:szCs w:val="28"/>
          </w:rPr>
          <w:t>indigenous</w:t>
        </w:r>
      </w:hyperlink>
      <w:r w:rsidRPr="0058144C">
        <w:rPr>
          <w:sz w:val="28"/>
          <w:szCs w:val="28"/>
        </w:rPr>
        <w:t xml:space="preserve">, </w:t>
      </w:r>
      <w:r w:rsidRPr="0058144C">
        <w:rPr>
          <w:sz w:val="28"/>
          <w:szCs w:val="28"/>
        </w:rPr>
        <w:lastRenderedPageBreak/>
        <w:t>water-borne micro-organisms in a managed habitat. Secondary treatment may require a separation process to remove the micro-organisms from the treated water prior to discharge or tertiary treatment.</w:t>
      </w:r>
    </w:p>
    <w:p w:rsidR="00A806D1" w:rsidRPr="0058144C" w:rsidRDefault="00D925B7" w:rsidP="00901108">
      <w:pPr>
        <w:jc w:val="right"/>
        <w:rPr>
          <w:sz w:val="28"/>
          <w:szCs w:val="28"/>
          <w:lang w:bidi="ar-IQ"/>
        </w:rPr>
      </w:pPr>
      <w:r w:rsidRPr="0058144C">
        <w:rPr>
          <w:rFonts w:hAnsi="Symbol"/>
          <w:sz w:val="28"/>
          <w:szCs w:val="28"/>
        </w:rPr>
        <w:t></w:t>
      </w:r>
      <w:r w:rsidRPr="0058144C">
        <w:rPr>
          <w:sz w:val="28"/>
          <w:szCs w:val="28"/>
        </w:rPr>
        <w:t xml:space="preserve">  </w:t>
      </w:r>
      <w:r w:rsidRPr="0058144C">
        <w:rPr>
          <w:i/>
          <w:iCs/>
          <w:sz w:val="28"/>
          <w:szCs w:val="28"/>
        </w:rPr>
        <w:t>Tertiary treatment</w:t>
      </w:r>
      <w:r w:rsidRPr="0058144C">
        <w:rPr>
          <w:sz w:val="28"/>
          <w:szCs w:val="28"/>
        </w:rPr>
        <w:t xml:space="preserve"> is sometimes defined as anything more than primary and secondary treatment in order to allow rejection into a highly sensitive or fragile ecosystem (estuaries, low-flow rivers, coral reefs,...). Treated water is sometimes disinfected chemically or physically (for example, by lagoons and </w:t>
      </w:r>
      <w:hyperlink r:id="rId33" w:tooltip="Microfiltration" w:history="1">
        <w:r w:rsidRPr="0058144C">
          <w:rPr>
            <w:rStyle w:val="Hyperlink"/>
            <w:color w:val="auto"/>
            <w:sz w:val="28"/>
            <w:szCs w:val="28"/>
          </w:rPr>
          <w:t>microfiltration</w:t>
        </w:r>
      </w:hyperlink>
      <w:r w:rsidRPr="0058144C">
        <w:rPr>
          <w:sz w:val="28"/>
          <w:szCs w:val="28"/>
        </w:rPr>
        <w:t xml:space="preserve">) prior to discharge into a </w:t>
      </w:r>
      <w:hyperlink r:id="rId34" w:tooltip="Stream" w:history="1">
        <w:r w:rsidRPr="0058144C">
          <w:rPr>
            <w:rStyle w:val="Hyperlink"/>
            <w:color w:val="auto"/>
            <w:sz w:val="28"/>
            <w:szCs w:val="28"/>
          </w:rPr>
          <w:t>stream</w:t>
        </w:r>
      </w:hyperlink>
      <w:r w:rsidRPr="0058144C">
        <w:rPr>
          <w:sz w:val="28"/>
          <w:szCs w:val="28"/>
        </w:rPr>
        <w:t xml:space="preserve">, </w:t>
      </w:r>
      <w:hyperlink r:id="rId35" w:tooltip="River" w:history="1">
        <w:r w:rsidRPr="0058144C">
          <w:rPr>
            <w:rStyle w:val="Hyperlink"/>
            <w:color w:val="auto"/>
            <w:sz w:val="28"/>
            <w:szCs w:val="28"/>
          </w:rPr>
          <w:t>river</w:t>
        </w:r>
      </w:hyperlink>
      <w:r w:rsidRPr="0058144C">
        <w:rPr>
          <w:sz w:val="28"/>
          <w:szCs w:val="28"/>
        </w:rPr>
        <w:t xml:space="preserve">, </w:t>
      </w:r>
      <w:hyperlink r:id="rId36" w:tooltip="Bay" w:history="1">
        <w:r w:rsidRPr="0058144C">
          <w:rPr>
            <w:rStyle w:val="Hyperlink"/>
            <w:color w:val="auto"/>
            <w:sz w:val="28"/>
            <w:szCs w:val="28"/>
          </w:rPr>
          <w:t>bay</w:t>
        </w:r>
      </w:hyperlink>
      <w:r w:rsidRPr="0058144C">
        <w:rPr>
          <w:sz w:val="28"/>
          <w:szCs w:val="28"/>
        </w:rPr>
        <w:t xml:space="preserve">, </w:t>
      </w:r>
      <w:hyperlink r:id="rId37" w:tooltip="Lagoon" w:history="1">
        <w:r w:rsidRPr="0058144C">
          <w:rPr>
            <w:rStyle w:val="Hyperlink"/>
            <w:color w:val="auto"/>
            <w:sz w:val="28"/>
            <w:szCs w:val="28"/>
          </w:rPr>
          <w:t>lagoon</w:t>
        </w:r>
      </w:hyperlink>
      <w:r w:rsidRPr="0058144C">
        <w:rPr>
          <w:sz w:val="28"/>
          <w:szCs w:val="28"/>
        </w:rPr>
        <w:t xml:space="preserve"> or </w:t>
      </w:r>
      <w:hyperlink r:id="rId38" w:tooltip="Wetland" w:history="1">
        <w:r w:rsidRPr="0058144C">
          <w:rPr>
            <w:rStyle w:val="Hyperlink"/>
            <w:color w:val="auto"/>
            <w:sz w:val="28"/>
            <w:szCs w:val="28"/>
          </w:rPr>
          <w:t>wetland</w:t>
        </w:r>
      </w:hyperlink>
      <w:r w:rsidRPr="0058144C">
        <w:rPr>
          <w:sz w:val="28"/>
          <w:szCs w:val="28"/>
        </w:rPr>
        <w:t xml:space="preserve">, or it can be used for the </w:t>
      </w:r>
      <w:hyperlink r:id="rId39" w:tooltip="Irrigation" w:history="1">
        <w:r w:rsidRPr="0058144C">
          <w:rPr>
            <w:rStyle w:val="Hyperlink"/>
            <w:color w:val="auto"/>
            <w:sz w:val="28"/>
            <w:szCs w:val="28"/>
          </w:rPr>
          <w:t>irrigation</w:t>
        </w:r>
      </w:hyperlink>
      <w:r w:rsidRPr="0058144C">
        <w:rPr>
          <w:sz w:val="28"/>
          <w:szCs w:val="28"/>
        </w:rPr>
        <w:t xml:space="preserve"> of a golf course, green way or park. If it is sufficiently clean, it can also be used for </w:t>
      </w:r>
      <w:hyperlink r:id="rId40" w:tooltip="Groundwater recharge" w:history="1">
        <w:r w:rsidRPr="0058144C">
          <w:rPr>
            <w:rStyle w:val="Hyperlink"/>
            <w:color w:val="auto"/>
            <w:sz w:val="28"/>
            <w:szCs w:val="28"/>
          </w:rPr>
          <w:t>groundwater recharge</w:t>
        </w:r>
      </w:hyperlink>
      <w:r w:rsidRPr="0058144C">
        <w:rPr>
          <w:sz w:val="28"/>
          <w:szCs w:val="28"/>
        </w:rPr>
        <w:t xml:space="preserve"> or agricultural purposes.</w:t>
      </w:r>
    </w:p>
    <w:p w:rsidR="00A806D1" w:rsidRPr="0058144C" w:rsidRDefault="00A806D1" w:rsidP="00A806D1">
      <w:pPr>
        <w:pStyle w:val="Heading3"/>
        <w:bidi w:val="0"/>
        <w:rPr>
          <w:rFonts w:ascii="Times New Roman" w:eastAsia="Times New Roman" w:hAnsi="Times New Roman" w:cs="Times New Roman"/>
          <w:color w:val="auto"/>
          <w:sz w:val="28"/>
          <w:szCs w:val="28"/>
        </w:rPr>
      </w:pPr>
      <w:r w:rsidRPr="0058144C">
        <w:rPr>
          <w:rFonts w:ascii="Times New Roman" w:eastAsia="Times New Roman" w:hAnsi="Times New Roman" w:cs="Times New Roman"/>
          <w:color w:val="auto"/>
          <w:sz w:val="28"/>
          <w:szCs w:val="28"/>
        </w:rPr>
        <w:t xml:space="preserve"> Primary treatment</w:t>
      </w:r>
    </w:p>
    <w:p w:rsidR="008C6B72" w:rsidRPr="0058144C" w:rsidRDefault="00A806D1" w:rsidP="008C6B72">
      <w:pPr>
        <w:pStyle w:val="Heading3"/>
        <w:bidi w:val="0"/>
        <w:rPr>
          <w:rFonts w:ascii="Times New Roman" w:eastAsia="Times New Roman" w:hAnsi="Times New Roman" w:cs="Times New Roman"/>
          <w:color w:val="auto"/>
          <w:sz w:val="28"/>
          <w:szCs w:val="28"/>
        </w:rPr>
      </w:pPr>
      <w:r w:rsidRPr="0058144C">
        <w:rPr>
          <w:rFonts w:ascii="Times New Roman" w:eastAsia="Times New Roman" w:hAnsi="Times New Roman" w:cs="Times New Roman"/>
          <w:color w:val="auto"/>
          <w:sz w:val="28"/>
          <w:szCs w:val="28"/>
        </w:rPr>
        <w:t xml:space="preserve">In the primary </w:t>
      </w:r>
      <w:hyperlink r:id="rId41" w:tooltip="Sedimentation (water treatment)" w:history="1">
        <w:r w:rsidRPr="0058144C">
          <w:rPr>
            <w:rFonts w:ascii="Times New Roman" w:eastAsia="Times New Roman" w:hAnsi="Times New Roman" w:cs="Times New Roman"/>
            <w:color w:val="auto"/>
            <w:sz w:val="28"/>
            <w:szCs w:val="28"/>
            <w:u w:val="single"/>
          </w:rPr>
          <w:t>sedimentation</w:t>
        </w:r>
      </w:hyperlink>
      <w:r w:rsidRPr="0058144C">
        <w:rPr>
          <w:rFonts w:ascii="Times New Roman" w:eastAsia="Times New Roman" w:hAnsi="Times New Roman" w:cs="Times New Roman"/>
          <w:color w:val="auto"/>
          <w:sz w:val="28"/>
          <w:szCs w:val="28"/>
        </w:rPr>
        <w:t xml:space="preserve"> stage, sewage flows through large tanks, commonly called "pre-settling basins", "primary sedimentation tanks" or "primary </w:t>
      </w:r>
      <w:hyperlink r:id="rId42" w:tooltip="Clarifier" w:history="1">
        <w:r w:rsidRPr="0058144C">
          <w:rPr>
            <w:rFonts w:ascii="Times New Roman" w:eastAsia="Times New Roman" w:hAnsi="Times New Roman" w:cs="Times New Roman"/>
            <w:color w:val="auto"/>
            <w:sz w:val="28"/>
            <w:szCs w:val="28"/>
            <w:u w:val="single"/>
          </w:rPr>
          <w:t>clarifiers</w:t>
        </w:r>
      </w:hyperlink>
      <w:r w:rsidRPr="0058144C">
        <w:rPr>
          <w:rFonts w:ascii="Times New Roman" w:eastAsia="Times New Roman" w:hAnsi="Times New Roman" w:cs="Times New Roman"/>
          <w:color w:val="auto"/>
          <w:sz w:val="28"/>
          <w:szCs w:val="28"/>
        </w:rPr>
        <w:t>".</w:t>
      </w:r>
      <w:hyperlink r:id="rId43" w:anchor="cite_note-23" w:history="1">
        <w:r w:rsidRPr="0058144C">
          <w:rPr>
            <w:rFonts w:ascii="Times New Roman" w:eastAsia="Times New Roman" w:hAnsi="Times New Roman" w:cs="Times New Roman"/>
            <w:color w:val="auto"/>
            <w:sz w:val="28"/>
            <w:szCs w:val="28"/>
            <w:u w:val="single"/>
            <w:vertAlign w:val="superscript"/>
          </w:rPr>
          <w:t>[23]</w:t>
        </w:r>
      </w:hyperlink>
      <w:r w:rsidRPr="0058144C">
        <w:rPr>
          <w:rFonts w:ascii="Times New Roman" w:eastAsia="Times New Roman" w:hAnsi="Times New Roman" w:cs="Times New Roman"/>
          <w:color w:val="auto"/>
          <w:sz w:val="28"/>
          <w:szCs w:val="28"/>
        </w:rPr>
        <w:t xml:space="preserve"> The tanks are used to settle sludge while grease and oils rise to the surface and are skimmed off. Primary settling tanks are usually equipped with mechanically driven scrapers that continually drive the collected sludge towards a hopper in the base of the tank where it is pumped to sludge treatment facilities.</w:t>
      </w:r>
      <w:hyperlink r:id="rId44" w:anchor="cite_note-EPA_Primer-21" w:history="1">
        <w:r w:rsidRPr="0058144C">
          <w:rPr>
            <w:rFonts w:ascii="Times New Roman" w:eastAsia="Times New Roman" w:hAnsi="Times New Roman" w:cs="Times New Roman"/>
            <w:color w:val="auto"/>
            <w:sz w:val="28"/>
            <w:szCs w:val="28"/>
            <w:u w:val="single"/>
            <w:vertAlign w:val="superscript"/>
          </w:rPr>
          <w:t>[21]</w:t>
        </w:r>
      </w:hyperlink>
      <w:r w:rsidRPr="0058144C">
        <w:rPr>
          <w:rFonts w:ascii="Times New Roman" w:eastAsia="Times New Roman" w:hAnsi="Times New Roman" w:cs="Times New Roman"/>
          <w:color w:val="auto"/>
          <w:sz w:val="28"/>
          <w:szCs w:val="28"/>
          <w:vertAlign w:val="superscript"/>
        </w:rPr>
        <w:t>:9–11</w:t>
      </w:r>
      <w:r w:rsidRPr="0058144C">
        <w:rPr>
          <w:rFonts w:ascii="Times New Roman" w:eastAsia="Times New Roman" w:hAnsi="Times New Roman" w:cs="Times New Roman"/>
          <w:color w:val="auto"/>
          <w:sz w:val="28"/>
          <w:szCs w:val="28"/>
        </w:rPr>
        <w:t xml:space="preserve"> Grease and oil from the floating material can sometimes be recovered for </w:t>
      </w:r>
      <w:hyperlink r:id="rId45" w:tooltip="Saponification" w:history="1">
        <w:r w:rsidRPr="0058144C">
          <w:rPr>
            <w:rFonts w:ascii="Times New Roman" w:eastAsia="Times New Roman" w:hAnsi="Times New Roman" w:cs="Times New Roman"/>
            <w:color w:val="auto"/>
            <w:sz w:val="28"/>
            <w:szCs w:val="28"/>
            <w:u w:val="single"/>
          </w:rPr>
          <w:t>saponification</w:t>
        </w:r>
      </w:hyperlink>
      <w:r w:rsidRPr="0058144C">
        <w:rPr>
          <w:rFonts w:ascii="Times New Roman" w:eastAsia="Times New Roman" w:hAnsi="Times New Roman" w:cs="Times New Roman"/>
          <w:color w:val="auto"/>
          <w:sz w:val="28"/>
          <w:szCs w:val="28"/>
        </w:rPr>
        <w:t xml:space="preserve"> (soap making).</w:t>
      </w:r>
      <w:r w:rsidR="008C6B72" w:rsidRPr="0058144C">
        <w:rPr>
          <w:rFonts w:ascii="Times New Roman" w:eastAsia="Times New Roman" w:hAnsi="Times New Roman" w:cs="Times New Roman"/>
          <w:color w:val="auto"/>
          <w:sz w:val="28"/>
          <w:szCs w:val="28"/>
        </w:rPr>
        <w:t xml:space="preserve"> </w:t>
      </w:r>
    </w:p>
    <w:p w:rsidR="008C6B72" w:rsidRPr="0058144C" w:rsidRDefault="008C6B72" w:rsidP="008C6B72">
      <w:pPr>
        <w:pStyle w:val="Heading3"/>
        <w:bidi w:val="0"/>
        <w:rPr>
          <w:rFonts w:ascii="Times New Roman" w:eastAsia="Times New Roman" w:hAnsi="Times New Roman" w:cs="Times New Roman"/>
          <w:color w:val="auto"/>
          <w:sz w:val="28"/>
          <w:szCs w:val="28"/>
        </w:rPr>
      </w:pPr>
      <w:r w:rsidRPr="0058144C">
        <w:rPr>
          <w:rFonts w:ascii="Times New Roman" w:eastAsia="Times New Roman" w:hAnsi="Times New Roman" w:cs="Times New Roman"/>
          <w:color w:val="auto"/>
          <w:sz w:val="28"/>
          <w:szCs w:val="28"/>
        </w:rPr>
        <w:t>Secondary treatment</w:t>
      </w:r>
    </w:p>
    <w:p w:rsidR="008C6B72" w:rsidRPr="0058144C" w:rsidRDefault="008C6B72" w:rsidP="008C6B72">
      <w:pPr>
        <w:bidi w:val="0"/>
        <w:spacing w:before="100" w:beforeAutospacing="1" w:after="100" w:afterAutospacing="1" w:line="240" w:lineRule="auto"/>
        <w:rPr>
          <w:sz w:val="28"/>
          <w:szCs w:val="28"/>
        </w:rPr>
      </w:pPr>
      <w:r w:rsidRPr="0058144C">
        <w:rPr>
          <w:rFonts w:ascii="Times New Roman" w:eastAsia="Times New Roman" w:hAnsi="Times New Roman" w:cs="Times New Roman"/>
          <w:b/>
          <w:bCs/>
          <w:sz w:val="28"/>
          <w:szCs w:val="28"/>
        </w:rPr>
        <w:t>Secondary treatment</w:t>
      </w:r>
      <w:r w:rsidRPr="0058144C">
        <w:rPr>
          <w:rFonts w:ascii="Times New Roman" w:eastAsia="Times New Roman" w:hAnsi="Times New Roman" w:cs="Times New Roman"/>
          <w:sz w:val="28"/>
          <w:szCs w:val="28"/>
        </w:rPr>
        <w:t xml:space="preserve"> is designed to substantially degrade the biological content of the sewage which are derived from human waste, food waste, soaps and detergent. The majority of municipal plants treat the settled sewage liquor using aerobic biological processes. To be effective, the </w:t>
      </w:r>
      <w:hyperlink r:id="rId46" w:tooltip="Biota (ecology)" w:history="1">
        <w:r w:rsidRPr="0058144C">
          <w:rPr>
            <w:rFonts w:ascii="Times New Roman" w:eastAsia="Times New Roman" w:hAnsi="Times New Roman" w:cs="Times New Roman"/>
            <w:sz w:val="28"/>
            <w:szCs w:val="28"/>
            <w:u w:val="single"/>
          </w:rPr>
          <w:t>biota</w:t>
        </w:r>
      </w:hyperlink>
      <w:r w:rsidRPr="0058144C">
        <w:rPr>
          <w:rFonts w:ascii="Times New Roman" w:eastAsia="Times New Roman" w:hAnsi="Times New Roman" w:cs="Times New Roman"/>
          <w:sz w:val="28"/>
          <w:szCs w:val="28"/>
        </w:rPr>
        <w:t xml:space="preserve"> require both </w:t>
      </w:r>
      <w:hyperlink r:id="rId47" w:tooltip="Oxygen" w:history="1">
        <w:r w:rsidRPr="0058144C">
          <w:rPr>
            <w:rFonts w:ascii="Times New Roman" w:eastAsia="Times New Roman" w:hAnsi="Times New Roman" w:cs="Times New Roman"/>
            <w:sz w:val="28"/>
            <w:szCs w:val="28"/>
            <w:u w:val="single"/>
          </w:rPr>
          <w:t>oxygen</w:t>
        </w:r>
      </w:hyperlink>
      <w:r w:rsidRPr="0058144C">
        <w:rPr>
          <w:rFonts w:ascii="Times New Roman" w:eastAsia="Times New Roman" w:hAnsi="Times New Roman" w:cs="Times New Roman"/>
          <w:sz w:val="28"/>
          <w:szCs w:val="28"/>
        </w:rPr>
        <w:t xml:space="preserve"> and food to live. The </w:t>
      </w:r>
      <w:hyperlink r:id="rId48" w:tooltip="Bacteria" w:history="1">
        <w:r w:rsidRPr="0058144C">
          <w:rPr>
            <w:rFonts w:ascii="Times New Roman" w:eastAsia="Times New Roman" w:hAnsi="Times New Roman" w:cs="Times New Roman"/>
            <w:sz w:val="28"/>
            <w:szCs w:val="28"/>
            <w:u w:val="single"/>
          </w:rPr>
          <w:t>bacteria</w:t>
        </w:r>
      </w:hyperlink>
      <w:r w:rsidRPr="0058144C">
        <w:rPr>
          <w:rFonts w:ascii="Times New Roman" w:eastAsia="Times New Roman" w:hAnsi="Times New Roman" w:cs="Times New Roman"/>
          <w:sz w:val="28"/>
          <w:szCs w:val="28"/>
        </w:rPr>
        <w:t xml:space="preserve"> and </w:t>
      </w:r>
      <w:hyperlink r:id="rId49" w:tooltip="Protozoa" w:history="1">
        <w:r w:rsidRPr="0058144C">
          <w:rPr>
            <w:rFonts w:ascii="Times New Roman" w:eastAsia="Times New Roman" w:hAnsi="Times New Roman" w:cs="Times New Roman"/>
            <w:sz w:val="28"/>
            <w:szCs w:val="28"/>
            <w:u w:val="single"/>
          </w:rPr>
          <w:t>protozoa</w:t>
        </w:r>
      </w:hyperlink>
      <w:r w:rsidRPr="0058144C">
        <w:rPr>
          <w:rFonts w:ascii="Times New Roman" w:eastAsia="Times New Roman" w:hAnsi="Times New Roman" w:cs="Times New Roman"/>
          <w:sz w:val="28"/>
          <w:szCs w:val="28"/>
        </w:rPr>
        <w:t xml:space="preserve"> consume biodegradable soluble organic contaminants (e.g. </w:t>
      </w:r>
      <w:hyperlink r:id="rId50" w:tooltip="Sugar" w:history="1">
        <w:r w:rsidRPr="0058144C">
          <w:rPr>
            <w:rFonts w:ascii="Times New Roman" w:eastAsia="Times New Roman" w:hAnsi="Times New Roman" w:cs="Times New Roman"/>
            <w:sz w:val="28"/>
            <w:szCs w:val="28"/>
            <w:u w:val="single"/>
          </w:rPr>
          <w:t>sugars</w:t>
        </w:r>
      </w:hyperlink>
      <w:r w:rsidRPr="0058144C">
        <w:rPr>
          <w:rFonts w:ascii="Times New Roman" w:eastAsia="Times New Roman" w:hAnsi="Times New Roman" w:cs="Times New Roman"/>
          <w:sz w:val="28"/>
          <w:szCs w:val="28"/>
        </w:rPr>
        <w:t xml:space="preserve">, fats, organic short-chain </w:t>
      </w:r>
      <w:hyperlink r:id="rId51" w:tooltip="Carbon" w:history="1">
        <w:r w:rsidRPr="0058144C">
          <w:rPr>
            <w:rFonts w:ascii="Times New Roman" w:eastAsia="Times New Roman" w:hAnsi="Times New Roman" w:cs="Times New Roman"/>
            <w:sz w:val="28"/>
            <w:szCs w:val="28"/>
            <w:u w:val="single"/>
          </w:rPr>
          <w:t>carbon</w:t>
        </w:r>
      </w:hyperlink>
      <w:r w:rsidRPr="0058144C">
        <w:rPr>
          <w:rFonts w:ascii="Times New Roman" w:eastAsia="Times New Roman" w:hAnsi="Times New Roman" w:cs="Times New Roman"/>
          <w:sz w:val="28"/>
          <w:szCs w:val="28"/>
        </w:rPr>
        <w:t xml:space="preserve"> molecules, etc.) and bind much of the less soluble fractions into </w:t>
      </w:r>
      <w:hyperlink r:id="rId52" w:tooltip="Flocculation" w:history="1">
        <w:r w:rsidR="00445C9E" w:rsidRPr="0058144C">
          <w:rPr>
            <w:rFonts w:ascii="Times New Roman" w:eastAsia="Times New Roman" w:hAnsi="Times New Roman" w:cs="Times New Roman"/>
            <w:sz w:val="28"/>
            <w:szCs w:val="28"/>
            <w:u w:val="single"/>
          </w:rPr>
          <w:t>flock</w:t>
        </w:r>
      </w:hyperlink>
      <w:r w:rsidRPr="0058144C">
        <w:rPr>
          <w:rFonts w:ascii="Times New Roman" w:eastAsia="Times New Roman" w:hAnsi="Times New Roman" w:cs="Times New Roman"/>
          <w:sz w:val="28"/>
          <w:szCs w:val="28"/>
        </w:rPr>
        <w:t xml:space="preserve">. Secondary treatment systems are classified as </w:t>
      </w:r>
      <w:r w:rsidRPr="0058144C">
        <w:rPr>
          <w:rFonts w:ascii="Times New Roman" w:eastAsia="Times New Roman" w:hAnsi="Times New Roman" w:cs="Times New Roman"/>
          <w:i/>
          <w:iCs/>
          <w:sz w:val="28"/>
          <w:szCs w:val="28"/>
        </w:rPr>
        <w:t>fixed-film</w:t>
      </w:r>
      <w:r w:rsidRPr="0058144C">
        <w:rPr>
          <w:rFonts w:ascii="Times New Roman" w:eastAsia="Times New Roman" w:hAnsi="Times New Roman" w:cs="Times New Roman"/>
          <w:sz w:val="28"/>
          <w:szCs w:val="28"/>
        </w:rPr>
        <w:t xml:space="preserve"> or </w:t>
      </w:r>
      <w:r w:rsidRPr="0058144C">
        <w:rPr>
          <w:rFonts w:ascii="Times New Roman" w:eastAsia="Times New Roman" w:hAnsi="Times New Roman" w:cs="Times New Roman"/>
          <w:i/>
          <w:iCs/>
          <w:sz w:val="28"/>
          <w:szCs w:val="28"/>
        </w:rPr>
        <w:t>suspended-growth</w:t>
      </w:r>
      <w:r w:rsidRPr="0058144C">
        <w:rPr>
          <w:rFonts w:ascii="Times New Roman" w:eastAsia="Times New Roman" w:hAnsi="Times New Roman" w:cs="Times New Roman"/>
          <w:sz w:val="28"/>
          <w:szCs w:val="28"/>
        </w:rPr>
        <w:t xml:space="preserve"> systems</w:t>
      </w:r>
      <w:r w:rsidRPr="0058144C">
        <w:rPr>
          <w:sz w:val="28"/>
          <w:szCs w:val="28"/>
        </w:rPr>
        <w:t xml:space="preserve"> </w:t>
      </w:r>
    </w:p>
    <w:p w:rsidR="00F33B84" w:rsidRDefault="00F33B84" w:rsidP="008C6B72">
      <w:pPr>
        <w:bidi w:val="0"/>
        <w:spacing w:before="100" w:beforeAutospacing="1" w:after="100" w:afterAutospacing="1" w:line="240" w:lineRule="auto"/>
        <w:rPr>
          <w:b/>
          <w:bCs/>
          <w:sz w:val="28"/>
          <w:szCs w:val="28"/>
        </w:rPr>
      </w:pPr>
    </w:p>
    <w:p w:rsidR="008C6B72" w:rsidRPr="00F33B84" w:rsidRDefault="008C6B72" w:rsidP="00F33B84">
      <w:pPr>
        <w:bidi w:val="0"/>
        <w:spacing w:before="100" w:beforeAutospacing="1" w:after="100" w:afterAutospacing="1" w:line="240" w:lineRule="auto"/>
        <w:rPr>
          <w:rFonts w:ascii="Times New Roman" w:eastAsia="Times New Roman" w:hAnsi="Times New Roman" w:cs="Times New Roman"/>
          <w:b/>
          <w:bCs/>
          <w:sz w:val="28"/>
          <w:szCs w:val="28"/>
        </w:rPr>
      </w:pPr>
      <w:r w:rsidRPr="0058144C">
        <w:rPr>
          <w:b/>
          <w:bCs/>
          <w:sz w:val="28"/>
          <w:szCs w:val="28"/>
        </w:rPr>
        <w:lastRenderedPageBreak/>
        <w:t>Tertiary treatment</w:t>
      </w:r>
    </w:p>
    <w:p w:rsidR="00F33B84" w:rsidRPr="00F33B84" w:rsidRDefault="00F33B84" w:rsidP="00F33B84">
      <w:pPr>
        <w:numPr>
          <w:ilvl w:val="0"/>
          <w:numId w:val="1"/>
        </w:numPr>
        <w:shd w:val="clear" w:color="auto" w:fill="FFFFFF"/>
        <w:bidi w:val="0"/>
        <w:spacing w:before="100" w:beforeAutospacing="1" w:after="24" w:line="240" w:lineRule="auto"/>
        <w:ind w:left="384"/>
        <w:rPr>
          <w:rFonts w:ascii="Arial" w:eastAsia="Times New Roman" w:hAnsi="Arial" w:cs="Arial"/>
          <w:color w:val="222222"/>
          <w:sz w:val="28"/>
          <w:szCs w:val="28"/>
        </w:rPr>
      </w:pPr>
      <w:r w:rsidRPr="00F33B84">
        <w:rPr>
          <w:rFonts w:ascii="Arial" w:eastAsia="Times New Roman" w:hAnsi="Arial" w:cs="Arial"/>
          <w:i/>
          <w:iCs/>
          <w:color w:val="222222"/>
          <w:sz w:val="28"/>
          <w:szCs w:val="28"/>
        </w:rPr>
        <w:t>Tertiary treatment</w:t>
      </w:r>
      <w:r w:rsidRPr="00F33B84">
        <w:rPr>
          <w:rFonts w:ascii="Arial" w:eastAsia="Times New Roman" w:hAnsi="Arial" w:cs="Arial"/>
          <w:color w:val="222222"/>
          <w:sz w:val="28"/>
          <w:szCs w:val="28"/>
        </w:rPr>
        <w:t> is sometimes defined as anything more than primary and secondary treatment in order to allow ejection into a highly sensitive or fragile ecosystem (estuaries, low-flow rivers, coral reefs,...). Treated water is sometimes disinfected chemically or physically (for example, by lagoons and </w:t>
      </w:r>
      <w:hyperlink r:id="rId53" w:tooltip="Microfiltration" w:history="1">
        <w:r w:rsidRPr="00F33B84">
          <w:rPr>
            <w:rFonts w:ascii="Arial" w:eastAsia="Times New Roman" w:hAnsi="Arial" w:cs="Arial"/>
            <w:color w:val="0B0080"/>
            <w:sz w:val="28"/>
            <w:szCs w:val="28"/>
          </w:rPr>
          <w:t>microfiltration</w:t>
        </w:r>
      </w:hyperlink>
      <w:r w:rsidRPr="00F33B84">
        <w:rPr>
          <w:rFonts w:ascii="Arial" w:eastAsia="Times New Roman" w:hAnsi="Arial" w:cs="Arial"/>
          <w:color w:val="222222"/>
          <w:sz w:val="28"/>
          <w:szCs w:val="28"/>
        </w:rPr>
        <w:t>) prior to discharge into a </w:t>
      </w:r>
      <w:hyperlink r:id="rId54" w:tooltip="Stream" w:history="1">
        <w:r w:rsidRPr="00F33B84">
          <w:rPr>
            <w:rFonts w:ascii="Arial" w:eastAsia="Times New Roman" w:hAnsi="Arial" w:cs="Arial"/>
            <w:color w:val="0B0080"/>
            <w:sz w:val="28"/>
            <w:szCs w:val="28"/>
          </w:rPr>
          <w:t>stream</w:t>
        </w:r>
      </w:hyperlink>
      <w:r w:rsidRPr="00F33B84">
        <w:rPr>
          <w:rFonts w:ascii="Arial" w:eastAsia="Times New Roman" w:hAnsi="Arial" w:cs="Arial"/>
          <w:color w:val="222222"/>
          <w:sz w:val="28"/>
          <w:szCs w:val="28"/>
        </w:rPr>
        <w:t>, </w:t>
      </w:r>
      <w:hyperlink r:id="rId55" w:tooltip="River" w:history="1">
        <w:r w:rsidRPr="00F33B84">
          <w:rPr>
            <w:rFonts w:ascii="Arial" w:eastAsia="Times New Roman" w:hAnsi="Arial" w:cs="Arial"/>
            <w:color w:val="0B0080"/>
            <w:sz w:val="28"/>
            <w:szCs w:val="28"/>
          </w:rPr>
          <w:t>river</w:t>
        </w:r>
      </w:hyperlink>
      <w:r w:rsidRPr="00F33B84">
        <w:rPr>
          <w:rFonts w:ascii="Arial" w:eastAsia="Times New Roman" w:hAnsi="Arial" w:cs="Arial"/>
          <w:color w:val="222222"/>
          <w:sz w:val="28"/>
          <w:szCs w:val="28"/>
        </w:rPr>
        <w:t>, </w:t>
      </w:r>
      <w:hyperlink r:id="rId56" w:tooltip="Bay" w:history="1">
        <w:r w:rsidRPr="00F33B84">
          <w:rPr>
            <w:rFonts w:ascii="Arial" w:eastAsia="Times New Roman" w:hAnsi="Arial" w:cs="Arial"/>
            <w:color w:val="0B0080"/>
            <w:sz w:val="28"/>
            <w:szCs w:val="28"/>
          </w:rPr>
          <w:t>bay</w:t>
        </w:r>
      </w:hyperlink>
      <w:r w:rsidRPr="00F33B84">
        <w:rPr>
          <w:rFonts w:ascii="Arial" w:eastAsia="Times New Roman" w:hAnsi="Arial" w:cs="Arial"/>
          <w:color w:val="222222"/>
          <w:sz w:val="28"/>
          <w:szCs w:val="28"/>
        </w:rPr>
        <w:t>, </w:t>
      </w:r>
      <w:hyperlink r:id="rId57" w:tooltip="Lagoon" w:history="1">
        <w:r w:rsidRPr="00F33B84">
          <w:rPr>
            <w:rFonts w:ascii="Arial" w:eastAsia="Times New Roman" w:hAnsi="Arial" w:cs="Arial"/>
            <w:color w:val="0B0080"/>
            <w:sz w:val="28"/>
            <w:szCs w:val="28"/>
          </w:rPr>
          <w:t>lagoon</w:t>
        </w:r>
      </w:hyperlink>
      <w:r w:rsidRPr="00F33B84">
        <w:rPr>
          <w:rFonts w:ascii="Arial" w:eastAsia="Times New Roman" w:hAnsi="Arial" w:cs="Arial"/>
          <w:color w:val="222222"/>
          <w:sz w:val="28"/>
          <w:szCs w:val="28"/>
        </w:rPr>
        <w:t> or </w:t>
      </w:r>
      <w:hyperlink r:id="rId58" w:tooltip="Wetland" w:history="1">
        <w:r w:rsidRPr="00F33B84">
          <w:rPr>
            <w:rFonts w:ascii="Arial" w:eastAsia="Times New Roman" w:hAnsi="Arial" w:cs="Arial"/>
            <w:color w:val="0B0080"/>
            <w:sz w:val="28"/>
            <w:szCs w:val="28"/>
          </w:rPr>
          <w:t>wetland</w:t>
        </w:r>
      </w:hyperlink>
      <w:r w:rsidRPr="00F33B84">
        <w:rPr>
          <w:rFonts w:ascii="Arial" w:eastAsia="Times New Roman" w:hAnsi="Arial" w:cs="Arial"/>
          <w:color w:val="222222"/>
          <w:sz w:val="28"/>
          <w:szCs w:val="28"/>
        </w:rPr>
        <w:t>, or it can be used for the </w:t>
      </w:r>
      <w:hyperlink r:id="rId59" w:tooltip="Irrigation" w:history="1">
        <w:r w:rsidRPr="00F33B84">
          <w:rPr>
            <w:rFonts w:ascii="Arial" w:eastAsia="Times New Roman" w:hAnsi="Arial" w:cs="Arial"/>
            <w:color w:val="0B0080"/>
            <w:sz w:val="28"/>
            <w:szCs w:val="28"/>
          </w:rPr>
          <w:t>irrigation</w:t>
        </w:r>
      </w:hyperlink>
      <w:r w:rsidRPr="00F33B84">
        <w:rPr>
          <w:rFonts w:ascii="Arial" w:eastAsia="Times New Roman" w:hAnsi="Arial" w:cs="Arial"/>
          <w:color w:val="222222"/>
          <w:sz w:val="28"/>
          <w:szCs w:val="28"/>
        </w:rPr>
        <w:t> of a golf course, green way or park. If it is sufficiently clean, it can also be used for </w:t>
      </w:r>
      <w:hyperlink r:id="rId60" w:tooltip="Groundwater recharge" w:history="1">
        <w:r w:rsidRPr="00F33B84">
          <w:rPr>
            <w:rFonts w:ascii="Arial" w:eastAsia="Times New Roman" w:hAnsi="Arial" w:cs="Arial"/>
            <w:color w:val="0B0080"/>
            <w:sz w:val="28"/>
            <w:szCs w:val="28"/>
          </w:rPr>
          <w:t>groundwater recharge</w:t>
        </w:r>
      </w:hyperlink>
      <w:r w:rsidRPr="00F33B84">
        <w:rPr>
          <w:rFonts w:ascii="Arial" w:eastAsia="Times New Roman" w:hAnsi="Arial" w:cs="Arial"/>
          <w:color w:val="222222"/>
          <w:sz w:val="28"/>
          <w:szCs w:val="28"/>
        </w:rPr>
        <w:t> or agricultural purposes.</w:t>
      </w:r>
    </w:p>
    <w:p w:rsidR="00A806D1" w:rsidRPr="0058144C" w:rsidRDefault="00A806D1" w:rsidP="00A806D1">
      <w:pPr>
        <w:bidi w:val="0"/>
        <w:spacing w:before="100" w:beforeAutospacing="1" w:after="100" w:afterAutospacing="1" w:line="240" w:lineRule="auto"/>
        <w:rPr>
          <w:rFonts w:ascii="Times New Roman" w:eastAsia="Times New Roman" w:hAnsi="Times New Roman" w:cs="Times New Roman"/>
          <w:sz w:val="28"/>
          <w:szCs w:val="28"/>
        </w:rPr>
      </w:pPr>
    </w:p>
    <w:p w:rsidR="00A806D1" w:rsidRPr="0058144C" w:rsidRDefault="00A806D1" w:rsidP="00A806D1">
      <w:pPr>
        <w:bidi w:val="0"/>
        <w:spacing w:before="100" w:beforeAutospacing="1" w:after="100" w:afterAutospacing="1" w:line="240" w:lineRule="auto"/>
        <w:rPr>
          <w:rFonts w:ascii="Times New Roman" w:eastAsia="Times New Roman" w:hAnsi="Times New Roman" w:cs="Times New Roman"/>
          <w:sz w:val="28"/>
          <w:szCs w:val="28"/>
        </w:rPr>
      </w:pPr>
    </w:p>
    <w:p w:rsidR="00D925B7" w:rsidRPr="0058144C" w:rsidRDefault="00D925B7" w:rsidP="00E321ED">
      <w:pPr>
        <w:jc w:val="right"/>
        <w:rPr>
          <w:sz w:val="28"/>
          <w:szCs w:val="28"/>
          <w:lang w:bidi="ar-IQ"/>
        </w:rPr>
      </w:pPr>
    </w:p>
    <w:p w:rsidR="00A806D1" w:rsidRPr="0058144C" w:rsidRDefault="00A806D1" w:rsidP="00E321ED">
      <w:pPr>
        <w:jc w:val="right"/>
        <w:rPr>
          <w:sz w:val="28"/>
          <w:szCs w:val="28"/>
          <w:rtl/>
          <w:lang w:bidi="ar-IQ"/>
        </w:rPr>
      </w:pPr>
    </w:p>
    <w:sectPr w:rsidR="00A806D1" w:rsidRPr="0058144C"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688A"/>
    <w:multiLevelType w:val="multilevel"/>
    <w:tmpl w:val="917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E"/>
    <w:rsid w:val="00445C9E"/>
    <w:rsid w:val="00500A9F"/>
    <w:rsid w:val="0058144C"/>
    <w:rsid w:val="005B1ED0"/>
    <w:rsid w:val="0083075B"/>
    <w:rsid w:val="00871BEE"/>
    <w:rsid w:val="008C6B72"/>
    <w:rsid w:val="00901108"/>
    <w:rsid w:val="00A806D1"/>
    <w:rsid w:val="00A93357"/>
    <w:rsid w:val="00C8684F"/>
    <w:rsid w:val="00D925B7"/>
    <w:rsid w:val="00DF6556"/>
    <w:rsid w:val="00E321ED"/>
    <w:rsid w:val="00ED04B0"/>
    <w:rsid w:val="00F33B84"/>
    <w:rsid w:val="00F60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721F5-B3CE-4320-8299-46AFC9B8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paragraph" w:styleId="Heading3">
    <w:name w:val="heading 3"/>
    <w:basedOn w:val="Normal"/>
    <w:next w:val="Normal"/>
    <w:link w:val="Heading3Char"/>
    <w:uiPriority w:val="9"/>
    <w:semiHidden/>
    <w:unhideWhenUsed/>
    <w:qFormat/>
    <w:rsid w:val="00A806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1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21ED"/>
    <w:rPr>
      <w:color w:val="0000FF"/>
      <w:u w:val="single"/>
    </w:rPr>
  </w:style>
  <w:style w:type="character" w:customStyle="1" w:styleId="Heading3Char">
    <w:name w:val="Heading 3 Char"/>
    <w:basedOn w:val="DefaultParagraphFont"/>
    <w:link w:val="Heading3"/>
    <w:uiPriority w:val="9"/>
    <w:semiHidden/>
    <w:rsid w:val="00A806D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2645">
      <w:bodyDiv w:val="1"/>
      <w:marLeft w:val="0"/>
      <w:marRight w:val="0"/>
      <w:marTop w:val="0"/>
      <w:marBottom w:val="0"/>
      <w:divBdr>
        <w:top w:val="none" w:sz="0" w:space="0" w:color="auto"/>
        <w:left w:val="none" w:sz="0" w:space="0" w:color="auto"/>
        <w:bottom w:val="none" w:sz="0" w:space="0" w:color="auto"/>
        <w:right w:val="none" w:sz="0" w:space="0" w:color="auto"/>
      </w:divBdr>
    </w:div>
    <w:div w:id="508377003">
      <w:bodyDiv w:val="1"/>
      <w:marLeft w:val="0"/>
      <w:marRight w:val="0"/>
      <w:marTop w:val="0"/>
      <w:marBottom w:val="0"/>
      <w:divBdr>
        <w:top w:val="none" w:sz="0" w:space="0" w:color="auto"/>
        <w:left w:val="none" w:sz="0" w:space="0" w:color="auto"/>
        <w:bottom w:val="none" w:sz="0" w:space="0" w:color="auto"/>
        <w:right w:val="none" w:sz="0" w:space="0" w:color="auto"/>
      </w:divBdr>
    </w:div>
    <w:div w:id="682166654">
      <w:bodyDiv w:val="1"/>
      <w:marLeft w:val="0"/>
      <w:marRight w:val="0"/>
      <w:marTop w:val="0"/>
      <w:marBottom w:val="0"/>
      <w:divBdr>
        <w:top w:val="none" w:sz="0" w:space="0" w:color="auto"/>
        <w:left w:val="none" w:sz="0" w:space="0" w:color="auto"/>
        <w:bottom w:val="none" w:sz="0" w:space="0" w:color="auto"/>
        <w:right w:val="none" w:sz="0" w:space="0" w:color="auto"/>
      </w:divBdr>
    </w:div>
    <w:div w:id="708380696">
      <w:bodyDiv w:val="1"/>
      <w:marLeft w:val="0"/>
      <w:marRight w:val="0"/>
      <w:marTop w:val="0"/>
      <w:marBottom w:val="0"/>
      <w:divBdr>
        <w:top w:val="none" w:sz="0" w:space="0" w:color="auto"/>
        <w:left w:val="none" w:sz="0" w:space="0" w:color="auto"/>
        <w:bottom w:val="none" w:sz="0" w:space="0" w:color="auto"/>
        <w:right w:val="none" w:sz="0" w:space="0" w:color="auto"/>
      </w:divBdr>
    </w:div>
    <w:div w:id="798838932">
      <w:bodyDiv w:val="1"/>
      <w:marLeft w:val="0"/>
      <w:marRight w:val="0"/>
      <w:marTop w:val="0"/>
      <w:marBottom w:val="0"/>
      <w:divBdr>
        <w:top w:val="none" w:sz="0" w:space="0" w:color="auto"/>
        <w:left w:val="none" w:sz="0" w:space="0" w:color="auto"/>
        <w:bottom w:val="none" w:sz="0" w:space="0" w:color="auto"/>
        <w:right w:val="none" w:sz="0" w:space="0" w:color="auto"/>
      </w:divBdr>
    </w:div>
    <w:div w:id="1161041688">
      <w:bodyDiv w:val="1"/>
      <w:marLeft w:val="0"/>
      <w:marRight w:val="0"/>
      <w:marTop w:val="0"/>
      <w:marBottom w:val="0"/>
      <w:divBdr>
        <w:top w:val="none" w:sz="0" w:space="0" w:color="auto"/>
        <w:left w:val="none" w:sz="0" w:space="0" w:color="auto"/>
        <w:bottom w:val="none" w:sz="0" w:space="0" w:color="auto"/>
        <w:right w:val="none" w:sz="0" w:space="0" w:color="auto"/>
      </w:divBdr>
    </w:div>
    <w:div w:id="1315060111">
      <w:bodyDiv w:val="1"/>
      <w:marLeft w:val="0"/>
      <w:marRight w:val="0"/>
      <w:marTop w:val="0"/>
      <w:marBottom w:val="0"/>
      <w:divBdr>
        <w:top w:val="none" w:sz="0" w:space="0" w:color="auto"/>
        <w:left w:val="none" w:sz="0" w:space="0" w:color="auto"/>
        <w:bottom w:val="none" w:sz="0" w:space="0" w:color="auto"/>
        <w:right w:val="none" w:sz="0" w:space="0" w:color="auto"/>
      </w:divBdr>
    </w:div>
    <w:div w:id="1391033213">
      <w:bodyDiv w:val="1"/>
      <w:marLeft w:val="0"/>
      <w:marRight w:val="0"/>
      <w:marTop w:val="0"/>
      <w:marBottom w:val="0"/>
      <w:divBdr>
        <w:top w:val="none" w:sz="0" w:space="0" w:color="auto"/>
        <w:left w:val="none" w:sz="0" w:space="0" w:color="auto"/>
        <w:bottom w:val="none" w:sz="0" w:space="0" w:color="auto"/>
        <w:right w:val="none" w:sz="0" w:space="0" w:color="auto"/>
      </w:divBdr>
    </w:div>
    <w:div w:id="1517501365">
      <w:bodyDiv w:val="1"/>
      <w:marLeft w:val="0"/>
      <w:marRight w:val="0"/>
      <w:marTop w:val="0"/>
      <w:marBottom w:val="0"/>
      <w:divBdr>
        <w:top w:val="none" w:sz="0" w:space="0" w:color="auto"/>
        <w:left w:val="none" w:sz="0" w:space="0" w:color="auto"/>
        <w:bottom w:val="none" w:sz="0" w:space="0" w:color="auto"/>
        <w:right w:val="none" w:sz="0" w:space="0" w:color="auto"/>
      </w:divBdr>
    </w:div>
    <w:div w:id="1644115409">
      <w:bodyDiv w:val="1"/>
      <w:marLeft w:val="0"/>
      <w:marRight w:val="0"/>
      <w:marTop w:val="0"/>
      <w:marBottom w:val="0"/>
      <w:divBdr>
        <w:top w:val="none" w:sz="0" w:space="0" w:color="auto"/>
        <w:left w:val="none" w:sz="0" w:space="0" w:color="auto"/>
        <w:bottom w:val="none" w:sz="0" w:space="0" w:color="auto"/>
        <w:right w:val="none" w:sz="0" w:space="0" w:color="auto"/>
      </w:divBdr>
    </w:div>
    <w:div w:id="1727486408">
      <w:bodyDiv w:val="1"/>
      <w:marLeft w:val="0"/>
      <w:marRight w:val="0"/>
      <w:marTop w:val="0"/>
      <w:marBottom w:val="0"/>
      <w:divBdr>
        <w:top w:val="none" w:sz="0" w:space="0" w:color="auto"/>
        <w:left w:val="none" w:sz="0" w:space="0" w:color="auto"/>
        <w:bottom w:val="none" w:sz="0" w:space="0" w:color="auto"/>
        <w:right w:val="none" w:sz="0" w:space="0" w:color="auto"/>
      </w:divBdr>
    </w:div>
    <w:div w:id="20601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Wastewater" TargetMode="External"/><Relationship Id="rId18" Type="http://schemas.openxmlformats.org/officeDocument/2006/relationships/hyperlink" Target="http://en.wikipedia.org/wiki/Sludge" TargetMode="External"/><Relationship Id="rId26" Type="http://schemas.openxmlformats.org/officeDocument/2006/relationships/hyperlink" Target="http://en.wikipedia.org/wiki/Shower" TargetMode="External"/><Relationship Id="rId39" Type="http://schemas.openxmlformats.org/officeDocument/2006/relationships/hyperlink" Target="http://en.wikipedia.org/wiki/Irrigation" TargetMode="External"/><Relationship Id="rId21" Type="http://schemas.openxmlformats.org/officeDocument/2006/relationships/hyperlink" Target="http://en.wikipedia.org/wiki/Singapore" TargetMode="External"/><Relationship Id="rId34" Type="http://schemas.openxmlformats.org/officeDocument/2006/relationships/hyperlink" Target="http://en.wikipedia.org/wiki/Stream" TargetMode="External"/><Relationship Id="rId42" Type="http://schemas.openxmlformats.org/officeDocument/2006/relationships/hyperlink" Target="http://en.wikipedia.org/wiki/Clarifier" TargetMode="External"/><Relationship Id="rId47" Type="http://schemas.openxmlformats.org/officeDocument/2006/relationships/hyperlink" Target="http://en.wikipedia.org/wiki/Oxygen" TargetMode="External"/><Relationship Id="rId50" Type="http://schemas.openxmlformats.org/officeDocument/2006/relationships/hyperlink" Target="http://en.wikipedia.org/wiki/Sugar" TargetMode="External"/><Relationship Id="rId55" Type="http://schemas.openxmlformats.org/officeDocument/2006/relationships/hyperlink" Target="https://en.wikipedia.org/wiki/River" TargetMode="External"/><Relationship Id="rId7" Type="http://schemas.openxmlformats.org/officeDocument/2006/relationships/hyperlink" Target="http://en.wikipedia.org/wiki/Sewage" TargetMode="External"/><Relationship Id="rId2" Type="http://schemas.openxmlformats.org/officeDocument/2006/relationships/styles" Target="styles.xml"/><Relationship Id="rId16" Type="http://schemas.openxmlformats.org/officeDocument/2006/relationships/hyperlink" Target="http://en.wikipedia.org/wiki/Effluents" TargetMode="External"/><Relationship Id="rId20" Type="http://schemas.openxmlformats.org/officeDocument/2006/relationships/hyperlink" Target="http://en.wikipedia.org/wiki/Windhoek" TargetMode="External"/><Relationship Id="rId29" Type="http://schemas.openxmlformats.org/officeDocument/2006/relationships/hyperlink" Target="http://en.wikipedia.org/wiki/Sanitary_sewer" TargetMode="External"/><Relationship Id="rId41" Type="http://schemas.openxmlformats.org/officeDocument/2006/relationships/hyperlink" Target="http://en.wikipedia.org/wiki/Sedimentation_%28water_treatment%29" TargetMode="External"/><Relationship Id="rId54" Type="http://schemas.openxmlformats.org/officeDocument/2006/relationships/hyperlink" Target="https://en.wikipedia.org/wiki/Strea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Human_impact_on_the_environment" TargetMode="External"/><Relationship Id="rId11" Type="http://schemas.openxmlformats.org/officeDocument/2006/relationships/hyperlink" Target="http://en.wikipedia.org/wiki/Pipeline_transport" TargetMode="External"/><Relationship Id="rId24" Type="http://schemas.openxmlformats.org/officeDocument/2006/relationships/hyperlink" Target="http://en.wikipedia.org/wiki/Toilet" TargetMode="External"/><Relationship Id="rId32" Type="http://schemas.openxmlformats.org/officeDocument/2006/relationships/hyperlink" Target="http://en.wikipedia.org/wiki/Indigenous_%28ecology%29" TargetMode="External"/><Relationship Id="rId37" Type="http://schemas.openxmlformats.org/officeDocument/2006/relationships/hyperlink" Target="http://en.wikipedia.org/wiki/Lagoon" TargetMode="External"/><Relationship Id="rId40" Type="http://schemas.openxmlformats.org/officeDocument/2006/relationships/hyperlink" Target="http://en.wikipedia.org/wiki/Groundwater_recharge" TargetMode="External"/><Relationship Id="rId45" Type="http://schemas.openxmlformats.org/officeDocument/2006/relationships/hyperlink" Target="http://en.wikipedia.org/wiki/Saponification" TargetMode="External"/><Relationship Id="rId53" Type="http://schemas.openxmlformats.org/officeDocument/2006/relationships/hyperlink" Target="https://en.wikipedia.org/wiki/Microfiltration" TargetMode="External"/><Relationship Id="rId58" Type="http://schemas.openxmlformats.org/officeDocument/2006/relationships/hyperlink" Target="https://en.wikipedia.org/wiki/Wetland" TargetMode="External"/><Relationship Id="rId5" Type="http://schemas.openxmlformats.org/officeDocument/2006/relationships/hyperlink" Target="http://en.wikipedia.org/wiki/Water" TargetMode="External"/><Relationship Id="rId15" Type="http://schemas.openxmlformats.org/officeDocument/2006/relationships/hyperlink" Target="http://en.wikipedia.org/wiki/Surface_runoff" TargetMode="External"/><Relationship Id="rId23" Type="http://schemas.openxmlformats.org/officeDocument/2006/relationships/hyperlink" Target="http://en.wikipedia.org/wiki/Household_waste" TargetMode="External"/><Relationship Id="rId28" Type="http://schemas.openxmlformats.org/officeDocument/2006/relationships/hyperlink" Target="http://en.wikipedia.org/wiki/Sink" TargetMode="External"/><Relationship Id="rId36" Type="http://schemas.openxmlformats.org/officeDocument/2006/relationships/hyperlink" Target="http://en.wikipedia.org/wiki/Bay" TargetMode="External"/><Relationship Id="rId49" Type="http://schemas.openxmlformats.org/officeDocument/2006/relationships/hyperlink" Target="http://en.wikipedia.org/wiki/Protozoa" TargetMode="External"/><Relationship Id="rId57" Type="http://schemas.openxmlformats.org/officeDocument/2006/relationships/hyperlink" Target="https://en.wikipedia.org/wiki/Lagoon" TargetMode="External"/><Relationship Id="rId61" Type="http://schemas.openxmlformats.org/officeDocument/2006/relationships/fontTable" Target="fontTable.xml"/><Relationship Id="rId10" Type="http://schemas.openxmlformats.org/officeDocument/2006/relationships/hyperlink" Target="http://en.wikipedia.org/wiki/Waste" TargetMode="External"/><Relationship Id="rId19" Type="http://schemas.openxmlformats.org/officeDocument/2006/relationships/hyperlink" Target="http://en.wikipedia.org/wiki/Fertilizer" TargetMode="External"/><Relationship Id="rId31" Type="http://schemas.openxmlformats.org/officeDocument/2006/relationships/hyperlink" Target="http://en.wikipedia.org/wiki/Blackwater_%28waste%29" TargetMode="External"/><Relationship Id="rId44" Type="http://schemas.openxmlformats.org/officeDocument/2006/relationships/hyperlink" Target="http://en.wikipedia.org/wiki/Sewage_treatment" TargetMode="External"/><Relationship Id="rId52" Type="http://schemas.openxmlformats.org/officeDocument/2006/relationships/hyperlink" Target="http://en.wikipedia.org/wiki/Flocculation" TargetMode="External"/><Relationship Id="rId60" Type="http://schemas.openxmlformats.org/officeDocument/2006/relationships/hyperlink" Target="https://en.wikipedia.org/wiki/Groundwater_recharge" TargetMode="External"/><Relationship Id="rId4" Type="http://schemas.openxmlformats.org/officeDocument/2006/relationships/webSettings" Target="webSettings.xml"/><Relationship Id="rId9" Type="http://schemas.openxmlformats.org/officeDocument/2006/relationships/hyperlink" Target="http://en.wikipedia.org/wiki/Urine" TargetMode="External"/><Relationship Id="rId14" Type="http://schemas.openxmlformats.org/officeDocument/2006/relationships/hyperlink" Target="http://en.wikipedia.org/wiki/Sewage" TargetMode="External"/><Relationship Id="rId22" Type="http://schemas.openxmlformats.org/officeDocument/2006/relationships/hyperlink" Target="http://en.wikipedia.org/wiki/Sewage_treatment" TargetMode="External"/><Relationship Id="rId27" Type="http://schemas.openxmlformats.org/officeDocument/2006/relationships/hyperlink" Target="http://en.wikipedia.org/wiki/Kitchen" TargetMode="External"/><Relationship Id="rId30" Type="http://schemas.openxmlformats.org/officeDocument/2006/relationships/hyperlink" Target="http://en.wikipedia.org/wiki/Greywater" TargetMode="External"/><Relationship Id="rId35" Type="http://schemas.openxmlformats.org/officeDocument/2006/relationships/hyperlink" Target="http://en.wikipedia.org/wiki/River" TargetMode="External"/><Relationship Id="rId43" Type="http://schemas.openxmlformats.org/officeDocument/2006/relationships/hyperlink" Target="http://en.wikipedia.org/wiki/Sewage_treatment" TargetMode="External"/><Relationship Id="rId48" Type="http://schemas.openxmlformats.org/officeDocument/2006/relationships/hyperlink" Target="http://en.wikipedia.org/wiki/Bacteria" TargetMode="External"/><Relationship Id="rId56" Type="http://schemas.openxmlformats.org/officeDocument/2006/relationships/hyperlink" Target="https://en.wikipedia.org/wiki/Bay" TargetMode="External"/><Relationship Id="rId8" Type="http://schemas.openxmlformats.org/officeDocument/2006/relationships/hyperlink" Target="http://en.wikipedia.org/wiki/Feces" TargetMode="External"/><Relationship Id="rId51" Type="http://schemas.openxmlformats.org/officeDocument/2006/relationships/hyperlink" Target="http://en.wikipedia.org/wiki/Carbon" TargetMode="External"/><Relationship Id="rId3" Type="http://schemas.openxmlformats.org/officeDocument/2006/relationships/settings" Target="settings.xml"/><Relationship Id="rId12" Type="http://schemas.openxmlformats.org/officeDocument/2006/relationships/hyperlink" Target="http://en.wikipedia.org/wiki/Contaminants" TargetMode="External"/><Relationship Id="rId17" Type="http://schemas.openxmlformats.org/officeDocument/2006/relationships/hyperlink" Target="http://en.wikipedia.org/wiki/Effluent" TargetMode="External"/><Relationship Id="rId25" Type="http://schemas.openxmlformats.org/officeDocument/2006/relationships/hyperlink" Target="http://en.wikipedia.org/wiki/Bathing" TargetMode="External"/><Relationship Id="rId33" Type="http://schemas.openxmlformats.org/officeDocument/2006/relationships/hyperlink" Target="http://en.wikipedia.org/wiki/Microfiltration" TargetMode="External"/><Relationship Id="rId38" Type="http://schemas.openxmlformats.org/officeDocument/2006/relationships/hyperlink" Target="http://en.wikipedia.org/wiki/Wetland" TargetMode="External"/><Relationship Id="rId46" Type="http://schemas.openxmlformats.org/officeDocument/2006/relationships/hyperlink" Target="http://en.wikipedia.org/wiki/Biota_%28ecology%29" TargetMode="External"/><Relationship Id="rId59" Type="http://schemas.openxmlformats.org/officeDocument/2006/relationships/hyperlink" Target="https://en.wikipedia.org/wiki/Irr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2019-03-05T21:30:00Z</dcterms:created>
  <dcterms:modified xsi:type="dcterms:W3CDTF">2019-03-05T21:30:00Z</dcterms:modified>
</cp:coreProperties>
</file>